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4" w:rsidRPr="001E5E23" w:rsidRDefault="00FC2C44" w:rsidP="003F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44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UCHWAŁA</w:t>
      </w:r>
      <w:r w:rsidRPr="00E45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IV/</w:t>
      </w:r>
      <w:r w:rsidR="003F29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29/15</w:t>
      </w:r>
    </w:p>
    <w:p w:rsidR="00FC2C44" w:rsidRPr="00E4544B" w:rsidRDefault="00FC2C44" w:rsidP="003F29CA">
      <w:pPr>
        <w:keepNext/>
        <w:widowControl w:val="0"/>
        <w:tabs>
          <w:tab w:val="left" w:pos="540"/>
          <w:tab w:val="left" w:pos="75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pl-PL"/>
        </w:rPr>
      </w:pPr>
      <w:r w:rsidRPr="00E4544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pl-PL"/>
        </w:rPr>
        <w:t>Rady Miejskiej w Babimoście</w:t>
      </w:r>
    </w:p>
    <w:p w:rsidR="00FC2C44" w:rsidRPr="00E4544B" w:rsidRDefault="00FC2C44" w:rsidP="003F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5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30 marca </w:t>
      </w:r>
      <w:r w:rsidRPr="00E454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 roku</w:t>
      </w:r>
    </w:p>
    <w:p w:rsidR="00FC2C44" w:rsidRPr="003F29CA" w:rsidRDefault="00FC2C44" w:rsidP="00FC2C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 w:line="240" w:lineRule="auto"/>
        <w:ind w:left="1410" w:hanging="141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</w:t>
      </w:r>
      <w:r w:rsidRPr="00B21A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uchwalenia regulaminu utrzymania czystości i porządku </w:t>
      </w:r>
      <w:r w:rsidRPr="00B21A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 terenie Gminy Babimost.</w:t>
      </w:r>
    </w:p>
    <w:p w:rsidR="00FC2C44" w:rsidRPr="00B21A6E" w:rsidRDefault="00FC2C44" w:rsidP="00FC2C44">
      <w:pPr>
        <w:autoSpaceDE w:val="0"/>
        <w:autoSpaceDN w:val="0"/>
        <w:adjustRightInd w:val="0"/>
        <w:spacing w:after="0" w:line="36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firstLine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ustawy z dnia 13 września 1996 r. o utrzymaniu czystości i porządku w gminach (tekst jednolity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r. poz. 1399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 oraz art. 18 ust. 2 pkt 15 ustawy z dnia 8 marca 1990 r. o samorządzie gminnym (tekst jednolity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zmianami), po zasięgnięciu opinii Państwowego Powiatowego Inspektora Sanitarnego w Zielonej Górze 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 się, co następuje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2C44" w:rsidRPr="003F29CA" w:rsidRDefault="00FC2C44" w:rsidP="00FC2C4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FC2C44" w:rsidRPr="00B21A6E" w:rsidRDefault="00FC2C44" w:rsidP="00FC2C44">
      <w:pPr>
        <w:widowControl w:val="0"/>
        <w:suppressAutoHyphens/>
        <w:autoSpaceDE w:val="0"/>
        <w:autoSpaceDN w:val="0"/>
        <w:adjustRightInd w:val="0"/>
        <w:spacing w:before="113" w:after="0" w:line="280" w:lineRule="atLeast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Uchwala się Regulamin utrzymania czystości i porządku na terenie Gminy Babimost, zwany dalej „Regulaminem”, określający szczegółowe zasady utrzymania czystości </w:t>
      </w: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porządku.</w:t>
      </w:r>
    </w:p>
    <w:p w:rsidR="00FC2C44" w:rsidRPr="003F29CA" w:rsidRDefault="00FC2C44" w:rsidP="00FC2C44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 zakresie utrzymania czystości i porządku na terenie nieruchomości</w:t>
      </w:r>
    </w:p>
    <w:p w:rsidR="00FC2C44" w:rsidRPr="003F29CA" w:rsidRDefault="00FC2C44" w:rsidP="00FC2C44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ind w:left="907" w:hanging="90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Właściciele nieruchomości są zobowiązani do utrzymania czystości i porządku na jej terenie poprzez</w:t>
      </w:r>
      <w:r w:rsidRPr="00B21A6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:rsidR="00FC2C44" w:rsidRPr="00B21A6E" w:rsidRDefault="00FC2C44" w:rsidP="00FC2C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powstałych na terenie nieruchomości odpadów komunalnych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gromadzenie nieczystości ciekłych w zbiornikach bezodpływowych (dotyczy nieruchomości, które nie mają możliwości  przyłączenia do sieci kanalizacyjnej),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ich pozbywanie się w sposób zgodny z postanowieniami niniejszego Regulaminu;</w:t>
      </w:r>
    </w:p>
    <w:p w:rsidR="00FC2C44" w:rsidRPr="00B21A6E" w:rsidRDefault="00FC2C44" w:rsidP="00FC2C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pojemników do zbierania odpadów komunalnych w miejscach nie stanowiących utrudnienia dla sąsiadów, mieszkańców, użytkowników dróg, itp. oraz dostępnych dla korzystających z tych urządzeń i pracowników przedsiębiorstwa odbierającego odpady komunalne;</w:t>
      </w:r>
    </w:p>
    <w:p w:rsidR="00FC2C44" w:rsidRPr="00B21A6E" w:rsidRDefault="00FC2C44" w:rsidP="00FC2C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 miejscach ustawiania pojemników do zbierania odpadów komunalnych.</w:t>
      </w:r>
    </w:p>
    <w:p w:rsidR="00FC2C44" w:rsidRPr="00B21A6E" w:rsidRDefault="00FC2C44" w:rsidP="00FC2C44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 zapewniają utrzymanie czystości i porządku na terenie nieruchomości poprzez: </w:t>
      </w:r>
    </w:p>
    <w:p w:rsidR="00FC2C44" w:rsidRPr="00B21A6E" w:rsidRDefault="00FC2C44" w:rsidP="00FC2C4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prowadzenie selektywnego zbierania odpadów komunalnych, powstających </w:t>
      </w: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w gospodarstwach domowych z wydzieleniem następujących frakcji odpadów: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papieru, 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metalu, 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tworzyw sztucznych i opakowań wielomateriałowych, 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szkła, 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 ulegających biodegradacji oraz odpadów zielonych,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 po sortowaniu,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przeterminowanych leków,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chemikaliów,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baterii i akumulatorów,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zużytego sprzętu elektrycznego i elektronicznego,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mebli i innych odpadów wielkogabarytowych,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odpadów budowlanych i rozbiórkowych, </w:t>
      </w:r>
    </w:p>
    <w:p w:rsidR="00FC2C44" w:rsidRPr="00B21A6E" w:rsidRDefault="00FC2C44" w:rsidP="00FC2C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opon.</w:t>
      </w:r>
    </w:p>
    <w:p w:rsidR="00FC2C44" w:rsidRPr="00B21A6E" w:rsidRDefault="00FC2C44" w:rsidP="00FC2C44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zbieranie zmieszanych odpadów komunalnych wymienionych w ust. 2 pkt 1 lit. a-f.</w:t>
      </w:r>
    </w:p>
    <w:p w:rsidR="00FC2C44" w:rsidRPr="00B21A6E" w:rsidRDefault="00FC2C44" w:rsidP="00FC2C4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 postaci przeterminowanych leków należy umieszczać w odpowiednio oznaczonych pojemnik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zlokalizowanych w aptekach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przez Gminę Babimost lub przekazywać we własnym zakresie do punktu selektywnego zbierania odpadów komunalnych.</w:t>
      </w:r>
    </w:p>
    <w:p w:rsidR="00FC2C44" w:rsidRPr="00B21A6E" w:rsidRDefault="00FC2C44" w:rsidP="00FC2C4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 postaci zużytych baterii i akumulatorów należy umieszczać w odpowiednio oznaczonych pojemnikach zlokalizowanych w budynkach użyteczności publicznej wskazanych przez Gminę Babimost lub przekazywać we własnym zakresie do punktu selektywnego zbierania odpadów komunalnych.</w:t>
      </w:r>
    </w:p>
    <w:p w:rsidR="00FC2C44" w:rsidRPr="00B21A6E" w:rsidRDefault="00FC2C44" w:rsidP="00FC2C4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 powstający w gospodarstwach domowych należy przekazywać na zasadach określonych w ustawie z dnia 29 lipca 2005 r. o zużytym sprzęcie elektrycznym i elektronicznym do punktów zbierania zorganizowanych przez sprzedawców tego sprzętu lub przekazywać w terminach wyznaczonych przez gminę lub przedsiębiorstwo odbierające odpady komunalne lub we własnym zakresie przekazywać do punktu selektywnego zbierania odpadów komunalnych.</w:t>
      </w:r>
    </w:p>
    <w:p w:rsidR="00FC2C44" w:rsidRPr="00B21A6E" w:rsidRDefault="00FC2C44" w:rsidP="00FC2C4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wskazane w § 2 ust. 2 pkt 1 lit. h, k, l i m należy przekazywać we własnym zakresie bezpośrednio do punktu selektywnego zbierania odpadów komunalnych lub do wskazanych miejsc ich odbioru w terminach wyznaczonych przez gminę lub przedsiębiorstwo odbierające odpady komunalne.</w:t>
      </w:r>
    </w:p>
    <w:p w:rsidR="00FC2C44" w:rsidRPr="00B21A6E" w:rsidRDefault="00FC2C44" w:rsidP="00FC2C4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6E">
        <w:rPr>
          <w:rFonts w:ascii="Times New Roman" w:eastAsia="Calibri" w:hAnsi="Times New Roman" w:cs="Times New Roman"/>
          <w:sz w:val="24"/>
          <w:szCs w:val="24"/>
        </w:rPr>
        <w:t>Dopuszcza się, aby odpady ulegające biodegradacji oraz odpady zielone, o których mowa w § 2 ust. 2 pkt 1 lit. e zbierać i gromadzić na przydomowych kompostownikach, jeżeli nie będą powodować uciążliwości dla otoczenia i negatywnego oddziaływania na środowisko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C44" w:rsidRPr="00B21A6E" w:rsidRDefault="00FC2C44" w:rsidP="00FC2C4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6E">
        <w:rPr>
          <w:rFonts w:ascii="Times New Roman" w:eastAsia="Calibri" w:hAnsi="Times New Roman" w:cs="Times New Roman"/>
          <w:sz w:val="24"/>
          <w:szCs w:val="24"/>
        </w:rPr>
        <w:t xml:space="preserve">Właściciele nieruchomości, aby móc prowadzić selektywną zbiórkę odpadów ulegających biodegradacji do przydomowego kompostownika, są zobowiązani zgłosić kompostownik w gminie. </w:t>
      </w:r>
    </w:p>
    <w:p w:rsidR="00FC2C44" w:rsidRPr="00B21A6E" w:rsidRDefault="00FC2C44" w:rsidP="00FC2C4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6E">
        <w:rPr>
          <w:rFonts w:ascii="Times New Roman" w:eastAsia="Calibri" w:hAnsi="Times New Roman" w:cs="Times New Roman"/>
          <w:sz w:val="24"/>
          <w:szCs w:val="24"/>
        </w:rPr>
        <w:t>Odpady wskazane w § 2 ust 2 pkt 1 lit. a – d oraz g</w:t>
      </w:r>
      <w:r w:rsidRPr="009453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m, a także odpady zielone wskazane w § 2 ust 2 pkt 1 lit. e, właściciel </w:t>
      </w:r>
      <w:r w:rsidRPr="00B21A6E">
        <w:rPr>
          <w:rFonts w:ascii="Times New Roman" w:eastAsia="Calibri" w:hAnsi="Times New Roman" w:cs="Times New Roman"/>
          <w:sz w:val="24"/>
          <w:szCs w:val="24"/>
        </w:rPr>
        <w:t>nieruchomości może również przekazywać we własnym zakresie do punktu selektywnego zbierania odpadów komunalnych.</w:t>
      </w:r>
    </w:p>
    <w:p w:rsidR="00FC2C44" w:rsidRPr="00B21A6E" w:rsidRDefault="00FC2C44" w:rsidP="00FC2C4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C44" w:rsidRPr="00B21A6E" w:rsidRDefault="00FC2C44" w:rsidP="00FC2C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6E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B21A6E">
        <w:rPr>
          <w:rFonts w:ascii="Times New Roman" w:eastAsia="Calibri" w:hAnsi="Times New Roman" w:cs="Times New Roman"/>
          <w:sz w:val="24"/>
          <w:szCs w:val="24"/>
        </w:rPr>
        <w:t>1</w:t>
      </w:r>
      <w:r w:rsidRPr="00B21A6E">
        <w:rPr>
          <w:rFonts w:ascii="Times New Roman" w:eastAsia="Calibri" w:hAnsi="Times New Roman" w:cs="Times New Roman"/>
          <w:sz w:val="24"/>
          <w:szCs w:val="24"/>
        </w:rPr>
        <w:tab/>
        <w:t>Właściciele nieruchomości mają obowiązek uprzątnięcia śniegu, lodu, błota oraz innych zanieczyszczeń z chodników położonych wzdłuż nieruchomości.</w:t>
      </w:r>
    </w:p>
    <w:p w:rsidR="00FC2C44" w:rsidRPr="00B21A6E" w:rsidRDefault="00FC2C44" w:rsidP="00FC2C4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uprzątnięcia, o którym mowa w ust.1, powinien być realizowany poprzez: </w:t>
      </w:r>
    </w:p>
    <w:p w:rsidR="00FC2C44" w:rsidRPr="00B21A6E" w:rsidRDefault="00FC2C44" w:rsidP="00FC2C4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odgarnięcie ich w miejsce, które nie będzie powodować zakłóceń w ruchu pieszych </w:t>
      </w:r>
      <w:r w:rsidRPr="00B21A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i pojazdów,</w:t>
      </w:r>
    </w:p>
    <w:p w:rsidR="00FC2C44" w:rsidRPr="00B21A6E" w:rsidRDefault="00FC2C44" w:rsidP="00FC2C4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6E">
        <w:rPr>
          <w:rFonts w:ascii="Times New Roman" w:eastAsia="Calibri" w:hAnsi="Times New Roman" w:cs="Times New Roman"/>
          <w:spacing w:val="-4"/>
          <w:sz w:val="24"/>
          <w:szCs w:val="24"/>
        </w:rPr>
        <w:t>podjęcie</w:t>
      </w:r>
      <w:r w:rsidRPr="00B21A6E">
        <w:rPr>
          <w:rFonts w:ascii="Times New Roman" w:eastAsia="Calibri" w:hAnsi="Times New Roman" w:cs="Times New Roman"/>
          <w:sz w:val="24"/>
          <w:szCs w:val="24"/>
        </w:rPr>
        <w:t xml:space="preserve"> działań likwidujących lub ograniczających śliskość chodnika, przy czym piasek lub inne materiały użyte do tych celów należy uprzątnąć z chodnika niezwłocznie, po ustaniu przyczyn ich zastosowania.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360" w:hanging="36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Mycie pojazdów samochodowych poza myjniami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warsztatami naprawczymi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odbywać się wyłącznie pod warunkiem: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68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niezanieczyszczania środowiska i odprowadzania powstających ścieków do kanalizacji sanitarnej lub zbiornika bezodpływowego,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68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dokonywania tych czynności na wydzielonych, utwardzonych częściach nieruchomości oraz przy użyciu środków ulegających biodegradacji,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68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mycia nadwozia samochodu.</w:t>
      </w:r>
    </w:p>
    <w:p w:rsidR="00FC2C44" w:rsidRPr="00B21A6E" w:rsidRDefault="00FC2C44" w:rsidP="00FC2C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Pojazdy samochodowe wykorzystywane do celów działalności gospodarczych mogą być myte poza myjniami tylko w sytuacji, kiedy ścieki będą odprowadzane do kanalizacji sanitarnej po uprzednim zastosowaniu wstępnego podczyszczania lub odprowadzane do zbiornika bezodpływowego. Ścieki z tych zbiorników należy wywozić do oczyszczalni ścieków przystosowanych do przyjęcia tego rodzaju nieczystości.</w:t>
      </w:r>
    </w:p>
    <w:p w:rsidR="00FC2C44" w:rsidRPr="00B21A6E" w:rsidRDefault="00FC2C44" w:rsidP="00FC2C4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pojazdów samochodowych poza warsztatami naprawczymi może odbywać się wyłącznie pod warunkiem: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68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niezanieczyszczania środowiska i gromadzenia powstających odpadów w urządzeniach do tego przeznaczonych,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68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drobnych napraw pojazdów samochodowych,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68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dokonywania tych czynności na utwardzonych częściach nieruchomości, które nie będą stwarzać uciążliwości dla właścicieli sąsiednich nieruchomości.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Pr="00945352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4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3</w:t>
      </w:r>
    </w:p>
    <w:p w:rsidR="00FC2C44" w:rsidRPr="00945352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4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Rodzaje i minimalna pojemność pojemników przeznaczonych do zbierania </w:t>
      </w:r>
      <w:r w:rsidRPr="0094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odpadów komunalnych na terenie nieruchomości oraz na drogach publicznych, </w:t>
      </w:r>
      <w:r w:rsidRPr="0094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warunki rozmieszczania tych pojemników i ich utrzymania w odpowiednim </w:t>
      </w:r>
      <w:r w:rsidRPr="0094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stanie sanitarnym, porządkowym i technicznym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 w:line="240" w:lineRule="auto"/>
        <w:ind w:left="34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Gmina zapewnia wyposażenie nieruchomości zamieszkałych w pojemniki do zbierania odpadów komunalnych o odpowiedniej wytrzymałości mechanicznej, odpowiadające obowiązującym normom.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nieruchomości niezamieszkałych właściciel nieruchomości zapewnia wyposażenie nieruchomości w pojemniki do zbierania odpadów komunalnych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odpowiedniej wytrzymałości mechanicznej, odpowiadające obowiązującym normom,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zapewniającej ich nie przepełnienie przy uwzględnieniu częstotliwości odbierania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C44" w:rsidRPr="00B21A6E" w:rsidRDefault="00FC2C44" w:rsidP="00FC2C4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gromadzenia odpadów komunalnych służą:</w:t>
      </w:r>
    </w:p>
    <w:p w:rsidR="00FC2C44" w:rsidRPr="00B21A6E" w:rsidRDefault="00FC2C44" w:rsidP="00FC2C44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nieruchomości:</w:t>
      </w:r>
    </w:p>
    <w:p w:rsidR="00FC2C44" w:rsidRPr="00B21A6E" w:rsidRDefault="00FC2C44" w:rsidP="00FC2C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106" w:hanging="39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o pojemności 120 l, 240 l, 1100 l, 2500 l, 5000 l, 7000 l i 10000 l;</w:t>
      </w:r>
    </w:p>
    <w:p w:rsidR="00FC2C44" w:rsidRPr="00B21A6E" w:rsidRDefault="00FC2C44" w:rsidP="00FC2C44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drogach publicznych:</w:t>
      </w:r>
    </w:p>
    <w:p w:rsidR="00FC2C44" w:rsidRPr="00B21A6E" w:rsidRDefault="00FC2C44" w:rsidP="00FC2C44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106" w:hanging="39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kosze uliczne o pojemności od 10 l do 70 l;</w:t>
      </w:r>
    </w:p>
    <w:p w:rsidR="00FC2C44" w:rsidRPr="00B21A6E" w:rsidRDefault="00FC2C44" w:rsidP="00FC2C44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106" w:hanging="39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o pojemności 120 l.</w:t>
      </w:r>
    </w:p>
    <w:p w:rsidR="00FC2C44" w:rsidRPr="00B21A6E" w:rsidRDefault="00FC2C44" w:rsidP="00FC2C4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pojemność pojemników przeznaczonych do zbierania odpadów komunalnych 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zbiorników bezodpływowych do gromadzenia nieczystości ciekłych na terenie nieruchomości winna uwzględniać następujące normy: </w:t>
      </w:r>
    </w:p>
    <w:p w:rsidR="00FC2C44" w:rsidRPr="00B21A6E" w:rsidRDefault="00FC2C44" w:rsidP="00FC2C44">
      <w:pPr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do zbierania odpadów komunalnych w sposób selektywny: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nieruchomości zamieszkałych w przypadku 1-5 osobowej rodziny: 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-co najmniej jeden pojemnik o pojemności 120 l;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nieruchomości zamieszkałych w przypadku powyżej 5 osobowej rodziny:</w:t>
      </w:r>
    </w:p>
    <w:p w:rsidR="00FC2C44" w:rsidRPr="00945352" w:rsidRDefault="00FC2C44" w:rsidP="00FC2C44">
      <w:p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–co najmniej jeden pojemnik o pojemności 240 l (lub zamiennie dwa pojemniki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pojemności 120 l);</w:t>
      </w:r>
    </w:p>
    <w:p w:rsidR="00FC2C44" w:rsidRPr="00945352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nieruchomości zamieszkałych, na których znajdują się domki letniskowe lub innych nieruchomości wykorzystywanych na cele rekreacyjno-wypoczynkowe:</w:t>
      </w:r>
    </w:p>
    <w:p w:rsidR="00FC2C44" w:rsidRPr="00945352" w:rsidRDefault="00FC2C44" w:rsidP="00FC2C44">
      <w:p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–co najmniej jeden pojemnik o pojemności 120 l;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nieruchomościach niezamieszkałych dla placówek oświatowych: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–co najmniej jeden pojemnik o pojemności 240 l;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nieruchomościach niezamieszkałych dla lokali handlowych i gastronomicznych bez bazy noclegowej (poza lokalami spożywczymi): 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-co najmniej jeden pojemnik o pojemności 120 l;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nieruchomościach niezamieszkałych dla pensjonatów, hoteli, agroturystyk, gościńców i innych placówek posiadających bazę noclegową:</w:t>
      </w:r>
    </w:p>
    <w:p w:rsidR="00FC2C44" w:rsidRPr="00B21A6E" w:rsidRDefault="00FC2C44" w:rsidP="00FC2C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2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do 40 łóżek: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-co najmniej jeden pojemnik o pojemności 120 l; </w:t>
      </w:r>
    </w:p>
    <w:p w:rsidR="00FC2C44" w:rsidRPr="00B21A6E" w:rsidRDefault="00FC2C44" w:rsidP="00FC2C4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121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40 łóżek:</w:t>
      </w:r>
    </w:p>
    <w:p w:rsidR="00FC2C44" w:rsidRPr="00B21A6E" w:rsidRDefault="00FC2C44" w:rsidP="00FC2C44">
      <w:pPr>
        <w:tabs>
          <w:tab w:val="left" w:pos="709"/>
        </w:tabs>
        <w:autoSpaceDE w:val="0"/>
        <w:autoSpaceDN w:val="0"/>
        <w:adjustRightInd w:val="0"/>
        <w:spacing w:after="0"/>
        <w:ind w:left="14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–co najmniej jeden pojemnik o pojemności 240 l;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nieruchomościach niezamieszkałych dla lokali spożywczych: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-co najmniej jeden pojemnik o pojemności 120 l;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nieruchomościach niezamieszkałych dla zakładów rzemieślniczych, usługowych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produkcyjnych w odniesieniu do pomieszczeń biurowych i socjalnych: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-co najmniej jeden pojemnik o pojemności 120 l na każdych 10 pracowników;</w:t>
      </w:r>
    </w:p>
    <w:p w:rsidR="00FC2C44" w:rsidRPr="00B21A6E" w:rsidRDefault="00FC2C44" w:rsidP="00FC2C4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87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nieruchomości niezamieszkałych, na których powstają odpady komunalne: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-co najmniej jeden pojemnik o pojemności 120 l;</w:t>
      </w:r>
    </w:p>
    <w:p w:rsidR="00FC2C44" w:rsidRPr="00B21A6E" w:rsidRDefault="00FC2C44" w:rsidP="00FC2C44">
      <w:pPr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komunalnych w sposób zmieszany: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nieruchomości zamieszkałych w przypadku 1-5 osobowej rodziny: 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-co najmniej jeden pojemnik o pojemności 120 l;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nieruchomości zamieszkałych w przypadku powyżej 5 osobowej rodziny:</w:t>
      </w:r>
    </w:p>
    <w:p w:rsidR="00FC2C44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co najmniej jeden pojemnik o pojemności 240 l (lub zamiennie dwa pojemniki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pojemności 120 l);</w:t>
      </w:r>
    </w:p>
    <w:p w:rsidR="00FC2C44" w:rsidRPr="00945352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nieruchomości zamieszkałych, na których znajdują się domki letniskowe lub innych nieruchomości wykorzystywanych na cele rekreacyjno-wypoczynkowe:</w:t>
      </w:r>
    </w:p>
    <w:p w:rsidR="00FC2C44" w:rsidRPr="00945352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–co najmniej jeden pojemnik o pojemności 120 l;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nieruchomościach niezamieszkałych dla placówek oświatowych: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–co najmniej jeden pojemnik o pojemności 1100 l;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nieruchomościach niezamieszkałych dla lokali handlowych i gastronomicznych bez bazy noclegowej (poza lokalami spożywczymi):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-co najmniej jeden pojemnik o pojemności 120 l;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nieruchomościach niezamieszkałych dla pensjonatów, hoteli, agroturystyk, gościńców i innych placówek posiadających bazę noclegową:</w:t>
      </w:r>
    </w:p>
    <w:p w:rsidR="00FC2C44" w:rsidRPr="00B21A6E" w:rsidRDefault="00FC2C44" w:rsidP="00FC2C4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do 40 łóżek: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28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-co najmniej jeden pojemnik o pojemności 120 l;</w:t>
      </w:r>
    </w:p>
    <w:p w:rsidR="00FC2C44" w:rsidRPr="00B21A6E" w:rsidRDefault="00FC2C44" w:rsidP="00FC2C4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40 łóżek: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287" w:firstLine="7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-co najmniej dwa pojemniki o pojemności 240 l;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nieruchomościach niezamieszkałych dla lokali spożywczych: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-co najmniej jeden pojemnik o pojemności 120 l;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nieruchomościach niezamieszkałych dla zakładów rzemieślniczych, usługowych i produkcyjnych w odniesieniu do pomieszczeń biurowych i socjalnych: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–co najmniej jeden pojemnik o pojemności 120 l na każdych 10 pracowników;</w:t>
      </w:r>
    </w:p>
    <w:p w:rsidR="00FC2C44" w:rsidRPr="00B21A6E" w:rsidRDefault="00FC2C44" w:rsidP="00FC2C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nieruchomości niezamieszkałych, na których powstają odpady komunalne: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-co najmniej jeden pojemnik o pojemności 120 l;</w:t>
      </w:r>
    </w:p>
    <w:p w:rsidR="00FC2C44" w:rsidRPr="00B21A6E" w:rsidRDefault="00FC2C44" w:rsidP="00FC2C44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zbiorniki bezodpływowe – wielkości i przepustowości tych urządzeń należy przyjąć przy wskaźniku wytwarzania ścieków na 1 mieszkańca w ilości co najmniej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2,4 m</w:t>
      </w:r>
      <w:r w:rsidRPr="00B21A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/miesiąc.</w:t>
      </w:r>
    </w:p>
    <w:p w:rsidR="00FC2C44" w:rsidRPr="00B21A6E" w:rsidRDefault="00FC2C44" w:rsidP="00FC2C4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nieruchomości zamieszkałych Gmina, a w przypadku nieruchomości niezamieszkałych właściciel nieruchomości ma obowiązek utrzymywać pojemniki na odpady komunalne w należytym stanie sanitarnym i technicznym oraz stosować je zgodnie z przeznaczeniem. Miejsca ustawienia pojemników muszą być łatwo dostępne dla użytkowników i pracowników przedsiębiorstwa odbierającego odpady komunalne, utrzymywane w czystości i zabezpieczone przed zbieraniem się wody.</w:t>
      </w:r>
    </w:p>
    <w:p w:rsidR="00FC2C44" w:rsidRPr="00B21A6E" w:rsidRDefault="00FC2C44" w:rsidP="00FC2C4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Do zbiórki odpadów komunalnych przy drogach publicznych, na przystankach komunikacji publicznej oraz innych terenach użytku publicznego służą kosze uliczne na odpady komunalne, których minimalna pojemność nie może być mniejsza niż 10 l oraz pojemniki o minimalnej pojemności 120 l.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Zakazuje się:</w:t>
      </w:r>
    </w:p>
    <w:p w:rsidR="00FC2C44" w:rsidRPr="00B21A6E" w:rsidRDefault="00FC2C44" w:rsidP="00FC2C4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zagęszczania odpadów komunalnych zbieranych w pojemnikach w sposób uniemożliwiający ich usunięcie z pojemnika;</w:t>
      </w:r>
    </w:p>
    <w:p w:rsidR="00FC2C44" w:rsidRPr="00B21A6E" w:rsidRDefault="00FC2C44" w:rsidP="00FC2C4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wrzucania do pojemnika substancji palnych, żrących, toksycznych, gorącego popiołu oraz wlewania substancji ciekłych;</w:t>
      </w:r>
    </w:p>
    <w:p w:rsidR="00FC2C44" w:rsidRPr="00B21A6E" w:rsidRDefault="00FC2C44" w:rsidP="00FC2C4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magazynowania na terenie nieruchomości odpadów komunalnych poza miejscami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tego przeznaczonymi;</w:t>
      </w:r>
    </w:p>
    <w:p w:rsidR="00FC2C44" w:rsidRPr="00B21A6E" w:rsidRDefault="00FC2C44" w:rsidP="00FC2C4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umieszczania w pojemnikach do zbierania odpadów komunalnych następujących odpadów: przeterminowanych leków, chemikaliów, zużytych baterii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akumulatorów, zużytego sprzętu elektrycznego i elektronicznego, mebli i innych odpadów wielkogabarytowych, odpadów budowlanych i rozbiórkowych, zużytych opon, które należy zbierać oddzielnie i usuwać na zasadach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regulaminie,</w:t>
      </w:r>
    </w:p>
    <w:p w:rsidR="00FC2C44" w:rsidRPr="00B21A6E" w:rsidRDefault="00FC2C44" w:rsidP="00FC2C4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umieszczania w pojemnikach przeznaczonych do zbierania odpadów komunalnych odpadów pochodzących z działalności gospodarczej.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Częstotliwość i sposób pozbywania się odpadów komunalnych i nieczystości ciekłych </w:t>
      </w: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terenu nieruchomości oraz z terenów przeznaczonych do użytku publicznego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340" w:hanging="3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Właściciele nieruchomości obowiązani są do pozbywania się odpadów komunalnych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terenu nieruchomości w sposób systematyczny, gwarantujący zachowanie czystości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na nieruchomości.</w:t>
      </w:r>
    </w:p>
    <w:p w:rsidR="00FC2C44" w:rsidRPr="00B21A6E" w:rsidRDefault="00FC2C44" w:rsidP="00FC2C4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Pozbywanie się odpadów komunalnych przez właścicieli nieruchomości odbywa się poprzez ich umieszczenie w odpowiednich pojemnikach, a następnie odebranie ich przez przedsiębiorcę odbierającego odpady.</w:t>
      </w:r>
    </w:p>
    <w:p w:rsidR="00FC2C44" w:rsidRPr="00B21A6E" w:rsidRDefault="00FC2C44" w:rsidP="00FC2C4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nieruchomości obowiązany jest udostępnić pojemniki przeznaczone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zbierania odpadów komunalnych na czas odbierania tych odpadów,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poprzez ich wystawienie poza teren nieruchomości, w miejsce umożliwiające swobodny do nich dojazd.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284" w:hanging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następującą częstotliwość odbierania odpadów komunalnych z terenów nieruchomości oraz terenów przeznaczonych do użytku publicznego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papier, metal, tworzywa sztuczne i opakowania wielomateriałowe, szkła – nie rzadziej niż raz na kwartał.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pozostałości po sortowaniu – nie rzadziej niż raz na dwa tygodnie;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ulegające biodegradacji oraz odpady zielone – nie rzadziej niż raz na dwa tygodnie;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– nie rzadziej niż raz na kwartał;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– nie rzadziej niż raz na kwartał;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 akumulatory – nie rzadziej niż raz na pół roku;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 inne odpady wielkogabarytowe – nie rzadziej niż raz na pół roku;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 rozbiórkowe – nie rzadziej niż raz na pół roku;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 – nie rzadziej niż raz na pół roku;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 - nie rzadziej niż raz na pół roku;</w:t>
      </w:r>
    </w:p>
    <w:p w:rsidR="00FC2C44" w:rsidRPr="00B21A6E" w:rsidRDefault="00FC2C44" w:rsidP="00FC2C4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zmieszane – nie rzadziej niż raz na dwa tygodnie.</w:t>
      </w:r>
    </w:p>
    <w:p w:rsidR="00FC2C44" w:rsidRPr="00B21A6E" w:rsidRDefault="00FC2C44" w:rsidP="00FC2C44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34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9.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1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Właściciele nieruchomości obowiązani są do pozbywania się nieczystości ciekłych </w:t>
      </w:r>
      <w:r w:rsidRPr="00041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terenu nieruchomości nie rzadziej niż raz na kwartał.</w:t>
      </w:r>
    </w:p>
    <w:p w:rsidR="00FC2C44" w:rsidRPr="00B21A6E" w:rsidRDefault="00FC2C44" w:rsidP="00FC2C4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nieruchomości, którzy nie mają możliwości podłączenia nieruchomości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sieci kanalizacji sanitarnej winni zapewnić gromadzenie nieczystości ciekłych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zbiornikach bezodpływowych lub odprowadzać te nieczystości do przydomowych oczyszczali ścieków. Urządzenia te powinny posiadać pojemność dostosowaną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potrzeb, w tym do ilości wody zużywanej przez użytkowników, wynikającą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przepisów prawa budowlanego. </w:t>
      </w:r>
    </w:p>
    <w:p w:rsidR="00FC2C44" w:rsidRPr="00B21A6E" w:rsidRDefault="00FC2C44" w:rsidP="00FC2C4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Nieczystości ciekłe należy wywozić systematycznie na oczyszczalnie ścieków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do punktu zlewnego bądź unieszkodliwiać zgodnie z przepisami ochrony środowiska.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 wynikające z wojewódzkiego planu gospodarki odpadami</w:t>
      </w:r>
    </w:p>
    <w:p w:rsidR="00FC2C44" w:rsidRPr="00B21A6E" w:rsidRDefault="00FC2C44" w:rsidP="00FC2C44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340" w:hanging="340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10. </w:t>
      </w:r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Odpady komunalne odbierane od właścicieli nieruchomości położonych na terenie </w:t>
      </w:r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Gminy Babimost należy przekazywać zgodnie z aktualnym wojewódzkim planem gospodarki odpadami dla województwa lubuskiego – dla regionu wschodniego, </w:t>
      </w:r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skład którego wchodzi Gmina Babimost, tj. do:</w:t>
      </w:r>
    </w:p>
    <w:p w:rsidR="00FC2C44" w:rsidRPr="00B21A6E" w:rsidRDefault="00FC2C44" w:rsidP="00FC2C4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instalacji do </w:t>
      </w:r>
      <w:proofErr w:type="spellStart"/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mechaniczno</w:t>
      </w:r>
      <w:proofErr w:type="spellEnd"/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biologicznego przetwarzania odpadów komunalnych,</w:t>
      </w:r>
    </w:p>
    <w:p w:rsidR="00FC2C44" w:rsidRPr="00B21A6E" w:rsidRDefault="00FC2C44" w:rsidP="00FC2C4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instalacji do przetwarzania selektywnie zebranych odpadów zielonych i innych bioodpadów,</w:t>
      </w:r>
    </w:p>
    <w:p w:rsidR="00FC2C44" w:rsidRPr="00B21A6E" w:rsidRDefault="00FC2C44" w:rsidP="00FC2C4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instalacji do składowania odpadów.</w:t>
      </w:r>
    </w:p>
    <w:p w:rsidR="00FC2C44" w:rsidRPr="00B21A6E" w:rsidRDefault="00FC2C44" w:rsidP="00FC2C44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6E">
        <w:rPr>
          <w:rFonts w:ascii="Times New Roman" w:eastAsia="Times New Roman" w:hAnsi="Times New Roman" w:cs="Times New Roman"/>
          <w:sz w:val="24"/>
          <w:szCs w:val="24"/>
        </w:rPr>
        <w:t xml:space="preserve">Zgodnie z Planem gospodarki odpadami dla województwa lubuskiego na lata 2012-2017 </w:t>
      </w:r>
      <w:r w:rsidRPr="00B21A6E">
        <w:rPr>
          <w:rFonts w:ascii="Times New Roman" w:eastAsia="Times New Roman" w:hAnsi="Times New Roman" w:cs="Times New Roman"/>
          <w:sz w:val="24"/>
          <w:szCs w:val="24"/>
        </w:rPr>
        <w:br/>
        <w:t>z perspektywą do 2020 roku celem działań w zakresie gospodarki odpadami powinno być:</w:t>
      </w:r>
    </w:p>
    <w:p w:rsidR="00FC2C44" w:rsidRDefault="00FC2C44" w:rsidP="00FC2C44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6E">
        <w:rPr>
          <w:rFonts w:ascii="Times New Roman" w:eastAsia="Times New Roman" w:hAnsi="Times New Roman" w:cs="Times New Roman"/>
          <w:sz w:val="24"/>
          <w:szCs w:val="24"/>
        </w:rPr>
        <w:t>zmniejszenie ilości odpadów komunalnych ulegających biodegradacji 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rowanych na składowiska odpadów </w:t>
      </w:r>
      <w:r w:rsidRPr="0028324A">
        <w:rPr>
          <w:rFonts w:ascii="Times New Roman" w:eastAsia="Times New Roman" w:hAnsi="Times New Roman" w:cs="Times New Roman"/>
          <w:sz w:val="24"/>
          <w:szCs w:val="24"/>
        </w:rPr>
        <w:t>w 2020 r. nie więcej niż 35%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24A">
        <w:rPr>
          <w:rFonts w:ascii="Times New Roman" w:eastAsia="Times New Roman" w:hAnsi="Times New Roman" w:cs="Times New Roman"/>
          <w:sz w:val="24"/>
          <w:szCs w:val="24"/>
        </w:rPr>
        <w:t>masy tych odpadów wytworzonych w 1995 r.;</w:t>
      </w:r>
    </w:p>
    <w:p w:rsidR="00FC2C44" w:rsidRPr="0028324A" w:rsidRDefault="00FC2C44" w:rsidP="00FC2C44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4A">
        <w:rPr>
          <w:rFonts w:ascii="Times New Roman" w:eastAsia="Times New Roman" w:hAnsi="Times New Roman" w:cs="Times New Roman"/>
          <w:sz w:val="24"/>
          <w:szCs w:val="24"/>
        </w:rPr>
        <w:t>przygotowanie do ponownego wykorzystania i recyklingu materiałów odpadowych (papier, metal, tworzywa sztuczne i szkło) z gospodarstw domowych oraz odpadów innego pochodzenia podobnych do odpadów z gospodarstw domowych minimum 50% masy do 2020 r.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6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osób utrzymujących zwierzęta domowe, mające na celu </w:t>
      </w: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ochronę przed zagrożeniem lub uciążliwością dla ludzi </w:t>
      </w: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przed zanieczyszczeniem terenów przeznaczonych do wspólnego użytku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ind w:left="340" w:hanging="34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11. </w:t>
      </w: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Utrzymanie zwierząt domowych nie może stanowić zagrożenia lub uciążliwości dla ludzi.</w:t>
      </w:r>
    </w:p>
    <w:p w:rsidR="00FC2C44" w:rsidRPr="00B21A6E" w:rsidRDefault="00FC2C44" w:rsidP="00FC2C4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utrzymujące zwierzęta domowe, w szczególności psy, zobowiązane są trzymać je na terenie swojej posesji.</w:t>
      </w:r>
    </w:p>
    <w:p w:rsidR="00FC2C44" w:rsidRPr="00B21A6E" w:rsidRDefault="00FC2C44" w:rsidP="00FC2C4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Wyprowadzanie psa w miejsca publiczne jest możliwe gdy:</w:t>
      </w:r>
    </w:p>
    <w:p w:rsidR="00FC2C44" w:rsidRPr="00B21A6E" w:rsidRDefault="00FC2C44" w:rsidP="00FC2C4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właściciel lub opiekun psa zobowiązany jest do wyprowadzenia psa na smyczy, </w:t>
      </w: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w przypadku psów ras uznanych za agresywne lub psów wzbudzających zagrożenie także w kagańcu, wyłącznie przez osoby dorosłe,</w:t>
      </w:r>
    </w:p>
    <w:p w:rsidR="00FC2C44" w:rsidRPr="00B21A6E" w:rsidRDefault="00FC2C44" w:rsidP="00FC2C4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zwolnienie psa ze smyczy dozwolone jest, gdy pies jest w kagańcu, w miejscach mało uczęszczanych przez ludzi, gdy opiekun psa ma możliwość sprawowania bezpośredniej kontroli nad jego zachowaniem.</w:t>
      </w:r>
    </w:p>
    <w:p w:rsidR="00FC2C44" w:rsidRPr="00B21A6E" w:rsidRDefault="00FC2C44" w:rsidP="00FC2C44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Ustęp 3 stosuje się odpowiednio do innych zwierząt domowych mogących stanowić zagrożenie dla ludzi.</w:t>
      </w:r>
    </w:p>
    <w:p w:rsidR="00FC2C44" w:rsidRPr="00B21A6E" w:rsidRDefault="00FC2C44" w:rsidP="00FC2C44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Zabronione jest:</w:t>
      </w:r>
    </w:p>
    <w:p w:rsidR="00FC2C44" w:rsidRPr="00B21A6E" w:rsidRDefault="00FC2C44" w:rsidP="00FC2C4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pozostawienie psa bez dozoru, jeżeli nie jest on należycie uwiązany lub nie znajduje się w pomieszczeniu zamkniętym albo na terenie ogrodzonym w sposób umożliwiający wydostanie się psa na zewnątrz,</w:t>
      </w:r>
    </w:p>
    <w:p w:rsidR="00FC2C44" w:rsidRPr="00B21A6E" w:rsidRDefault="00FC2C44" w:rsidP="00FC2C4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wpuszczanie psów do piaskownic i na place zabaw dla dzieci,</w:t>
      </w:r>
    </w:p>
    <w:p w:rsidR="00FC2C44" w:rsidRPr="00B21A6E" w:rsidRDefault="00FC2C44" w:rsidP="00FC2C4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wprowadzanie psów do sklepów, zakładów produkcji spożywczej, zakładów usługowych, lokali gastronomicznych, aptek, obiektów użyteczności publicznej oraz innych obiektów, których administracje wprowadziły ten zakaz (z wyjątkiem psów przewodników osób niewidomych).</w:t>
      </w:r>
    </w:p>
    <w:p w:rsidR="00FC2C44" w:rsidRPr="00B21A6E" w:rsidRDefault="00FC2C44" w:rsidP="00FC2C44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utrzymujące zwierzęta domowe zobowiązane są do usuwania zanieczyszczeń spowodowanych przez te zwierzęta w miejscach publicznych oraz w innych miejscach przeznaczonych do wspólnego użytku.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utrzymywania zwierząt gospodarskich na terenach wyłączonych 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produkcji rolniczej, w tym także zakazu ich utrzymywania na określonych obszarach lub w poszczególnych nieruchomościach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terenach wyłączonych z produkcji rolniczej zwierzęta gospodarskie mogą być utrzymywane pod warunkiem, że nie będą stanowiły uciążliwości dla otoczenia,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zachowaniem zasad określonych w niniejszym Regulaminie, oraz warunków hodowli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przetrzymywania zwierząt określonych w ustawie o ochronie zwierząt.</w:t>
      </w:r>
    </w:p>
    <w:p w:rsidR="00FC2C44" w:rsidRPr="00B21A6E" w:rsidRDefault="00FC2C44" w:rsidP="00FC2C4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Pszczoły winny być trzymane w ulach ustawionych od granicy nieruchomości, odgrodzonej ścianą lub inną barierą, np. żywopłotem, o wysokości co najmniej 2 m –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taki sposób, aby wylatujące i przelatujące pszczoły nie zakłócały ludziom swobodnego korzystania na przyległych nieruchomościach.</w:t>
      </w:r>
    </w:p>
    <w:p w:rsidR="00FC2C44" w:rsidRPr="00B21A6E" w:rsidRDefault="00FC2C44" w:rsidP="00FC2C4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hodowlę zwierząt gospodarskich jest zobowiązany zapewnić:</w:t>
      </w:r>
    </w:p>
    <w:p w:rsidR="00FC2C44" w:rsidRPr="00B21A6E" w:rsidRDefault="00FC2C44" w:rsidP="00FC2C4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i usuwanie powstających w związku z hodowlą odpadów i nieczystości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zgodny z prawem, w tym zwłaszcza z wymogami niniejszego Regulaminu,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nie powodowanie zanieczyszczeń terenu nieruchomości oraz wód powierzchniowych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podziemnych;</w:t>
      </w:r>
    </w:p>
    <w:p w:rsidR="00FC2C44" w:rsidRPr="00B21A6E" w:rsidRDefault="00FC2C44" w:rsidP="00FC2C4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powodowanie uciążliwości (takich jak hałas i odory) przez prowadzoną hodowlę wobec innych osób zamieszkujących w nieruchomości i nieruchomościach sąsiednich;</w:t>
      </w:r>
    </w:p>
    <w:p w:rsidR="00FC2C44" w:rsidRPr="00B21A6E" w:rsidRDefault="00FC2C44" w:rsidP="00FC2C4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przechodzenie zwierząt gospodarskich przez drogi publiczne pod nadzorem;</w:t>
      </w:r>
    </w:p>
    <w:p w:rsidR="00FC2C44" w:rsidRPr="00B21A6E" w:rsidRDefault="00FC2C44" w:rsidP="00FC2C4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do zakładu utylizacyjnego odbioru padłych zwierząt gospodarskich.</w:t>
      </w:r>
    </w:p>
    <w:p w:rsidR="00FC2C44" w:rsidRPr="00B21A6E" w:rsidRDefault="00FC2C44" w:rsidP="00FC2C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Wprowadza się zakaz chowu i utrzymywania zwierząt gospodarskich w granicach administracyjnych na terenach wyłączonych z produkcji rolniczej miasta Babimost </w:t>
      </w:r>
      <w:r w:rsidRPr="00B2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zastrzeżeniem ust. 5.</w:t>
      </w:r>
    </w:p>
    <w:p w:rsidR="00FC2C44" w:rsidRPr="00B21A6E" w:rsidRDefault="00FC2C44" w:rsidP="00FC2C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w granicach administracyjnych miasta Babimost, na terenach zabudowy jednorodzinnej, możliwość utrzymywania zwierząt gospodarskich, jeśli nie stwarza to uciążliwości dla osób zamieszkujących sąsiednie nieruchomości z zachowaniem obowiązujących przepisów </w:t>
      </w:r>
      <w:proofErr w:type="spellStart"/>
      <w:r w:rsidRPr="00B2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B21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epidemiologicznych i ochrony 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środowiska.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:rsidR="00FC2C44" w:rsidRPr="00B21A6E" w:rsidRDefault="00FC2C44" w:rsidP="00FC2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</w:rPr>
        <w:t>Obszary podlegające obowiązkowej deratyzacji oraz terminy jej przeprowadzania</w:t>
      </w:r>
    </w:p>
    <w:p w:rsidR="00FC2C44" w:rsidRPr="00B21A6E" w:rsidRDefault="00FC2C44" w:rsidP="00FC2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C44" w:rsidRPr="00B21A6E" w:rsidRDefault="00FC2C44" w:rsidP="00FC2C44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  <w:r w:rsidRPr="00B21A6E">
        <w:rPr>
          <w:rFonts w:ascii="Times New Roman" w:eastAsia="Times New Roman" w:hAnsi="Times New Roman" w:cs="Times New Roman"/>
          <w:sz w:val="24"/>
          <w:szCs w:val="24"/>
        </w:rPr>
        <w:t xml:space="preserve"> 1. Wyznacza się obszary na terenie Gminy Babimost podlegające obowiązkowej deratyzacji:</w:t>
      </w:r>
      <w:r w:rsidRPr="00B21A6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21A6E">
        <w:rPr>
          <w:rFonts w:ascii="Times New Roman" w:eastAsia="Courier New" w:hAnsi="Times New Roman" w:cs="Times New Roman"/>
          <w:color w:val="000000"/>
          <w:sz w:val="24"/>
          <w:szCs w:val="24"/>
        </w:rPr>
        <w:t>tereny zabudowane obiektami przemysłowymi, produkcyjnymi i usługowymi, sklepy i lokale gastronomiczne na obszarze Gminy Babimost.</w:t>
      </w:r>
    </w:p>
    <w:p w:rsidR="00FC2C44" w:rsidRPr="00B21A6E" w:rsidRDefault="00FC2C44" w:rsidP="00FC2C44">
      <w:pPr>
        <w:widowControl w:val="0"/>
        <w:suppressAutoHyphens/>
        <w:spacing w:after="0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21A6E">
        <w:rPr>
          <w:rFonts w:ascii="Times New Roman" w:eastAsia="Courier New" w:hAnsi="Times New Roman" w:cs="Times New Roman"/>
          <w:color w:val="000000"/>
          <w:sz w:val="24"/>
          <w:szCs w:val="24"/>
        </w:rPr>
        <w:t>2. Ustala się, że deratyzacja na obszarach o których mowa w ust. 1 przeprowadzana będzie w następującym terminie od dnia 1 października do dnia 15 października danego roku.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9</w:t>
      </w:r>
    </w:p>
    <w:p w:rsidR="00FC2C44" w:rsidRPr="00B21A6E" w:rsidRDefault="00FC2C44" w:rsidP="00FC2C44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Default="00FC2C44" w:rsidP="00FC2C44">
      <w:pPr>
        <w:autoSpaceDE w:val="0"/>
        <w:autoSpaceDN w:val="0"/>
        <w:adjustRightInd w:val="0"/>
        <w:spacing w:after="0"/>
        <w:ind w:left="340" w:hanging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Tracą</w:t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2C44" w:rsidRDefault="00FC2C44" w:rsidP="00FC2C4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XXIX/145/13 Rady Miejskiej w Babimoście z dnia 25 lutego 2013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C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40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uchwalenia regulaminu utrzymania czystości i porządku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Babimost;</w:t>
      </w:r>
    </w:p>
    <w:p w:rsidR="00FC2C44" w:rsidRDefault="00FC2C44" w:rsidP="00FC2C4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XXXII/176/13 Rady Miejskiej w Babimoście z dnia 16 maja 2013 roku zmieniająca uchwałę w sprawie uchwalenia regulaminu utrzymania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CA6">
        <w:rPr>
          <w:rFonts w:ascii="Times New Roman" w:eastAsia="Times New Roman" w:hAnsi="Times New Roman" w:cs="Times New Roman"/>
          <w:sz w:val="24"/>
          <w:szCs w:val="24"/>
          <w:lang w:eastAsia="pl-PL"/>
        </w:rPr>
        <w:t>i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ządku na terenie Gminy Babimost;</w:t>
      </w:r>
    </w:p>
    <w:p w:rsidR="00FC2C44" w:rsidRPr="00D85D6E" w:rsidRDefault="00FC2C44" w:rsidP="00FC2C4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XXXVIII/229/14 Rady Miejskiej w Babimoście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D6E">
        <w:rPr>
          <w:rFonts w:ascii="Times New Roman" w:eastAsia="Times New Roman" w:hAnsi="Times New Roman" w:cs="Times New Roman"/>
          <w:sz w:val="24"/>
          <w:szCs w:val="24"/>
          <w:lang w:eastAsia="pl-PL"/>
        </w:rPr>
        <w:t>17 lutego 2014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D6E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uchwalenia regulaminu utrzymania czystości i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ządku na terenie Gminy Babimost;</w:t>
      </w:r>
    </w:p>
    <w:p w:rsidR="00FC2C44" w:rsidRPr="00402CA6" w:rsidRDefault="00FC2C44" w:rsidP="00FC2C4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 XL/246/14 Rady Miejskiej w Babimoście z dnia 28 kwietnia 2014 roku w sprawie ogłoszenia tekstu jednolitego uchwały w sprawie uchwalenia regulaminu utrzymania czystości i porządku na terenie Gminy Babimost.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340" w:hanging="3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Babimostu.</w:t>
      </w:r>
    </w:p>
    <w:p w:rsidR="00FC2C44" w:rsidRPr="00B21A6E" w:rsidRDefault="00FC2C44" w:rsidP="00FC2C44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C44" w:rsidRPr="00B21A6E" w:rsidRDefault="00FC2C44" w:rsidP="00FC2C44">
      <w:pPr>
        <w:autoSpaceDE w:val="0"/>
        <w:autoSpaceDN w:val="0"/>
        <w:adjustRightInd w:val="0"/>
        <w:spacing w:after="0"/>
        <w:ind w:left="567" w:hanging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  <w:r w:rsidRPr="00B2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1A6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jej ogłoszenia w Dzienniku Urzędowym Województwa Lubuskiego.</w:t>
      </w:r>
    </w:p>
    <w:p w:rsidR="00FC2C44" w:rsidRPr="00B21A6E" w:rsidRDefault="00FC2C44" w:rsidP="00FC2C44">
      <w:pPr>
        <w:ind w:left="4536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C2C44" w:rsidRPr="00B21A6E" w:rsidRDefault="00FC2C44" w:rsidP="00FC2C44">
      <w:pPr>
        <w:ind w:left="4536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C2C44" w:rsidRPr="00B21A6E" w:rsidRDefault="00FC2C44" w:rsidP="00FC2C44">
      <w:pPr>
        <w:ind w:left="4536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21A6E">
        <w:rPr>
          <w:rFonts w:ascii="Times New Roman" w:eastAsia="Calibri" w:hAnsi="Times New Roman" w:cs="Times New Roman"/>
          <w:snapToGrid w:val="0"/>
          <w:sz w:val="24"/>
          <w:szCs w:val="24"/>
        </w:rPr>
        <w:t>Przewodniczący Rady Miejskiej</w:t>
      </w:r>
    </w:p>
    <w:p w:rsidR="001A7344" w:rsidRDefault="00FC2C44" w:rsidP="00FC2C44">
      <w:pPr>
        <w:ind w:left="4536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Zygmunt Wołek</w:t>
      </w:r>
    </w:p>
    <w:p w:rsidR="00A80D23" w:rsidRDefault="00A80D23" w:rsidP="00A80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80D23" w:rsidRDefault="00A80D23" w:rsidP="00A80D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0D23" w:rsidRDefault="00A80D23" w:rsidP="00A80D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zmianą ustawy o utrzymaniu czystości i porządku w gminach oraz niektórych innych ustaw z 28 listopada 2014 r. proponuje się podjąć uchwałę w sprawie uchwalenia regulaminu utrzymania czystości i porządku na terenie Gminy Babimost. </w:t>
      </w:r>
    </w:p>
    <w:p w:rsidR="00A80D23" w:rsidRDefault="00A80D23" w:rsidP="00A80D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ww. uchwałą znowelizowano projekt uchwały o wprowadzenie zapisu w zakresie odbioru odpadów zielonych przez punkt selektywnego zbierania odpadów komunalnych. Ponadto dodatkowo określono rodzaj i minimalną pojemność pojemników dla nieruchomości zamieszkałych, na których znajdują się domki letniskowe lub innych nieruchomości wykorzystywanych na cele rekreacyjno-wypoczynkowe. Doprecyzowano pojęcie </w:t>
      </w:r>
      <w:r>
        <w:rPr>
          <w:rFonts w:ascii="Times New Roman" w:hAnsi="Times New Roman"/>
          <w:sz w:val="24"/>
          <w:szCs w:val="24"/>
        </w:rPr>
        <w:br/>
        <w:t xml:space="preserve">w przedmiocie terminu pozbywania przez właścicieli nieruchomości nieczystości ciekłych z terenu nieruchomości przez ich właścicieli. </w:t>
      </w:r>
    </w:p>
    <w:p w:rsidR="00A80D23" w:rsidRDefault="00A80D23" w:rsidP="00A80D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niezbędne jest dokonanie zmiany w uchwale </w:t>
      </w:r>
      <w:r>
        <w:rPr>
          <w:rFonts w:ascii="Times New Roman" w:hAnsi="Times New Roman"/>
          <w:sz w:val="24"/>
          <w:szCs w:val="24"/>
        </w:rPr>
        <w:br/>
        <w:t xml:space="preserve">Nr XXIX/145/13 Rady Miejskiej w Babimoście z dnia 25 lutego 2013 r. w sprawie uchwalenia regulaminu utrzymania czystości i porządku na terenie Gminy Babimost oraz dokonania aktualizacji w przedmiocie jak wyżej. Jednakże z uwagi na fakt, iż 28 kwietnia 2014 r. Rada Miejska w Babimoście ogłosiła tekst jednolity regulaminu utrzymania czystości i porządku na terenie Gminy Babimost, uchylono wcześniej podjęte uchwały i uchwalono nowy regulamin. </w:t>
      </w:r>
    </w:p>
    <w:p w:rsidR="00A80D23" w:rsidRDefault="00A80D23" w:rsidP="00A80D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ww. uchwały wysłano w dniu 6 marca 2015 r. do Państwowego Powiatowego Inspektora Sanitarnego w Zielonej Górze celem zaopiniowania. W dniu </w:t>
      </w:r>
      <w:r>
        <w:rPr>
          <w:rFonts w:ascii="Times New Roman" w:hAnsi="Times New Roman"/>
          <w:sz w:val="24"/>
          <w:szCs w:val="24"/>
        </w:rPr>
        <w:br/>
        <w:t>18 marca 2015 r. do Urzędu Miejskiego w Babimoście wpłynęło pismo, zgodnie z którym Państwowy Powiatowy Inspektor Sanitarny w Zielonej Górze opiniuje pozytywnie, bez uwag przedłożony projekt uchwały w powyższej sprawie.</w:t>
      </w:r>
    </w:p>
    <w:p w:rsidR="00A80D23" w:rsidRPr="00FC2C44" w:rsidRDefault="00A80D23" w:rsidP="00A80D23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sectPr w:rsidR="00A80D23" w:rsidRPr="00FC2C44" w:rsidSect="006015BA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71"/>
    <w:multiLevelType w:val="hybridMultilevel"/>
    <w:tmpl w:val="CD5018CA"/>
    <w:lvl w:ilvl="0" w:tplc="5A6C3E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2D0E"/>
    <w:multiLevelType w:val="hybridMultilevel"/>
    <w:tmpl w:val="43209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25955"/>
    <w:multiLevelType w:val="hybridMultilevel"/>
    <w:tmpl w:val="504CEF04"/>
    <w:lvl w:ilvl="0" w:tplc="5C8CF0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839"/>
    <w:multiLevelType w:val="hybridMultilevel"/>
    <w:tmpl w:val="C6A067E4"/>
    <w:lvl w:ilvl="0" w:tplc="1464A6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83F78"/>
    <w:multiLevelType w:val="hybridMultilevel"/>
    <w:tmpl w:val="55504AFE"/>
    <w:lvl w:ilvl="0" w:tplc="013485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02390"/>
    <w:multiLevelType w:val="hybridMultilevel"/>
    <w:tmpl w:val="2C72876E"/>
    <w:lvl w:ilvl="0" w:tplc="7A9AF3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41FFC"/>
    <w:multiLevelType w:val="hybridMultilevel"/>
    <w:tmpl w:val="7976187A"/>
    <w:lvl w:ilvl="0" w:tplc="5A6C3EF0">
      <w:start w:val="1"/>
      <w:numFmt w:val="decimal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8FD553C"/>
    <w:multiLevelType w:val="hybridMultilevel"/>
    <w:tmpl w:val="444464DE"/>
    <w:lvl w:ilvl="0" w:tplc="C93EF8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338"/>
    <w:multiLevelType w:val="hybridMultilevel"/>
    <w:tmpl w:val="F80455CC"/>
    <w:lvl w:ilvl="0" w:tplc="444693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E1AF7"/>
    <w:multiLevelType w:val="hybridMultilevel"/>
    <w:tmpl w:val="C9D8D626"/>
    <w:lvl w:ilvl="0" w:tplc="D1FC516A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AC6"/>
    <w:multiLevelType w:val="hybridMultilevel"/>
    <w:tmpl w:val="0DE0A214"/>
    <w:lvl w:ilvl="0" w:tplc="5A6C3E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1993"/>
    <w:multiLevelType w:val="hybridMultilevel"/>
    <w:tmpl w:val="AC1E96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F76559"/>
    <w:multiLevelType w:val="hybridMultilevel"/>
    <w:tmpl w:val="D0B2CBEA"/>
    <w:lvl w:ilvl="0" w:tplc="0FFEE0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D41CDF"/>
    <w:multiLevelType w:val="hybridMultilevel"/>
    <w:tmpl w:val="013A7D20"/>
    <w:lvl w:ilvl="0" w:tplc="3ED279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0E2A47"/>
    <w:multiLevelType w:val="hybridMultilevel"/>
    <w:tmpl w:val="3A7AA372"/>
    <w:lvl w:ilvl="0" w:tplc="46384C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B60A1"/>
    <w:multiLevelType w:val="hybridMultilevel"/>
    <w:tmpl w:val="F8427CDA"/>
    <w:lvl w:ilvl="0" w:tplc="5A6C3E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84852"/>
    <w:multiLevelType w:val="hybridMultilevel"/>
    <w:tmpl w:val="90B4E43A"/>
    <w:lvl w:ilvl="0" w:tplc="4EBAA72C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9CC5861"/>
    <w:multiLevelType w:val="hybridMultilevel"/>
    <w:tmpl w:val="43487084"/>
    <w:lvl w:ilvl="0" w:tplc="97B230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974910"/>
    <w:multiLevelType w:val="hybridMultilevel"/>
    <w:tmpl w:val="38E87C98"/>
    <w:lvl w:ilvl="0" w:tplc="27B473BC">
      <w:start w:val="1"/>
      <w:numFmt w:val="bullet"/>
      <w:lvlText w:val="─"/>
      <w:lvlJc w:val="left"/>
      <w:pPr>
        <w:ind w:left="107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059"/>
    <w:multiLevelType w:val="hybridMultilevel"/>
    <w:tmpl w:val="3E2C9460"/>
    <w:lvl w:ilvl="0" w:tplc="775462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1C308F"/>
    <w:multiLevelType w:val="hybridMultilevel"/>
    <w:tmpl w:val="43EAB4DA"/>
    <w:lvl w:ilvl="0" w:tplc="5A6C3E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C680B"/>
    <w:multiLevelType w:val="hybridMultilevel"/>
    <w:tmpl w:val="6CDA5376"/>
    <w:lvl w:ilvl="0" w:tplc="7C74FA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3001B"/>
    <w:multiLevelType w:val="hybridMultilevel"/>
    <w:tmpl w:val="937EF212"/>
    <w:lvl w:ilvl="0" w:tplc="5A6C3E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53525"/>
    <w:multiLevelType w:val="hybridMultilevel"/>
    <w:tmpl w:val="61E86466"/>
    <w:lvl w:ilvl="0" w:tplc="B40A74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793D"/>
    <w:multiLevelType w:val="hybridMultilevel"/>
    <w:tmpl w:val="05B89E16"/>
    <w:lvl w:ilvl="0" w:tplc="F050E5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23B6"/>
    <w:multiLevelType w:val="hybridMultilevel"/>
    <w:tmpl w:val="98EC0796"/>
    <w:lvl w:ilvl="0" w:tplc="3B5EE3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2A2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4275F"/>
    <w:multiLevelType w:val="hybridMultilevel"/>
    <w:tmpl w:val="400ED92E"/>
    <w:lvl w:ilvl="0" w:tplc="27B473BC">
      <w:start w:val="1"/>
      <w:numFmt w:val="bullet"/>
      <w:lvlText w:val="─"/>
      <w:lvlJc w:val="left"/>
      <w:pPr>
        <w:ind w:left="8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6BEC7AB0"/>
    <w:multiLevelType w:val="hybridMultilevel"/>
    <w:tmpl w:val="7F369BE8"/>
    <w:lvl w:ilvl="0" w:tplc="85DA7B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CC1F90"/>
    <w:multiLevelType w:val="hybridMultilevel"/>
    <w:tmpl w:val="3FDE80F8"/>
    <w:lvl w:ilvl="0" w:tplc="3B5EE3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D57337"/>
    <w:multiLevelType w:val="hybridMultilevel"/>
    <w:tmpl w:val="9AEE2766"/>
    <w:lvl w:ilvl="0" w:tplc="27B473BC">
      <w:start w:val="1"/>
      <w:numFmt w:val="bullet"/>
      <w:lvlText w:val="─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6A0DF3"/>
    <w:multiLevelType w:val="hybridMultilevel"/>
    <w:tmpl w:val="B8FADE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C43BCB"/>
    <w:multiLevelType w:val="hybridMultilevel"/>
    <w:tmpl w:val="2E586FD0"/>
    <w:lvl w:ilvl="0" w:tplc="5A6C3E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2B1C68"/>
    <w:multiLevelType w:val="hybridMultilevel"/>
    <w:tmpl w:val="4D44AD1E"/>
    <w:lvl w:ilvl="0" w:tplc="4EBAA7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D08B3"/>
    <w:multiLevelType w:val="hybridMultilevel"/>
    <w:tmpl w:val="DA94139C"/>
    <w:lvl w:ilvl="0" w:tplc="A73E95EC">
      <w:start w:val="3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24"/>
  </w:num>
  <w:num w:numId="5">
    <w:abstractNumId w:val="14"/>
  </w:num>
  <w:num w:numId="6">
    <w:abstractNumId w:val="32"/>
  </w:num>
  <w:num w:numId="7">
    <w:abstractNumId w:val="29"/>
  </w:num>
  <w:num w:numId="8">
    <w:abstractNumId w:val="9"/>
  </w:num>
  <w:num w:numId="9">
    <w:abstractNumId w:val="18"/>
  </w:num>
  <w:num w:numId="10">
    <w:abstractNumId w:val="33"/>
  </w:num>
  <w:num w:numId="11">
    <w:abstractNumId w:val="0"/>
  </w:num>
  <w:num w:numId="12">
    <w:abstractNumId w:val="13"/>
  </w:num>
  <w:num w:numId="13">
    <w:abstractNumId w:val="4"/>
  </w:num>
  <w:num w:numId="14">
    <w:abstractNumId w:val="27"/>
  </w:num>
  <w:num w:numId="15">
    <w:abstractNumId w:val="26"/>
  </w:num>
  <w:num w:numId="16">
    <w:abstractNumId w:val="12"/>
  </w:num>
  <w:num w:numId="17">
    <w:abstractNumId w:val="2"/>
  </w:num>
  <w:num w:numId="18">
    <w:abstractNumId w:val="8"/>
  </w:num>
  <w:num w:numId="19">
    <w:abstractNumId w:val="20"/>
  </w:num>
  <w:num w:numId="20">
    <w:abstractNumId w:val="19"/>
  </w:num>
  <w:num w:numId="21">
    <w:abstractNumId w:val="22"/>
  </w:num>
  <w:num w:numId="22">
    <w:abstractNumId w:val="17"/>
  </w:num>
  <w:num w:numId="23">
    <w:abstractNumId w:val="3"/>
  </w:num>
  <w:num w:numId="24">
    <w:abstractNumId w:val="10"/>
  </w:num>
  <w:num w:numId="25">
    <w:abstractNumId w:val="6"/>
  </w:num>
  <w:num w:numId="26">
    <w:abstractNumId w:val="15"/>
  </w:num>
  <w:num w:numId="27">
    <w:abstractNumId w:val="16"/>
  </w:num>
  <w:num w:numId="28">
    <w:abstractNumId w:val="30"/>
  </w:num>
  <w:num w:numId="29">
    <w:abstractNumId w:val="1"/>
  </w:num>
  <w:num w:numId="30">
    <w:abstractNumId w:val="5"/>
  </w:num>
  <w:num w:numId="31">
    <w:abstractNumId w:val="28"/>
  </w:num>
  <w:num w:numId="32">
    <w:abstractNumId w:val="23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4"/>
    <w:rsid w:val="00045799"/>
    <w:rsid w:val="00046C9E"/>
    <w:rsid w:val="000F3A22"/>
    <w:rsid w:val="0014407D"/>
    <w:rsid w:val="001600FB"/>
    <w:rsid w:val="001A7344"/>
    <w:rsid w:val="001B5B8A"/>
    <w:rsid w:val="001D5A54"/>
    <w:rsid w:val="001F2A9C"/>
    <w:rsid w:val="002169C6"/>
    <w:rsid w:val="00222024"/>
    <w:rsid w:val="00282A71"/>
    <w:rsid w:val="0030145E"/>
    <w:rsid w:val="00313E3B"/>
    <w:rsid w:val="00316A69"/>
    <w:rsid w:val="00344812"/>
    <w:rsid w:val="003F29CA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D7C89"/>
    <w:rsid w:val="0095065D"/>
    <w:rsid w:val="00990E86"/>
    <w:rsid w:val="009B305A"/>
    <w:rsid w:val="009F2628"/>
    <w:rsid w:val="00A80D23"/>
    <w:rsid w:val="00AE4DB1"/>
    <w:rsid w:val="00B04786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5805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B016-12A0-4134-85CB-384ABBC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3234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3</cp:revision>
  <cp:lastPrinted>2015-03-31T06:30:00Z</cp:lastPrinted>
  <dcterms:created xsi:type="dcterms:W3CDTF">2015-03-19T11:00:00Z</dcterms:created>
  <dcterms:modified xsi:type="dcterms:W3CDTF">2015-03-31T06:32:00Z</dcterms:modified>
</cp:coreProperties>
</file>