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C8" w:rsidRDefault="00591B59" w:rsidP="001244C8">
      <w:pPr>
        <w:pStyle w:val="NormalnyWeb"/>
        <w:spacing w:before="0" w:beforeAutospacing="0" w:after="0" w:afterAutospacing="0"/>
        <w:jc w:val="center"/>
      </w:pPr>
      <w:r>
        <w:rPr>
          <w:rStyle w:val="Pogrubienie"/>
        </w:rPr>
        <w:t xml:space="preserve">Zarządzenie Nr  0050. </w:t>
      </w:r>
      <w:r w:rsidR="00DE269C">
        <w:rPr>
          <w:rStyle w:val="Pogrubienie"/>
        </w:rPr>
        <w:t>33</w:t>
      </w:r>
      <w:bookmarkStart w:id="0" w:name="_GoBack"/>
      <w:bookmarkEnd w:id="0"/>
      <w:r>
        <w:rPr>
          <w:rStyle w:val="Pogrubienie"/>
        </w:rPr>
        <w:t xml:space="preserve"> </w:t>
      </w:r>
      <w:r w:rsidR="001244C8">
        <w:rPr>
          <w:rStyle w:val="Pogrubienie"/>
        </w:rPr>
        <w:t>.2015</w:t>
      </w:r>
    </w:p>
    <w:p w:rsidR="001244C8" w:rsidRDefault="001244C8" w:rsidP="001244C8">
      <w:pPr>
        <w:pStyle w:val="NormalnyWeb"/>
        <w:spacing w:before="0" w:beforeAutospacing="0" w:after="0" w:afterAutospacing="0"/>
        <w:jc w:val="center"/>
      </w:pPr>
      <w:r>
        <w:rPr>
          <w:rStyle w:val="Pogrubienie"/>
        </w:rPr>
        <w:t>Wójta Gminy Pszczew</w:t>
      </w:r>
      <w:r>
        <w:t xml:space="preserve"> </w:t>
      </w:r>
    </w:p>
    <w:p w:rsidR="001244C8" w:rsidRDefault="001244C8" w:rsidP="00591B59">
      <w:pPr>
        <w:pStyle w:val="NormalnyWeb"/>
        <w:spacing w:before="0" w:beforeAutospacing="0" w:after="0" w:afterAutospacing="0"/>
        <w:jc w:val="center"/>
      </w:pPr>
      <w:r>
        <w:rPr>
          <w:rStyle w:val="Pogrubienie"/>
        </w:rPr>
        <w:t xml:space="preserve">z dnia </w:t>
      </w:r>
      <w:r w:rsidR="00C93382">
        <w:rPr>
          <w:rStyle w:val="Pogrubienie"/>
        </w:rPr>
        <w:t>10 września</w:t>
      </w:r>
      <w:r>
        <w:rPr>
          <w:rStyle w:val="Pogrubienie"/>
        </w:rPr>
        <w:t xml:space="preserve"> 2015 r.</w:t>
      </w:r>
      <w:r>
        <w:t xml:space="preserve"> </w:t>
      </w:r>
      <w:r>
        <w:rPr>
          <w:rStyle w:val="Pogrubienie"/>
        </w:rPr>
        <w:t> </w:t>
      </w:r>
      <w:r>
        <w:t xml:space="preserve"> </w:t>
      </w:r>
    </w:p>
    <w:p w:rsidR="001244C8" w:rsidRDefault="001244C8" w:rsidP="001244C8">
      <w:pPr>
        <w:pStyle w:val="NormalnyWeb"/>
        <w:jc w:val="both"/>
      </w:pPr>
      <w:r>
        <w:rPr>
          <w:rStyle w:val="Pogrubienie"/>
        </w:rPr>
        <w:t xml:space="preserve">w sprawie wyznaczenia miejsc przeznaczonych na bezpłatne umieszczanie urzędowych </w:t>
      </w:r>
      <w:proofErr w:type="spellStart"/>
      <w:r>
        <w:rPr>
          <w:rStyle w:val="Pogrubienie"/>
        </w:rPr>
        <w:t>obwieszczeń</w:t>
      </w:r>
      <w:proofErr w:type="spellEnd"/>
      <w:r>
        <w:rPr>
          <w:rStyle w:val="Pogrubienie"/>
        </w:rPr>
        <w:t xml:space="preserve"> wyborczych i plakatów  komitetów wyborczych w </w:t>
      </w:r>
      <w:r w:rsidR="00C93382">
        <w:rPr>
          <w:rStyle w:val="Pogrubienie"/>
        </w:rPr>
        <w:t xml:space="preserve">wyborach do Sejmu Rzeczypospolitej Polskiej i do Senatu Rzeczypospolitej Polskiej, </w:t>
      </w:r>
      <w:r>
        <w:rPr>
          <w:rStyle w:val="Pogrubienie"/>
        </w:rPr>
        <w:t xml:space="preserve"> zarządzony</w:t>
      </w:r>
      <w:r w:rsidR="00C93382">
        <w:rPr>
          <w:rStyle w:val="Pogrubienie"/>
        </w:rPr>
        <w:t>ch</w:t>
      </w:r>
      <w:r>
        <w:rPr>
          <w:rStyle w:val="Pogrubienie"/>
        </w:rPr>
        <w:t xml:space="preserve"> na dzień </w:t>
      </w:r>
      <w:r w:rsidR="00C93382">
        <w:rPr>
          <w:rStyle w:val="Pogrubienie"/>
        </w:rPr>
        <w:t>25 października</w:t>
      </w:r>
      <w:r w:rsidR="00591B59">
        <w:rPr>
          <w:rStyle w:val="Pogrubienie"/>
        </w:rPr>
        <w:t xml:space="preserve"> 2015r.</w:t>
      </w:r>
      <w:r>
        <w:t xml:space="preserve"> </w:t>
      </w:r>
    </w:p>
    <w:p w:rsidR="001244C8" w:rsidRDefault="001244C8" w:rsidP="00591B59">
      <w:pPr>
        <w:pStyle w:val="NormalnyWeb"/>
        <w:ind w:firstLine="708"/>
        <w:jc w:val="both"/>
      </w:pPr>
      <w:r>
        <w:t xml:space="preserve">Na podstawie art. 114 ustawy z dnia 5 stycznia 2011 r. – Kodeks wyborczy </w:t>
      </w:r>
      <w:r>
        <w:rPr>
          <w:bCs/>
        </w:rPr>
        <w:t xml:space="preserve"> (Dz. U. z 2011 r. Nr 21 poz. 112 z </w:t>
      </w:r>
      <w:proofErr w:type="spellStart"/>
      <w:r>
        <w:rPr>
          <w:bCs/>
        </w:rPr>
        <w:t>późn</w:t>
      </w:r>
      <w:proofErr w:type="spellEnd"/>
      <w:r>
        <w:rPr>
          <w:bCs/>
        </w:rPr>
        <w:t>. zm.</w:t>
      </w:r>
      <w:r>
        <w:rPr>
          <w:rStyle w:val="Odwoanieprzypisudolnego"/>
          <w:bCs/>
        </w:rPr>
        <w:footnoteReference w:id="1"/>
      </w:r>
      <w:r>
        <w:rPr>
          <w:bCs/>
        </w:rPr>
        <w:t>)</w:t>
      </w:r>
      <w:r>
        <w:t xml:space="preserve"> zarządzam, co następuje:</w:t>
      </w:r>
    </w:p>
    <w:p w:rsidR="001244C8" w:rsidRDefault="001244C8" w:rsidP="001244C8">
      <w:pPr>
        <w:pStyle w:val="NormalnyWeb"/>
        <w:ind w:firstLine="708"/>
        <w:jc w:val="both"/>
      </w:pPr>
      <w:r>
        <w:rPr>
          <w:b/>
        </w:rPr>
        <w:t>§ 1</w:t>
      </w:r>
      <w:r>
        <w:t xml:space="preserve">. Wyznaczam tablice i słupy ogłoszeniowe w każdym sołectwie na terenie Gminy Pszczew jako miejsca na bezpłatne umieszczanie urzędowych </w:t>
      </w:r>
      <w:proofErr w:type="spellStart"/>
      <w:r>
        <w:t>obwieszczeń</w:t>
      </w:r>
      <w:proofErr w:type="spellEnd"/>
      <w:r>
        <w:t xml:space="preserve"> </w:t>
      </w:r>
      <w:r w:rsidR="00C93382">
        <w:t xml:space="preserve">wyborczych </w:t>
      </w:r>
      <w:r>
        <w:t xml:space="preserve">i plakatów </w:t>
      </w:r>
      <w:r w:rsidR="00C93382">
        <w:t>komitetów wyborczych w wyborach do Sejmu Rzeczypospolitej Polskiej i do Senatu Rzeczypospolitej Polskiej</w:t>
      </w:r>
      <w:r w:rsidR="00591B59">
        <w:t>, zarzą</w:t>
      </w:r>
      <w:r>
        <w:t>dzony</w:t>
      </w:r>
      <w:r w:rsidR="00C93382">
        <w:t>ch</w:t>
      </w:r>
      <w:r>
        <w:t xml:space="preserve"> na dzień </w:t>
      </w:r>
      <w:r w:rsidR="00C93382">
        <w:t>25 października</w:t>
      </w:r>
      <w:r w:rsidR="008E5995">
        <w:t xml:space="preserve"> 2015</w:t>
      </w:r>
      <w:r>
        <w:t xml:space="preserve"> roku:</w:t>
      </w:r>
    </w:p>
    <w:p w:rsidR="001244C8" w:rsidRDefault="001244C8" w:rsidP="001244C8">
      <w:pPr>
        <w:pStyle w:val="NormalnyWeb"/>
        <w:spacing w:before="0" w:beforeAutospacing="0" w:after="0" w:afterAutospacing="0"/>
        <w:ind w:firstLine="708"/>
        <w:jc w:val="both"/>
      </w:pPr>
      <w:r>
        <w:t>1/ słupy i tablice ogłoszeniowe , znajdujące się w poszczególnych sołectwach:</w:t>
      </w:r>
    </w:p>
    <w:p w:rsidR="001244C8" w:rsidRDefault="001244C8" w:rsidP="001244C8">
      <w:pPr>
        <w:pStyle w:val="NormalnyWeb"/>
        <w:spacing w:before="0" w:beforeAutospacing="0" w:after="0" w:afterAutospacing="0"/>
        <w:ind w:firstLine="708"/>
        <w:jc w:val="both"/>
      </w:pPr>
      <w:r>
        <w:t>- Borowy Młyn</w:t>
      </w:r>
    </w:p>
    <w:p w:rsidR="001244C8" w:rsidRDefault="001244C8" w:rsidP="001244C8">
      <w:pPr>
        <w:pStyle w:val="NormalnyWeb"/>
        <w:spacing w:before="0" w:beforeAutospacing="0" w:after="0" w:afterAutospacing="0"/>
        <w:ind w:firstLine="708"/>
        <w:jc w:val="both"/>
      </w:pPr>
      <w:r>
        <w:t>- Janowo</w:t>
      </w:r>
    </w:p>
    <w:p w:rsidR="001244C8" w:rsidRDefault="001244C8" w:rsidP="001244C8">
      <w:pPr>
        <w:pStyle w:val="NormalnyWeb"/>
        <w:spacing w:before="0" w:beforeAutospacing="0" w:after="0" w:afterAutospacing="0"/>
        <w:ind w:firstLine="708"/>
        <w:jc w:val="both"/>
      </w:pPr>
      <w:r>
        <w:t>- Nowe Gorzycko</w:t>
      </w:r>
    </w:p>
    <w:p w:rsidR="001244C8" w:rsidRDefault="001244C8" w:rsidP="001244C8">
      <w:pPr>
        <w:pStyle w:val="NormalnyWeb"/>
        <w:spacing w:before="0" w:beforeAutospacing="0" w:after="0" w:afterAutospacing="0"/>
        <w:ind w:firstLine="708"/>
        <w:jc w:val="both"/>
      </w:pPr>
      <w:r>
        <w:t xml:space="preserve">- Policko </w:t>
      </w:r>
    </w:p>
    <w:p w:rsidR="001244C8" w:rsidRDefault="001244C8" w:rsidP="001244C8">
      <w:pPr>
        <w:pStyle w:val="NormalnyWeb"/>
        <w:spacing w:before="0" w:beforeAutospacing="0" w:after="0" w:afterAutospacing="0"/>
        <w:ind w:firstLine="708"/>
        <w:jc w:val="both"/>
      </w:pPr>
      <w:r>
        <w:t>- Rańsko</w:t>
      </w:r>
    </w:p>
    <w:p w:rsidR="001244C8" w:rsidRDefault="001244C8" w:rsidP="001244C8">
      <w:pPr>
        <w:pStyle w:val="NormalnyWeb"/>
        <w:spacing w:before="0" w:beforeAutospacing="0" w:after="0" w:afterAutospacing="0"/>
        <w:ind w:firstLine="708"/>
        <w:jc w:val="both"/>
      </w:pPr>
      <w:r>
        <w:t>- Silna</w:t>
      </w:r>
    </w:p>
    <w:p w:rsidR="001244C8" w:rsidRDefault="001244C8" w:rsidP="001244C8">
      <w:pPr>
        <w:pStyle w:val="NormalnyWeb"/>
        <w:spacing w:before="0" w:beforeAutospacing="0" w:after="0" w:afterAutospacing="0"/>
        <w:ind w:firstLine="708"/>
        <w:jc w:val="both"/>
      </w:pPr>
      <w:r>
        <w:t>- Stoki</w:t>
      </w:r>
    </w:p>
    <w:p w:rsidR="001244C8" w:rsidRDefault="001244C8" w:rsidP="001244C8">
      <w:pPr>
        <w:pStyle w:val="NormalnyWeb"/>
        <w:spacing w:before="0" w:beforeAutospacing="0" w:after="0" w:afterAutospacing="0"/>
        <w:ind w:firstLine="708"/>
        <w:jc w:val="both"/>
      </w:pPr>
      <w:r>
        <w:t>- Stołuń</w:t>
      </w:r>
    </w:p>
    <w:p w:rsidR="001244C8" w:rsidRDefault="001244C8" w:rsidP="001244C8">
      <w:pPr>
        <w:pStyle w:val="NormalnyWeb"/>
        <w:spacing w:before="0" w:beforeAutospacing="0" w:after="0" w:afterAutospacing="0"/>
        <w:ind w:firstLine="708"/>
        <w:jc w:val="both"/>
      </w:pPr>
      <w:r>
        <w:t>- Szarcz</w:t>
      </w:r>
    </w:p>
    <w:p w:rsidR="001244C8" w:rsidRDefault="001244C8" w:rsidP="001244C8">
      <w:pPr>
        <w:pStyle w:val="NormalnyWeb"/>
        <w:spacing w:before="0" w:beforeAutospacing="0" w:after="0" w:afterAutospacing="0"/>
        <w:ind w:firstLine="708"/>
        <w:jc w:val="both"/>
      </w:pPr>
      <w:r>
        <w:t>- Świechocin</w:t>
      </w:r>
    </w:p>
    <w:p w:rsidR="001244C8" w:rsidRDefault="001244C8" w:rsidP="001244C8">
      <w:pPr>
        <w:pStyle w:val="NormalnyWeb"/>
        <w:spacing w:before="0" w:beforeAutospacing="0" w:after="0" w:afterAutospacing="0"/>
        <w:ind w:firstLine="708"/>
        <w:jc w:val="both"/>
      </w:pPr>
      <w:r>
        <w:t>- Zielomyśl ( Brzeźno)</w:t>
      </w:r>
    </w:p>
    <w:p w:rsidR="001244C8" w:rsidRDefault="001244C8" w:rsidP="001244C8">
      <w:pPr>
        <w:pStyle w:val="NormalnyWeb"/>
        <w:spacing w:before="0" w:beforeAutospacing="0" w:after="0" w:afterAutospacing="0"/>
        <w:ind w:firstLine="708"/>
        <w:jc w:val="both"/>
      </w:pPr>
      <w:r>
        <w:t>2/ słupy ogłoszeniowe znajdujące się w Pszczewie:</w:t>
      </w:r>
    </w:p>
    <w:p w:rsidR="001244C8" w:rsidRDefault="001244C8" w:rsidP="001244C8">
      <w:pPr>
        <w:pStyle w:val="NormalnyWeb"/>
        <w:spacing w:before="0" w:beforeAutospacing="0" w:after="0" w:afterAutospacing="0"/>
        <w:ind w:firstLine="708"/>
        <w:jc w:val="both"/>
      </w:pPr>
      <w:r>
        <w:t>- przy ul. Rynek</w:t>
      </w:r>
    </w:p>
    <w:p w:rsidR="001244C8" w:rsidRDefault="001244C8" w:rsidP="001244C8">
      <w:pPr>
        <w:pStyle w:val="NormalnyWeb"/>
        <w:spacing w:before="0" w:beforeAutospacing="0" w:after="0" w:afterAutospacing="0"/>
        <w:ind w:firstLine="708"/>
        <w:jc w:val="both"/>
      </w:pPr>
      <w:r>
        <w:t>- przy ul. Międzychodzkiej</w:t>
      </w:r>
    </w:p>
    <w:p w:rsidR="001244C8" w:rsidRDefault="001244C8" w:rsidP="001244C8">
      <w:pPr>
        <w:pStyle w:val="NormalnyWeb"/>
        <w:spacing w:before="0" w:beforeAutospacing="0" w:after="0" w:afterAutospacing="0"/>
        <w:ind w:firstLine="708"/>
        <w:jc w:val="both"/>
      </w:pPr>
      <w:r>
        <w:t>- przy ul. Kasztanowej</w:t>
      </w:r>
    </w:p>
    <w:p w:rsidR="001244C8" w:rsidRDefault="001244C8" w:rsidP="001244C8">
      <w:pPr>
        <w:pStyle w:val="NormalnyWeb"/>
        <w:spacing w:before="0" w:beforeAutospacing="0" w:after="0" w:afterAutospacing="0"/>
        <w:ind w:firstLine="708"/>
        <w:jc w:val="both"/>
      </w:pPr>
      <w:r>
        <w:t>- na Oś. Powstańców Wlkp.</w:t>
      </w:r>
    </w:p>
    <w:p w:rsidR="001244C8" w:rsidRDefault="001244C8" w:rsidP="001244C8">
      <w:pPr>
        <w:pStyle w:val="NormalnyWeb"/>
        <w:ind w:firstLine="708"/>
        <w:jc w:val="both"/>
      </w:pPr>
      <w:r>
        <w:rPr>
          <w:b/>
        </w:rPr>
        <w:t>§ 2.</w:t>
      </w:r>
      <w:r>
        <w:t xml:space="preserve"> Zarządzenie niniejsze podaje się do publicznej wiadomości poprzez wywieszenie na tablicy ogłoszeń w Urzędzie Gminy Pszczew oraz umieszczenie w Biuletynie Informacji Publicznej. </w:t>
      </w:r>
    </w:p>
    <w:p w:rsidR="001244C8" w:rsidRDefault="001244C8" w:rsidP="001244C8">
      <w:pPr>
        <w:pStyle w:val="NormalnyWeb"/>
        <w:ind w:firstLine="708"/>
        <w:jc w:val="both"/>
      </w:pPr>
      <w:r>
        <w:rPr>
          <w:b/>
        </w:rPr>
        <w:t>§ 3.</w:t>
      </w:r>
      <w:r>
        <w:t xml:space="preserve"> Zarządzenie wchodzi w życie z dniem podpisania. </w:t>
      </w:r>
    </w:p>
    <w:sectPr w:rsidR="001244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8D" w:rsidRDefault="0099348D" w:rsidP="001244C8">
      <w:pPr>
        <w:spacing w:after="0" w:line="240" w:lineRule="auto"/>
      </w:pPr>
      <w:r>
        <w:separator/>
      </w:r>
    </w:p>
  </w:endnote>
  <w:endnote w:type="continuationSeparator" w:id="0">
    <w:p w:rsidR="0099348D" w:rsidRDefault="0099348D" w:rsidP="0012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8D" w:rsidRDefault="0099348D" w:rsidP="001244C8">
      <w:pPr>
        <w:spacing w:after="0" w:line="240" w:lineRule="auto"/>
      </w:pPr>
      <w:r>
        <w:separator/>
      </w:r>
    </w:p>
  </w:footnote>
  <w:footnote w:type="continuationSeparator" w:id="0">
    <w:p w:rsidR="0099348D" w:rsidRDefault="0099348D" w:rsidP="001244C8">
      <w:pPr>
        <w:spacing w:after="0" w:line="240" w:lineRule="auto"/>
      </w:pPr>
      <w:r>
        <w:continuationSeparator/>
      </w:r>
    </w:p>
  </w:footnote>
  <w:footnote w:id="1">
    <w:p w:rsidR="001244C8" w:rsidRPr="00C93382" w:rsidRDefault="001244C8" w:rsidP="00C93382">
      <w:pPr>
        <w:pStyle w:val="Default"/>
        <w:jc w:val="both"/>
        <w:rPr>
          <w:rFonts w:eastAsiaTheme="minorHAnsi"/>
        </w:rPr>
      </w:pPr>
      <w:r>
        <w:rPr>
          <w:rStyle w:val="Odwoanieprzypisudolnego"/>
        </w:rPr>
        <w:footnoteRef/>
      </w:r>
      <w:r>
        <w:t xml:space="preserve"> </w:t>
      </w:r>
      <w:r>
        <w:rPr>
          <w:bCs/>
          <w:sz w:val="18"/>
          <w:szCs w:val="18"/>
        </w:rPr>
        <w:t>Dz. U. z 2011 r. Nr 26, poz. 134, Nr 94, poz. 550, Nr 102, poz. 588, Nr 134, poz. 777, Nr 147, poz. 881, Nr 149, poz. 889, Nr 171, poz. 1016, Nr 217, poz. 1281, z 2012 r. poz. 849, 951</w:t>
      </w:r>
      <w:r w:rsidR="008E5995">
        <w:rPr>
          <w:bCs/>
          <w:sz w:val="18"/>
          <w:szCs w:val="18"/>
        </w:rPr>
        <w:t>, 1529, z 2014 r. p</w:t>
      </w:r>
      <w:r w:rsidR="00C93382">
        <w:rPr>
          <w:bCs/>
          <w:sz w:val="18"/>
          <w:szCs w:val="18"/>
        </w:rPr>
        <w:t>oz. 179, 180, 1072,</w:t>
      </w:r>
      <w:r w:rsidR="00C93382">
        <w:rPr>
          <w:rFonts w:eastAsiaTheme="minorHAnsi"/>
        </w:rPr>
        <w:t xml:space="preserve"> </w:t>
      </w:r>
      <w:r w:rsidR="00C93382" w:rsidRPr="00C93382">
        <w:rPr>
          <w:rFonts w:eastAsiaTheme="minorHAnsi"/>
          <w:bCs/>
          <w:sz w:val="20"/>
          <w:szCs w:val="20"/>
        </w:rPr>
        <w:t>z 2015 r. poz. 1043, 1044, 1045.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C8"/>
    <w:rsid w:val="001244C8"/>
    <w:rsid w:val="001D4EDF"/>
    <w:rsid w:val="001E162A"/>
    <w:rsid w:val="00500FF1"/>
    <w:rsid w:val="0050145B"/>
    <w:rsid w:val="00591B59"/>
    <w:rsid w:val="005B4542"/>
    <w:rsid w:val="005F2B5E"/>
    <w:rsid w:val="008E5995"/>
    <w:rsid w:val="00960533"/>
    <w:rsid w:val="00992FF8"/>
    <w:rsid w:val="0099348D"/>
    <w:rsid w:val="009957DF"/>
    <w:rsid w:val="009E3D53"/>
    <w:rsid w:val="00C93382"/>
    <w:rsid w:val="00DE26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44C8"/>
    <w:rPr>
      <w:rFonts w:ascii="Calibri" w:eastAsia="Calibri" w:hAnsi="Calibri" w:cs="Times New Roman"/>
    </w:rPr>
  </w:style>
  <w:style w:type="paragraph" w:styleId="Nagwek1">
    <w:name w:val="heading 1"/>
    <w:basedOn w:val="Normalny"/>
    <w:next w:val="Normalny"/>
    <w:link w:val="Nagwek1Znak"/>
    <w:uiPriority w:val="9"/>
    <w:qFormat/>
    <w:rsid w:val="009E3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E3D53"/>
    <w:rPr>
      <w:rFonts w:asciiTheme="majorHAnsi" w:eastAsiaTheme="majorEastAsia" w:hAnsiTheme="majorHAnsi" w:cstheme="majorBidi"/>
      <w:b/>
      <w:bCs/>
      <w:color w:val="365F91" w:themeColor="accent1" w:themeShade="BF"/>
      <w:sz w:val="28"/>
      <w:szCs w:val="28"/>
    </w:rPr>
  </w:style>
  <w:style w:type="paragraph" w:styleId="Bezodstpw">
    <w:name w:val="No Spacing"/>
    <w:uiPriority w:val="1"/>
    <w:qFormat/>
    <w:rsid w:val="009E3D53"/>
    <w:pPr>
      <w:spacing w:after="0" w:line="240" w:lineRule="auto"/>
    </w:pPr>
  </w:style>
  <w:style w:type="paragraph" w:styleId="NormalnyWeb">
    <w:name w:val="Normal (Web)"/>
    <w:basedOn w:val="Normalny"/>
    <w:uiPriority w:val="99"/>
    <w:semiHidden/>
    <w:unhideWhenUsed/>
    <w:rsid w:val="001244C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1244C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woanieprzypisudolnego">
    <w:name w:val="footnote reference"/>
    <w:basedOn w:val="Domylnaczcionkaakapitu"/>
    <w:uiPriority w:val="99"/>
    <w:semiHidden/>
    <w:unhideWhenUsed/>
    <w:rsid w:val="001244C8"/>
    <w:rPr>
      <w:vertAlign w:val="superscript"/>
    </w:rPr>
  </w:style>
  <w:style w:type="character" w:styleId="Pogrubienie">
    <w:name w:val="Strong"/>
    <w:basedOn w:val="Domylnaczcionkaakapitu"/>
    <w:uiPriority w:val="22"/>
    <w:qFormat/>
    <w:rsid w:val="001244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44C8"/>
    <w:rPr>
      <w:rFonts w:ascii="Calibri" w:eastAsia="Calibri" w:hAnsi="Calibri" w:cs="Times New Roman"/>
    </w:rPr>
  </w:style>
  <w:style w:type="paragraph" w:styleId="Nagwek1">
    <w:name w:val="heading 1"/>
    <w:basedOn w:val="Normalny"/>
    <w:next w:val="Normalny"/>
    <w:link w:val="Nagwek1Znak"/>
    <w:uiPriority w:val="9"/>
    <w:qFormat/>
    <w:rsid w:val="009E3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E3D53"/>
    <w:rPr>
      <w:rFonts w:asciiTheme="majorHAnsi" w:eastAsiaTheme="majorEastAsia" w:hAnsiTheme="majorHAnsi" w:cstheme="majorBidi"/>
      <w:b/>
      <w:bCs/>
      <w:color w:val="365F91" w:themeColor="accent1" w:themeShade="BF"/>
      <w:sz w:val="28"/>
      <w:szCs w:val="28"/>
    </w:rPr>
  </w:style>
  <w:style w:type="paragraph" w:styleId="Bezodstpw">
    <w:name w:val="No Spacing"/>
    <w:uiPriority w:val="1"/>
    <w:qFormat/>
    <w:rsid w:val="009E3D53"/>
    <w:pPr>
      <w:spacing w:after="0" w:line="240" w:lineRule="auto"/>
    </w:pPr>
  </w:style>
  <w:style w:type="paragraph" w:styleId="NormalnyWeb">
    <w:name w:val="Normal (Web)"/>
    <w:basedOn w:val="Normalny"/>
    <w:uiPriority w:val="99"/>
    <w:semiHidden/>
    <w:unhideWhenUsed/>
    <w:rsid w:val="001244C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1244C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woanieprzypisudolnego">
    <w:name w:val="footnote reference"/>
    <w:basedOn w:val="Domylnaczcionkaakapitu"/>
    <w:uiPriority w:val="99"/>
    <w:semiHidden/>
    <w:unhideWhenUsed/>
    <w:rsid w:val="001244C8"/>
    <w:rPr>
      <w:vertAlign w:val="superscript"/>
    </w:rPr>
  </w:style>
  <w:style w:type="character" w:styleId="Pogrubienie">
    <w:name w:val="Strong"/>
    <w:basedOn w:val="Domylnaczcionkaakapitu"/>
    <w:uiPriority w:val="22"/>
    <w:qFormat/>
    <w:rsid w:val="00124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1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1210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Szyngiel</dc:creator>
  <cp:lastModifiedBy>Wojtucka</cp:lastModifiedBy>
  <cp:revision>4</cp:revision>
  <cp:lastPrinted>2015-09-09T11:55:00Z</cp:lastPrinted>
  <dcterms:created xsi:type="dcterms:W3CDTF">2015-09-09T11:57:00Z</dcterms:created>
  <dcterms:modified xsi:type="dcterms:W3CDTF">2015-10-20T10:45:00Z</dcterms:modified>
</cp:coreProperties>
</file>