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DC" w:rsidRDefault="00C12DDC" w:rsidP="00C12DDC">
      <w:pPr>
        <w:jc w:val="right"/>
        <w:rPr>
          <w:rFonts w:cs="Arial"/>
        </w:rPr>
      </w:pPr>
      <w:r>
        <w:rPr>
          <w:rFonts w:cs="Arial"/>
        </w:rPr>
        <w:t xml:space="preserve">Słońsk, dnia </w:t>
      </w:r>
      <w:r w:rsidR="00554A50">
        <w:rPr>
          <w:rFonts w:cs="Arial"/>
        </w:rPr>
        <w:t>06</w:t>
      </w:r>
      <w:r>
        <w:rPr>
          <w:rFonts w:cs="Arial"/>
        </w:rPr>
        <w:t>.</w:t>
      </w:r>
      <w:r w:rsidR="001E5814">
        <w:rPr>
          <w:rFonts w:cs="Arial"/>
        </w:rPr>
        <w:t>0</w:t>
      </w:r>
      <w:r w:rsidR="00554A50">
        <w:rPr>
          <w:rFonts w:cs="Arial"/>
        </w:rPr>
        <w:t>6</w:t>
      </w:r>
      <w:r>
        <w:rPr>
          <w:rFonts w:cs="Arial"/>
        </w:rPr>
        <w:t>.201</w:t>
      </w:r>
      <w:r w:rsidR="001E5814">
        <w:rPr>
          <w:rFonts w:cs="Arial"/>
        </w:rPr>
        <w:t>9</w:t>
      </w:r>
      <w:r>
        <w:rPr>
          <w:rFonts w:cs="Arial"/>
        </w:rPr>
        <w:t>r.</w:t>
      </w:r>
    </w:p>
    <w:p w:rsidR="00C12DDC" w:rsidRDefault="00C12DDC" w:rsidP="00C12DDC">
      <w:pPr>
        <w:rPr>
          <w:rFonts w:cs="Arial"/>
          <w:b/>
        </w:rPr>
      </w:pPr>
      <w:r>
        <w:rPr>
          <w:rFonts w:cs="Arial"/>
          <w:b/>
        </w:rPr>
        <w:t>RG.0012.1</w:t>
      </w:r>
      <w:r w:rsidR="00554A50">
        <w:rPr>
          <w:rFonts w:cs="Arial"/>
          <w:b/>
        </w:rPr>
        <w:t>.3</w:t>
      </w:r>
      <w:bookmarkStart w:id="0" w:name="_GoBack"/>
      <w:bookmarkEnd w:id="0"/>
      <w:r>
        <w:rPr>
          <w:rFonts w:cs="Arial"/>
          <w:b/>
        </w:rPr>
        <w:t>.201</w:t>
      </w:r>
      <w:r w:rsidR="001E5814">
        <w:rPr>
          <w:rFonts w:cs="Arial"/>
          <w:b/>
        </w:rPr>
        <w:t>9</w:t>
      </w:r>
    </w:p>
    <w:p w:rsidR="00C12DDC" w:rsidRDefault="00C12DDC" w:rsidP="00C12DDC">
      <w:pPr>
        <w:rPr>
          <w:rFonts w:cs="Arial"/>
          <w:b/>
        </w:rPr>
      </w:pPr>
    </w:p>
    <w:p w:rsidR="00C12DDC" w:rsidRDefault="00C12DDC" w:rsidP="00C12DDC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C12DDC" w:rsidRDefault="00C12DDC" w:rsidP="00C12DDC">
      <w:pPr>
        <w:spacing w:after="0" w:line="240" w:lineRule="auto"/>
        <w:rPr>
          <w:rFonts w:cs="Arial"/>
          <w:b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E65745">
        <w:rPr>
          <w:rFonts w:cs="Arial"/>
        </w:rPr>
        <w:t>I</w:t>
      </w:r>
      <w:r>
        <w:rPr>
          <w:rFonts w:cs="Arial"/>
        </w:rPr>
        <w:t xml:space="preserve">nformuję, że </w:t>
      </w:r>
      <w:r>
        <w:rPr>
          <w:rFonts w:cs="Arial"/>
          <w:b/>
          <w:highlight w:val="lightGray"/>
        </w:rPr>
        <w:t xml:space="preserve">w dniu </w:t>
      </w:r>
      <w:r w:rsidR="00554A50">
        <w:rPr>
          <w:rFonts w:cs="Arial"/>
          <w:b/>
          <w:highlight w:val="lightGray"/>
        </w:rPr>
        <w:t>13</w:t>
      </w:r>
      <w:r>
        <w:rPr>
          <w:rFonts w:cs="Arial"/>
          <w:b/>
          <w:highlight w:val="lightGray"/>
        </w:rPr>
        <w:t>.</w:t>
      </w:r>
      <w:r w:rsidR="001E5814">
        <w:rPr>
          <w:rFonts w:cs="Arial"/>
          <w:b/>
          <w:highlight w:val="lightGray"/>
        </w:rPr>
        <w:t>0</w:t>
      </w:r>
      <w:r w:rsidR="00554A50">
        <w:rPr>
          <w:rFonts w:cs="Arial"/>
          <w:b/>
          <w:highlight w:val="lightGray"/>
        </w:rPr>
        <w:t>6</w:t>
      </w:r>
      <w:r>
        <w:rPr>
          <w:rFonts w:cs="Arial"/>
          <w:b/>
          <w:highlight w:val="lightGray"/>
        </w:rPr>
        <w:t>.201</w:t>
      </w:r>
      <w:r w:rsidR="001E5814">
        <w:rPr>
          <w:rFonts w:cs="Arial"/>
          <w:b/>
          <w:highlight w:val="lightGray"/>
        </w:rPr>
        <w:t>9</w:t>
      </w:r>
      <w:r>
        <w:rPr>
          <w:rFonts w:cs="Arial"/>
          <w:b/>
          <w:highlight w:val="lightGray"/>
        </w:rPr>
        <w:t>r. o godz. 9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Budżetu, Finansów i Planowania Rady Gminy Słońsk.</w:t>
      </w: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Proponowany porządek obrad</w:t>
      </w:r>
      <w:r>
        <w:rPr>
          <w:rFonts w:cs="Arial"/>
          <w:b/>
          <w:bCs/>
        </w:rPr>
        <w:t>:</w:t>
      </w:r>
    </w:p>
    <w:p w:rsidR="00C12DDC" w:rsidRDefault="00C12DDC" w:rsidP="00C12DDC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C12DDC" w:rsidRPr="00E65745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</w:p>
    <w:p w:rsidR="00554A50" w:rsidRPr="00554A50" w:rsidRDefault="00554A50" w:rsidP="00554A5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4A50">
        <w:rPr>
          <w:rFonts w:ascii="Times New Roman" w:eastAsia="Times New Roman" w:hAnsi="Times New Roman" w:cs="Times New Roman"/>
          <w:lang w:eastAsia="pl-PL"/>
        </w:rPr>
        <w:t>1) udzielenia Wójtowi Gminy Słońsk wotum zaufania,</w:t>
      </w:r>
    </w:p>
    <w:p w:rsidR="00554A50" w:rsidRPr="00554A50" w:rsidRDefault="00554A50" w:rsidP="00554A5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4A50">
        <w:rPr>
          <w:rFonts w:ascii="Times New Roman" w:eastAsia="Times New Roman" w:hAnsi="Times New Roman" w:cs="Times New Roman"/>
          <w:lang w:eastAsia="pl-PL"/>
        </w:rPr>
        <w:t>2) zatwierdzenia sprawozdania finansowego za 2018 rok,</w:t>
      </w:r>
    </w:p>
    <w:p w:rsidR="00554A50" w:rsidRPr="00554A50" w:rsidRDefault="00554A50" w:rsidP="00554A5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4A50">
        <w:rPr>
          <w:rFonts w:ascii="Times New Roman" w:eastAsia="Times New Roman" w:hAnsi="Times New Roman" w:cs="Times New Roman"/>
          <w:lang w:eastAsia="pl-PL"/>
        </w:rPr>
        <w:t>3) udzielenia Wójtowi Gminy Słońsk absolutorium z tytułu wykonania budżetu za 2018 rok,</w:t>
      </w:r>
    </w:p>
    <w:p w:rsidR="00554A50" w:rsidRPr="00554A50" w:rsidRDefault="00554A50" w:rsidP="00554A5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4A50">
        <w:rPr>
          <w:rFonts w:ascii="Times New Roman" w:eastAsia="Times New Roman" w:hAnsi="Times New Roman" w:cs="Times New Roman"/>
          <w:lang w:eastAsia="pl-PL"/>
        </w:rPr>
        <w:t>4) zmiany uchwały budżetowej na 2019 rok,</w:t>
      </w:r>
    </w:p>
    <w:p w:rsidR="00554A50" w:rsidRPr="00554A50" w:rsidRDefault="00554A50" w:rsidP="00554A5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4A50">
        <w:rPr>
          <w:rFonts w:ascii="Times New Roman" w:eastAsia="Times New Roman" w:hAnsi="Times New Roman" w:cs="Times New Roman"/>
          <w:lang w:eastAsia="pl-PL"/>
        </w:rPr>
        <w:t>5) powołania zespołu w celu wydania opinii o zgłoszonych kandydatach na ławników do sądów powszechnych.</w:t>
      </w: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Budżetu, Finansów i Planowania</w:t>
      </w:r>
    </w:p>
    <w:p w:rsidR="004239B0" w:rsidRPr="001E5814" w:rsidRDefault="00C12DDC" w:rsidP="001E581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</w:t>
      </w:r>
      <w:r w:rsidR="00E65745">
        <w:rPr>
          <w:rFonts w:cs="Arial"/>
          <w:b/>
        </w:rPr>
        <w:t>Łukasz Zimmerman</w:t>
      </w:r>
    </w:p>
    <w:sectPr w:rsidR="004239B0" w:rsidRPr="001E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51496"/>
    <w:multiLevelType w:val="hybridMultilevel"/>
    <w:tmpl w:val="D0C8298A"/>
    <w:lvl w:ilvl="0" w:tplc="872C26F4">
      <w:start w:val="1"/>
      <w:numFmt w:val="decimal"/>
      <w:lvlText w:val="%1."/>
      <w:lvlJc w:val="left"/>
      <w:pPr>
        <w:ind w:left="144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C"/>
    <w:rsid w:val="000B17B8"/>
    <w:rsid w:val="001E5814"/>
    <w:rsid w:val="004239B0"/>
    <w:rsid w:val="00554A50"/>
    <w:rsid w:val="00C12DDC"/>
    <w:rsid w:val="00E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BB85"/>
  <w15:chartTrackingRefBased/>
  <w15:docId w15:val="{A9B47B89-F736-4554-B09C-6EDB9D1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Krystyna Tomaszewska</cp:lastModifiedBy>
  <cp:revision>9</cp:revision>
  <cp:lastPrinted>2019-03-15T12:00:00Z</cp:lastPrinted>
  <dcterms:created xsi:type="dcterms:W3CDTF">2018-09-03T06:57:00Z</dcterms:created>
  <dcterms:modified xsi:type="dcterms:W3CDTF">2019-06-07T12:27:00Z</dcterms:modified>
</cp:coreProperties>
</file>