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Ogłoszenie</w:t>
      </w:r>
      <w:r w:rsidR="00E55E23">
        <w:rPr>
          <w:rFonts w:ascii="Tahoma" w:eastAsia="Times New Roman" w:hAnsi="Tahoma" w:cs="Tahoma"/>
          <w:color w:val="000000"/>
          <w:sz w:val="18"/>
          <w:szCs w:val="18"/>
          <w:lang w:eastAsia="pl-PL"/>
        </w:rPr>
        <w:t xml:space="preserve"> nr </w:t>
      </w:r>
      <w:r w:rsidR="00E55E23" w:rsidRPr="00E55E23">
        <w:rPr>
          <w:rFonts w:ascii="Tahoma" w:eastAsia="Times New Roman" w:hAnsi="Tahoma" w:cs="Tahoma"/>
          <w:strike/>
          <w:color w:val="000000"/>
          <w:sz w:val="18"/>
          <w:szCs w:val="18"/>
          <w:highlight w:val="yellow"/>
          <w:lang w:eastAsia="pl-PL"/>
        </w:rPr>
        <w:t>320133</w:t>
      </w:r>
      <w:r w:rsidR="00E55E23">
        <w:rPr>
          <w:rFonts w:ascii="Tahoma" w:eastAsia="Times New Roman" w:hAnsi="Tahoma" w:cs="Tahoma"/>
          <w:color w:val="000000"/>
          <w:sz w:val="18"/>
          <w:szCs w:val="18"/>
          <w:lang w:eastAsia="pl-PL"/>
        </w:rPr>
        <w:t xml:space="preserve"> - 2016 z dnia 2016-12-14</w:t>
      </w:r>
      <w:r w:rsidRPr="00262F94">
        <w:rPr>
          <w:rFonts w:ascii="Tahoma" w:eastAsia="Times New Roman" w:hAnsi="Tahoma" w:cs="Tahoma"/>
          <w:color w:val="000000"/>
          <w:sz w:val="18"/>
          <w:szCs w:val="18"/>
          <w:lang w:eastAsia="pl-PL"/>
        </w:rPr>
        <w:t xml:space="preserve"> r.</w:t>
      </w:r>
    </w:p>
    <w:p w:rsidR="00262F94" w:rsidRPr="00262F94" w:rsidRDefault="00E55E23" w:rsidP="00262F94">
      <w:pPr>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Krosno Odrzańskie </w:t>
      </w:r>
      <w:r w:rsidR="00262F94" w:rsidRPr="00262F94">
        <w:rPr>
          <w:rFonts w:ascii="Tahoma" w:eastAsia="Times New Roman" w:hAnsi="Tahoma" w:cs="Tahoma"/>
          <w:b/>
          <w:bCs/>
          <w:color w:val="000000"/>
          <w:sz w:val="18"/>
          <w:szCs w:val="18"/>
          <w:lang w:eastAsia="pl-PL"/>
        </w:rPr>
        <w:t xml:space="preserve">: Dokumentacja projektowo-kosztorysowa odbudowy </w:t>
      </w:r>
      <w:r>
        <w:rPr>
          <w:rFonts w:ascii="Tahoma" w:eastAsia="Times New Roman" w:hAnsi="Tahoma" w:cs="Tahoma"/>
          <w:b/>
          <w:bCs/>
          <w:color w:val="000000"/>
          <w:sz w:val="18"/>
          <w:szCs w:val="18"/>
          <w:lang w:eastAsia="pl-PL"/>
        </w:rPr>
        <w:t>Zamku Piastowskiego w Krośnie Odrzańskim</w:t>
      </w:r>
      <w:r w:rsidR="00262F94" w:rsidRPr="00262F94">
        <w:rPr>
          <w:rFonts w:ascii="Tahoma" w:eastAsia="Times New Roman" w:hAnsi="Tahoma" w:cs="Tahoma"/>
          <w:b/>
          <w:bCs/>
          <w:color w:val="000000"/>
          <w:sz w:val="18"/>
          <w:szCs w:val="18"/>
          <w:lang w:eastAsia="pl-PL"/>
        </w:rPr>
        <w:br/>
        <w:t>OGŁOSZENIE O ZAMÓWIENIU - Usługi</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Zamieszczanie ogłoszenia:</w:t>
      </w:r>
      <w:r w:rsidRPr="00262F94">
        <w:rPr>
          <w:rFonts w:ascii="Tahoma" w:eastAsia="Times New Roman" w:hAnsi="Tahoma" w:cs="Tahoma"/>
          <w:color w:val="000000"/>
          <w:sz w:val="18"/>
          <w:szCs w:val="18"/>
          <w:lang w:eastAsia="pl-PL"/>
        </w:rPr>
        <w:t> obowiązkowe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Ogłoszenie dotyczy:</w:t>
      </w:r>
      <w:r w:rsidRPr="00262F94">
        <w:rPr>
          <w:rFonts w:ascii="Tahoma" w:eastAsia="Times New Roman" w:hAnsi="Tahoma" w:cs="Tahoma"/>
          <w:color w:val="000000"/>
          <w:sz w:val="18"/>
          <w:szCs w:val="18"/>
          <w:lang w:eastAsia="pl-PL"/>
        </w:rPr>
        <w:t> zamówienia publicznego</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Zamówienie dotyczy projektu lub programu współfinansowanego ze środków Unii Europejskiej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Nazwa projektu lub programu</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nie mniejszy niż 30%, osób zatrudnionych przez zakłady pracy chronionej lub wykonawców albo ich jednostki (w %) </w:t>
      </w:r>
    </w:p>
    <w:p w:rsidR="00262F94" w:rsidRPr="00262F94" w:rsidRDefault="00262F94" w:rsidP="00262F94">
      <w:pPr>
        <w:spacing w:after="0" w:line="240" w:lineRule="auto"/>
        <w:rPr>
          <w:rFonts w:ascii="Tahoma" w:eastAsia="Times New Roman" w:hAnsi="Tahoma" w:cs="Tahoma"/>
          <w:b/>
          <w:bCs/>
          <w:color w:val="000000"/>
          <w:sz w:val="18"/>
          <w:szCs w:val="18"/>
          <w:lang w:eastAsia="pl-PL"/>
        </w:rPr>
      </w:pPr>
      <w:r w:rsidRPr="00262F94">
        <w:rPr>
          <w:rFonts w:ascii="Tahoma" w:eastAsia="Times New Roman" w:hAnsi="Tahoma" w:cs="Tahoma"/>
          <w:b/>
          <w:bCs/>
          <w:color w:val="000000"/>
          <w:sz w:val="18"/>
          <w:szCs w:val="18"/>
          <w:u w:val="single"/>
          <w:lang w:eastAsia="pl-PL"/>
        </w:rPr>
        <w:t>SEKCJA I: ZAMAWIAJĄCY</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Postępowanie przeprowadza centralny zamawiający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Informacje na temat podmiotu któremu zamawiający powierzył/powierzyli prowadzenie postępowania:</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Postępowanie jest przeprowadzane wspólnie przez zamawiających</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Informacje dodatkowe:</w:t>
      </w:r>
    </w:p>
    <w:p w:rsidR="00F81643" w:rsidRPr="00F81643" w:rsidRDefault="00262F94" w:rsidP="00F81643">
      <w:pPr>
        <w:pStyle w:val="Akapitzlist"/>
        <w:numPr>
          <w:ilvl w:val="0"/>
          <w:numId w:val="1"/>
        </w:numPr>
        <w:spacing w:after="270" w:line="240" w:lineRule="auto"/>
        <w:rPr>
          <w:rFonts w:ascii="Tahoma" w:eastAsia="Times New Roman" w:hAnsi="Tahoma" w:cs="Tahoma"/>
          <w:b/>
          <w:bCs/>
          <w:color w:val="000000"/>
          <w:sz w:val="18"/>
          <w:szCs w:val="18"/>
          <w:lang w:eastAsia="pl-PL"/>
        </w:rPr>
      </w:pPr>
      <w:r w:rsidRPr="00E55E23">
        <w:rPr>
          <w:rFonts w:ascii="Tahoma" w:eastAsia="Times New Roman" w:hAnsi="Tahoma" w:cs="Tahoma"/>
          <w:b/>
          <w:bCs/>
          <w:color w:val="000000"/>
          <w:sz w:val="18"/>
          <w:szCs w:val="18"/>
          <w:lang w:eastAsia="pl-PL"/>
        </w:rPr>
        <w:t>1) NAZWA I ADRES: </w:t>
      </w:r>
      <w:r w:rsidR="00F81643" w:rsidRPr="00F81643">
        <w:rPr>
          <w:rFonts w:ascii="Tahoma" w:eastAsia="Times New Roman" w:hAnsi="Tahoma" w:cs="Tahoma"/>
          <w:color w:val="000000"/>
          <w:sz w:val="18"/>
          <w:szCs w:val="18"/>
          <w:lang w:eastAsia="pl-PL"/>
        </w:rPr>
        <w:t xml:space="preserve">Centrum Artystyczno-Kulturalne „Zamek” w Krośnie Odrzański, ul. Szkolna 1, 66-600 Krosno Odrzańskie, tel./fax. 68 3838994, NIP </w:t>
      </w:r>
      <w:r w:rsidR="00F81643" w:rsidRPr="00F81643">
        <w:rPr>
          <w:rFonts w:ascii="Tahoma" w:eastAsia="Times New Roman" w:hAnsi="Tahoma" w:cs="Tahoma"/>
          <w:bCs/>
          <w:sz w:val="18"/>
          <w:szCs w:val="18"/>
          <w:lang w:eastAsia="pl-PL"/>
        </w:rPr>
        <w:t>926-16-53-668,</w:t>
      </w:r>
      <w:r w:rsidR="00F81643" w:rsidRPr="00F81643">
        <w:rPr>
          <w:rFonts w:ascii="Tahoma" w:eastAsia="Times New Roman" w:hAnsi="Tahoma" w:cs="Tahoma"/>
          <w:b/>
          <w:bCs/>
          <w:color w:val="000000"/>
          <w:sz w:val="18"/>
          <w:szCs w:val="18"/>
          <w:lang w:eastAsia="pl-PL"/>
        </w:rPr>
        <w:t xml:space="preserve"> </w:t>
      </w:r>
      <w:r w:rsidR="00F81643" w:rsidRPr="00F81643">
        <w:rPr>
          <w:rFonts w:ascii="Tahoma" w:eastAsia="Times New Roman" w:hAnsi="Tahoma" w:cs="Tahoma"/>
          <w:color w:val="000000"/>
          <w:sz w:val="18"/>
          <w:szCs w:val="18"/>
          <w:lang w:eastAsia="pl-PL"/>
        </w:rPr>
        <w:t>e-mail: sekretariat@cak-zamek.pl</w:t>
      </w:r>
    </w:p>
    <w:p w:rsidR="00262F94" w:rsidRPr="00F81643" w:rsidRDefault="00F81643" w:rsidP="00F81643">
      <w:pPr>
        <w:pStyle w:val="Akapitzlist"/>
        <w:spacing w:after="270" w:line="240" w:lineRule="auto"/>
        <w:ind w:left="1080"/>
        <w:rPr>
          <w:rFonts w:ascii="Tahoma" w:eastAsia="Times New Roman" w:hAnsi="Tahoma" w:cs="Tahoma"/>
          <w:color w:val="000000"/>
          <w:sz w:val="18"/>
          <w:szCs w:val="18"/>
          <w:lang w:eastAsia="pl-PL"/>
        </w:rPr>
      </w:pPr>
      <w:r w:rsidRPr="004E2FB6">
        <w:rPr>
          <w:rFonts w:ascii="Arial Narrow" w:hAnsi="Arial Narrow" w:cs="Tahoma"/>
          <w:sz w:val="24"/>
          <w:szCs w:val="24"/>
        </w:rPr>
        <w:t xml:space="preserve">adres strony internetowej: </w:t>
      </w:r>
      <w:r w:rsidR="00262F94" w:rsidRPr="00F81643">
        <w:rPr>
          <w:rFonts w:ascii="Tahoma" w:eastAsia="Times New Roman" w:hAnsi="Tahoma" w:cs="Tahoma"/>
          <w:color w:val="000000"/>
          <w:sz w:val="18"/>
          <w:szCs w:val="18"/>
          <w:lang w:eastAsia="pl-PL"/>
        </w:rPr>
        <w:t xml:space="preserve">Adres strony internetowej (URL): </w:t>
      </w:r>
      <w:r w:rsidRPr="004E2FB6">
        <w:rPr>
          <w:rFonts w:ascii="Arial Narrow" w:hAnsi="Arial Narrow" w:cs="Tahoma"/>
          <w:sz w:val="24"/>
          <w:szCs w:val="24"/>
        </w:rPr>
        <w:t>http://cak-zamek</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 2) RODZAJ ZAMAWIAJĄCEGO: </w:t>
      </w:r>
      <w:r w:rsidRPr="00F81643">
        <w:rPr>
          <w:rFonts w:ascii="Tahoma" w:eastAsia="Times New Roman" w:hAnsi="Tahoma" w:cs="Tahoma"/>
          <w:color w:val="000000"/>
          <w:sz w:val="18"/>
          <w:szCs w:val="18"/>
          <w:highlight w:val="yellow"/>
          <w:lang w:eastAsia="pl-PL"/>
        </w:rPr>
        <w:t>Administracja samorządowa</w:t>
      </w:r>
      <w:r w:rsidR="00F81643" w:rsidRPr="00F81643">
        <w:rPr>
          <w:rFonts w:ascii="Tahoma" w:eastAsia="Times New Roman" w:hAnsi="Tahoma" w:cs="Tahoma"/>
          <w:color w:val="000000"/>
          <w:sz w:val="18"/>
          <w:szCs w:val="18"/>
          <w:highlight w:val="yellow"/>
          <w:lang w:eastAsia="pl-PL"/>
        </w:rPr>
        <w:t>/Instytucja kultury</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I.3) WSPÓLNE UDZIELANIE ZAMÓWIENIA </w:t>
      </w:r>
      <w:r w:rsidRPr="00262F94">
        <w:rPr>
          <w:rFonts w:ascii="Tahoma" w:eastAsia="Times New Roman" w:hAnsi="Tahoma" w:cs="Tahoma"/>
          <w:b/>
          <w:bCs/>
          <w:i/>
          <w:iCs/>
          <w:color w:val="000000"/>
          <w:sz w:val="18"/>
          <w:szCs w:val="18"/>
          <w:lang w:eastAsia="pl-PL"/>
        </w:rPr>
        <w:t>(jeżeli dotyczy)</w:t>
      </w:r>
      <w:r w:rsidRPr="00262F94">
        <w:rPr>
          <w:rFonts w:ascii="Tahoma" w:eastAsia="Times New Roman" w:hAnsi="Tahoma" w:cs="Tahoma"/>
          <w:b/>
          <w:bCs/>
          <w:color w:val="000000"/>
          <w:sz w:val="18"/>
          <w:szCs w:val="18"/>
          <w:lang w:eastAsia="pl-PL"/>
        </w:rPr>
        <w:t>:</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I.4) KOMUNIKACJA: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Nieograniczony, pełny i bezpośredni dostęp do dokumentów z postępowania można uzyskać pod adresem (URL)</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tak </w:t>
      </w:r>
      <w:r w:rsidRPr="00262F94">
        <w:rPr>
          <w:rFonts w:ascii="Tahoma" w:eastAsia="Times New Roman" w:hAnsi="Tahoma" w:cs="Tahoma"/>
          <w:color w:val="000000"/>
          <w:sz w:val="18"/>
          <w:szCs w:val="18"/>
          <w:lang w:eastAsia="pl-PL"/>
        </w:rPr>
        <w:br/>
      </w:r>
      <w:hyperlink r:id="rId6" w:history="1">
        <w:r w:rsidR="00F81643" w:rsidRPr="00845814">
          <w:rPr>
            <w:rStyle w:val="Hipercze"/>
            <w:rFonts w:ascii="Arial Narrow" w:hAnsi="Arial Narrow" w:cs="Tahoma"/>
            <w:sz w:val="24"/>
            <w:szCs w:val="24"/>
          </w:rPr>
          <w:t>http://bip.wrota.lubuskie.pl/cak_zamek/</w:t>
        </w:r>
      </w:hyperlink>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Adres strony internetowej, na której zamieszczona będzie specyfikacja istotnych warunków zamówienia</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tak </w:t>
      </w:r>
      <w:r w:rsidRPr="00262F94">
        <w:rPr>
          <w:rFonts w:ascii="Tahoma" w:eastAsia="Times New Roman" w:hAnsi="Tahoma" w:cs="Tahoma"/>
          <w:color w:val="000000"/>
          <w:sz w:val="18"/>
          <w:szCs w:val="18"/>
          <w:lang w:eastAsia="pl-PL"/>
        </w:rPr>
        <w:br/>
      </w:r>
      <w:hyperlink r:id="rId7" w:history="1">
        <w:r w:rsidR="00F81643" w:rsidRPr="00845814">
          <w:rPr>
            <w:rStyle w:val="Hipercze"/>
            <w:rFonts w:ascii="Arial Narrow" w:hAnsi="Arial Narrow" w:cs="Tahoma"/>
            <w:sz w:val="24"/>
            <w:szCs w:val="24"/>
          </w:rPr>
          <w:t>http://bip.wrota.lubuskie.pl/cak_zamek/</w:t>
        </w:r>
      </w:hyperlink>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Dostęp do dokumentów z postępowania jest ograniczony - więcej informacji można uzyskać pod adresem</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Oferty lub wnioski o dopuszczenie do udziału w postępowaniu należy przesyłać:</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Elektronicznie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t>adres </w:t>
      </w:r>
    </w:p>
    <w:p w:rsidR="00F81643" w:rsidRDefault="00262F94" w:rsidP="00262F94">
      <w:pPr>
        <w:spacing w:after="0" w:line="240" w:lineRule="auto"/>
        <w:rPr>
          <w:rFonts w:ascii="Arial Narrow" w:hAnsi="Arial Narrow" w:cs="Tahoma"/>
          <w:sz w:val="24"/>
          <w:szCs w:val="24"/>
        </w:rPr>
      </w:pPr>
      <w:r w:rsidRPr="00262F94">
        <w:rPr>
          <w:rFonts w:ascii="Tahoma" w:eastAsia="Times New Roman" w:hAnsi="Tahoma" w:cs="Tahoma"/>
          <w:b/>
          <w:bCs/>
          <w:color w:val="000000"/>
          <w:sz w:val="18"/>
          <w:szCs w:val="18"/>
          <w:lang w:eastAsia="pl-PL"/>
        </w:rPr>
        <w:t>Dopuszczone jest przesłanie ofert lub wniosków o dopuszczenie do udziału w postępowaniu w inny sposób:</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Wymagane jest przesłanie ofert lub wniosków o dopuszczenie do udziału w postępowaniu w inny sposób:</w:t>
      </w:r>
      <w:r w:rsidRPr="00262F94">
        <w:rPr>
          <w:rFonts w:ascii="Tahoma" w:eastAsia="Times New Roman" w:hAnsi="Tahoma" w:cs="Tahoma"/>
          <w:color w:val="000000"/>
          <w:sz w:val="18"/>
          <w:szCs w:val="18"/>
          <w:lang w:eastAsia="pl-PL"/>
        </w:rPr>
        <w:br/>
        <w:t>tak </w:t>
      </w:r>
      <w:r w:rsidRPr="00262F94">
        <w:rPr>
          <w:rFonts w:ascii="Tahoma" w:eastAsia="Times New Roman" w:hAnsi="Tahoma" w:cs="Tahoma"/>
          <w:color w:val="000000"/>
          <w:sz w:val="18"/>
          <w:szCs w:val="18"/>
          <w:lang w:eastAsia="pl-PL"/>
        </w:rPr>
        <w:br/>
        <w:t>Inny sposób: </w:t>
      </w:r>
      <w:r w:rsidRPr="00262F94">
        <w:rPr>
          <w:rFonts w:ascii="Tahoma" w:eastAsia="Times New Roman" w:hAnsi="Tahoma" w:cs="Tahoma"/>
          <w:color w:val="000000"/>
          <w:sz w:val="18"/>
          <w:szCs w:val="18"/>
          <w:lang w:eastAsia="pl-PL"/>
        </w:rPr>
        <w:br/>
        <w:t>Oferty należy składać pod rygorem nieważności w formie pisemnej, zgodnie z wymaganiami SIWZ</w:t>
      </w:r>
      <w:r w:rsidRPr="00262F94">
        <w:rPr>
          <w:rFonts w:ascii="Tahoma" w:eastAsia="Times New Roman" w:hAnsi="Tahoma" w:cs="Tahoma"/>
          <w:color w:val="000000"/>
          <w:sz w:val="18"/>
          <w:szCs w:val="18"/>
          <w:lang w:eastAsia="pl-PL"/>
        </w:rPr>
        <w:br/>
        <w:t>Adres: </w:t>
      </w:r>
      <w:r w:rsidRPr="00262F94">
        <w:rPr>
          <w:rFonts w:ascii="Tahoma" w:eastAsia="Times New Roman" w:hAnsi="Tahoma" w:cs="Tahoma"/>
          <w:color w:val="000000"/>
          <w:sz w:val="18"/>
          <w:szCs w:val="18"/>
          <w:lang w:eastAsia="pl-PL"/>
        </w:rPr>
        <w:br/>
      </w:r>
      <w:r w:rsidR="00F81643" w:rsidRPr="00F81643">
        <w:rPr>
          <w:rFonts w:ascii="Tahoma" w:eastAsia="Times New Roman" w:hAnsi="Tahoma" w:cs="Tahoma"/>
          <w:color w:val="000000"/>
          <w:sz w:val="18"/>
          <w:szCs w:val="18"/>
          <w:lang w:eastAsia="pl-PL"/>
        </w:rPr>
        <w:t>Centrum Artystyczno – Kulturalne „Zamek” w Krośnie Odrzańskim, przy ul. Szkolnej 1, 66-600 Krosno Odrzańskie,  w sekretariacie  (godziny urzędowania: poniedziałek– piątek 7:30 – 15:30)</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t>Nieograniczony, pełny, bezpośredni i bezpłatny dostęp do tych narzędzi można uzyskać pod adresem: (URL) </w:t>
      </w:r>
    </w:p>
    <w:p w:rsidR="00F81643"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u w:val="single"/>
          <w:lang w:eastAsia="pl-PL"/>
        </w:rPr>
        <w:lastRenderedPageBreak/>
        <w:t>SEKCJA II: PRZEDMIOT ZAMÓWIENIA</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II.1) Nazwa nadana zamówieniu przez zamawiającego: </w:t>
      </w:r>
      <w:r w:rsidRPr="00262F94">
        <w:rPr>
          <w:rFonts w:ascii="Tahoma" w:eastAsia="Times New Roman" w:hAnsi="Tahoma" w:cs="Tahoma"/>
          <w:color w:val="000000"/>
          <w:sz w:val="18"/>
          <w:szCs w:val="18"/>
          <w:lang w:eastAsia="pl-PL"/>
        </w:rPr>
        <w:t xml:space="preserve">Dokumentacja projektowo-kosztorysowa odbudowy </w:t>
      </w:r>
      <w:r w:rsidR="00F81643">
        <w:rPr>
          <w:rFonts w:ascii="Tahoma" w:eastAsia="Times New Roman" w:hAnsi="Tahoma" w:cs="Tahoma"/>
          <w:color w:val="000000"/>
          <w:sz w:val="18"/>
          <w:szCs w:val="18"/>
          <w:lang w:eastAsia="pl-PL"/>
        </w:rPr>
        <w:t xml:space="preserve">Zamku Piastowskiego w Krośnie Odrzańskim </w:t>
      </w:r>
    </w:p>
    <w:p w:rsidR="00262F94" w:rsidRPr="00262F94" w:rsidRDefault="00262F94" w:rsidP="00262F94">
      <w:pPr>
        <w:spacing w:after="0" w:line="240" w:lineRule="auto"/>
        <w:rPr>
          <w:rFonts w:ascii="Tahoma" w:eastAsia="Times New Roman" w:hAnsi="Tahoma" w:cs="Tahoma"/>
          <w:b/>
          <w:bCs/>
          <w:color w:val="000000"/>
          <w:sz w:val="18"/>
          <w:szCs w:val="18"/>
          <w:lang w:eastAsia="pl-PL"/>
        </w:rPr>
      </w:pPr>
      <w:r w:rsidRPr="00262F94">
        <w:rPr>
          <w:rFonts w:ascii="Tahoma" w:eastAsia="Times New Roman" w:hAnsi="Tahoma" w:cs="Tahoma"/>
          <w:b/>
          <w:bCs/>
          <w:color w:val="000000"/>
          <w:sz w:val="18"/>
          <w:szCs w:val="18"/>
          <w:lang w:eastAsia="pl-PL"/>
        </w:rPr>
        <w:t>Numer referencyjny: </w:t>
      </w:r>
      <w:r w:rsidR="0058415F">
        <w:rPr>
          <w:rFonts w:ascii="Tahoma" w:eastAsia="Times New Roman" w:hAnsi="Tahoma" w:cs="Tahoma"/>
          <w:color w:val="000000"/>
          <w:sz w:val="18"/>
          <w:szCs w:val="18"/>
          <w:lang w:eastAsia="pl-PL"/>
        </w:rPr>
        <w:t>CAK.I.238.35.2016</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Przed wszczęciem postępowania o udzielenie zamówienia przeprowadzono dialog techniczny </w:t>
      </w:r>
    </w:p>
    <w:p w:rsidR="0058415F" w:rsidRDefault="00262F94" w:rsidP="00262F94">
      <w:pPr>
        <w:spacing w:after="0" w:line="240" w:lineRule="auto"/>
        <w:jc w:val="both"/>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II.2) Rodzaj zamówienia: </w:t>
      </w:r>
      <w:r w:rsidRPr="00262F94">
        <w:rPr>
          <w:rFonts w:ascii="Tahoma" w:eastAsia="Times New Roman" w:hAnsi="Tahoma" w:cs="Tahoma"/>
          <w:color w:val="000000"/>
          <w:sz w:val="18"/>
          <w:szCs w:val="18"/>
          <w:lang w:eastAsia="pl-PL"/>
        </w:rPr>
        <w:t>usługi </w:t>
      </w:r>
    </w:p>
    <w:p w:rsidR="0058415F" w:rsidRDefault="00262F94" w:rsidP="00262F94">
      <w:pPr>
        <w:spacing w:after="0" w:line="240" w:lineRule="auto"/>
        <w:jc w:val="both"/>
        <w:rPr>
          <w:rFonts w:ascii="Tahoma" w:eastAsia="Times New Roman" w:hAnsi="Tahoma" w:cs="Tahoma"/>
          <w:b/>
          <w:bCs/>
          <w:color w:val="000000"/>
          <w:sz w:val="18"/>
          <w:szCs w:val="18"/>
          <w:lang w:eastAsia="pl-PL"/>
        </w:rPr>
      </w:pPr>
      <w:r w:rsidRPr="00262F94">
        <w:rPr>
          <w:rFonts w:ascii="Tahoma" w:eastAsia="Times New Roman" w:hAnsi="Tahoma" w:cs="Tahoma"/>
          <w:b/>
          <w:bCs/>
          <w:color w:val="000000"/>
          <w:sz w:val="18"/>
          <w:szCs w:val="18"/>
          <w:lang w:eastAsia="pl-PL"/>
        </w:rPr>
        <w:t>II.3) Informacja o możliwości składania ofert częściowych</w:t>
      </w:r>
    </w:p>
    <w:p w:rsidR="00262F94" w:rsidRPr="00262F94" w:rsidRDefault="00262F94" w:rsidP="00262F94">
      <w:pPr>
        <w:spacing w:after="0" w:line="240" w:lineRule="auto"/>
        <w:jc w:val="both"/>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Zamówienie podzielone jest na części: </w:t>
      </w:r>
    </w:p>
    <w:p w:rsidR="00F81643" w:rsidRDefault="00262F94" w:rsidP="00262F94">
      <w:pPr>
        <w:spacing w:after="0" w:line="240" w:lineRule="auto"/>
        <w:rPr>
          <w:rFonts w:ascii="Tahoma" w:eastAsia="Times New Roman" w:hAnsi="Tahoma" w:cs="Tahoma"/>
          <w:b/>
          <w:bCs/>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II.4) Krótki opis przedmiotu zamówienia </w:t>
      </w:r>
      <w:r w:rsidRPr="00262F9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262F94">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p>
    <w:p w:rsidR="00F81643" w:rsidRDefault="00F81643" w:rsidP="00262F94">
      <w:pPr>
        <w:spacing w:after="0" w:line="240" w:lineRule="auto"/>
        <w:rPr>
          <w:rFonts w:ascii="Tahoma" w:eastAsia="Times New Roman" w:hAnsi="Tahoma" w:cs="Tahoma"/>
          <w:b/>
          <w:bCs/>
          <w:color w:val="000000"/>
          <w:sz w:val="18"/>
          <w:szCs w:val="18"/>
          <w:lang w:eastAsia="pl-PL"/>
        </w:rPr>
      </w:pPr>
    </w:p>
    <w:p w:rsidR="00F81643" w:rsidRDefault="00F81643" w:rsidP="00262F94">
      <w:pPr>
        <w:spacing w:after="0" w:line="240" w:lineRule="auto"/>
        <w:rPr>
          <w:rFonts w:ascii="Tahoma" w:eastAsia="Times New Roman" w:hAnsi="Tahoma" w:cs="Tahoma"/>
          <w:b/>
          <w:bCs/>
          <w:color w:val="000000"/>
          <w:sz w:val="18"/>
          <w:szCs w:val="18"/>
          <w:lang w:eastAsia="pl-PL"/>
        </w:rPr>
      </w:pPr>
    </w:p>
    <w:p w:rsidR="00F81643" w:rsidRDefault="00F81643" w:rsidP="00262F94">
      <w:pPr>
        <w:spacing w:after="0" w:line="240" w:lineRule="auto"/>
        <w:rPr>
          <w:rFonts w:ascii="Tahoma" w:eastAsia="Times New Roman" w:hAnsi="Tahoma" w:cs="Tahoma"/>
          <w:b/>
          <w:bCs/>
          <w:color w:val="000000"/>
          <w:sz w:val="18"/>
          <w:szCs w:val="18"/>
          <w:lang w:eastAsia="pl-PL"/>
        </w:rPr>
      </w:pPr>
    </w:p>
    <w:p w:rsidR="00F81643"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 </w:t>
      </w:r>
      <w:proofErr w:type="spellStart"/>
      <w:r w:rsidRPr="00262F94">
        <w:rPr>
          <w:rFonts w:ascii="Tahoma" w:eastAsia="Times New Roman" w:hAnsi="Tahoma" w:cs="Tahoma"/>
          <w:color w:val="000000"/>
          <w:sz w:val="18"/>
          <w:szCs w:val="18"/>
          <w:lang w:eastAsia="pl-PL"/>
        </w:rPr>
        <w:t>I.Przedmiotem</w:t>
      </w:r>
      <w:proofErr w:type="spellEnd"/>
      <w:r w:rsidRPr="00262F94">
        <w:rPr>
          <w:rFonts w:ascii="Tahoma" w:eastAsia="Times New Roman" w:hAnsi="Tahoma" w:cs="Tahoma"/>
          <w:color w:val="000000"/>
          <w:sz w:val="18"/>
          <w:szCs w:val="18"/>
          <w:lang w:eastAsia="pl-PL"/>
        </w:rPr>
        <w:t xml:space="preserve"> zamówienia jest: Dokumentacja projektowo-kosztorysowa odbudowy</w:t>
      </w:r>
      <w:r w:rsidR="00F81643">
        <w:rPr>
          <w:rFonts w:ascii="Tahoma" w:eastAsia="Times New Roman" w:hAnsi="Tahoma" w:cs="Tahoma"/>
          <w:color w:val="000000"/>
          <w:sz w:val="18"/>
          <w:szCs w:val="18"/>
          <w:lang w:eastAsia="pl-PL"/>
        </w:rPr>
        <w:t xml:space="preserve"> Zamku Piastowskiego w </w:t>
      </w:r>
      <w:proofErr w:type="spellStart"/>
      <w:r w:rsidR="00F81643">
        <w:rPr>
          <w:rFonts w:ascii="Tahoma" w:eastAsia="Times New Roman" w:hAnsi="Tahoma" w:cs="Tahoma"/>
          <w:color w:val="000000"/>
          <w:sz w:val="18"/>
          <w:szCs w:val="18"/>
          <w:lang w:eastAsia="pl-PL"/>
        </w:rPr>
        <w:t>Krosnie</w:t>
      </w:r>
      <w:proofErr w:type="spellEnd"/>
      <w:r w:rsidR="00F81643">
        <w:rPr>
          <w:rFonts w:ascii="Tahoma" w:eastAsia="Times New Roman" w:hAnsi="Tahoma" w:cs="Tahoma"/>
          <w:color w:val="000000"/>
          <w:sz w:val="18"/>
          <w:szCs w:val="18"/>
          <w:lang w:eastAsia="pl-PL"/>
        </w:rPr>
        <w:t xml:space="preserve"> Odrzańskim</w:t>
      </w:r>
    </w:p>
    <w:p w:rsidR="00F81643" w:rsidRDefault="00F81643" w:rsidP="00262F94">
      <w:pPr>
        <w:spacing w:after="0" w:line="240" w:lineRule="auto"/>
        <w:rPr>
          <w:rFonts w:ascii="Tahoma" w:eastAsia="Times New Roman" w:hAnsi="Tahoma" w:cs="Tahoma"/>
          <w:color w:val="000000"/>
          <w:sz w:val="18"/>
          <w:szCs w:val="18"/>
          <w:lang w:eastAsia="pl-PL"/>
        </w:rPr>
      </w:pPr>
    </w:p>
    <w:p w:rsidR="00F81643" w:rsidRPr="00F81643" w:rsidRDefault="00F81643" w:rsidP="00F81643">
      <w:pPr>
        <w:keepNext/>
        <w:keepLines/>
        <w:numPr>
          <w:ilvl w:val="0"/>
          <w:numId w:val="3"/>
        </w:numPr>
        <w:tabs>
          <w:tab w:val="left" w:pos="1276"/>
        </w:tabs>
        <w:spacing w:after="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Celem niniejszego zamówienia jest wyłonienie Wykonawcy na świadczenie usług dla potrzeb odbudowy Zamku Piastowskiego w Krośnie Odrzańskim, a obejmujących w szczególności:</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wykonanie opracowań przedprojektowych:</w:t>
      </w:r>
    </w:p>
    <w:p w:rsidR="00F81643" w:rsidRPr="00F81643" w:rsidRDefault="00F81643" w:rsidP="00F81643">
      <w:pPr>
        <w:pStyle w:val="Akapitzlist"/>
        <w:keepNext/>
        <w:keepLines/>
        <w:numPr>
          <w:ilvl w:val="0"/>
          <w:numId w:val="6"/>
        </w:numPr>
        <w:spacing w:after="0"/>
        <w:contextualSpacing w:val="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ekspertyzy technicznej,</w:t>
      </w:r>
    </w:p>
    <w:p w:rsidR="00F81643" w:rsidRPr="00F81643" w:rsidRDefault="00F81643" w:rsidP="00F81643">
      <w:pPr>
        <w:pStyle w:val="Akapitzlist"/>
        <w:keepNext/>
        <w:keepLines/>
        <w:numPr>
          <w:ilvl w:val="0"/>
          <w:numId w:val="6"/>
        </w:numPr>
        <w:spacing w:after="0"/>
        <w:contextualSpacing w:val="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opracowań geodezyjnych;</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opracowanie wariantowej koncepcji programowo-przestrzennej i jej pozytywne uzgodnienie z Wojewódzkim Konserwatorem Zabytków w Zielonej Górze;</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przygotowanie materiałów do wydania decyzji o środowiskowych uwarunkowaniach;</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przygotowanie programu archeologicznego i konserwatorskiego;</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opracowanie dokumentacji projektowej i uzyskanie wszystkich wymaganych przepisami prawa uzgodnień, opinii czy decyzji;</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opracowanie specyfikacji technicznej wykonania i odbioru robót;</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sporządzenie kosztorysu inwestorskiego;</w:t>
      </w:r>
    </w:p>
    <w:p w:rsidR="00F81643" w:rsidRPr="00F81643" w:rsidRDefault="00F81643" w:rsidP="00F81643">
      <w:pPr>
        <w:keepNext/>
        <w:keepLines/>
        <w:numPr>
          <w:ilvl w:val="0"/>
          <w:numId w:val="5"/>
        </w:numPr>
        <w:spacing w:after="0"/>
        <w:ind w:left="709" w:hanging="352"/>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uzyskanie pozwolenia na budowę.</w:t>
      </w:r>
    </w:p>
    <w:p w:rsidR="00F81643" w:rsidRPr="00F81643" w:rsidRDefault="00F81643" w:rsidP="004E2FB6">
      <w:pPr>
        <w:keepNext/>
        <w:keepLines/>
        <w:numPr>
          <w:ilvl w:val="0"/>
          <w:numId w:val="3"/>
        </w:numPr>
        <w:tabs>
          <w:tab w:val="left" w:pos="1276"/>
        </w:tabs>
        <w:spacing w:after="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Inwestycja, do której odnosi się niniejsze zamówienie zlokalizowana jest w Krośnie Odrzańskim i na działce oznaczonej numerem 161</w:t>
      </w:r>
      <w:r w:rsidR="004E2FB6">
        <w:rPr>
          <w:rFonts w:ascii="Tahoma" w:eastAsia="Times New Roman" w:hAnsi="Tahoma" w:cs="Tahoma"/>
          <w:color w:val="000000"/>
          <w:sz w:val="18"/>
          <w:szCs w:val="18"/>
          <w:lang w:eastAsia="pl-PL"/>
        </w:rPr>
        <w:t xml:space="preserve"> </w:t>
      </w:r>
      <w:r w:rsidR="004E2FB6" w:rsidRPr="004E2FB6">
        <w:rPr>
          <w:rFonts w:ascii="Tahoma" w:eastAsia="Times New Roman" w:hAnsi="Tahoma" w:cs="Tahoma"/>
          <w:color w:val="000000"/>
          <w:sz w:val="18"/>
          <w:szCs w:val="18"/>
          <w:lang w:eastAsia="pl-PL"/>
        </w:rPr>
        <w:t>oraz działce  oznaczonej numerem 162/4</w:t>
      </w:r>
      <w:r w:rsidRPr="00F81643">
        <w:rPr>
          <w:rFonts w:ascii="Tahoma" w:eastAsia="Times New Roman" w:hAnsi="Tahoma" w:cs="Tahoma"/>
          <w:color w:val="000000"/>
          <w:sz w:val="18"/>
          <w:szCs w:val="18"/>
          <w:lang w:eastAsia="pl-PL"/>
        </w:rPr>
        <w:t>. Nie wyklucza się dodatkowych działek związanych z przyłączeniem obiektu do mediów zewnętrznych.</w:t>
      </w:r>
    </w:p>
    <w:p w:rsidR="00F81643" w:rsidRPr="00F81643" w:rsidRDefault="00F81643" w:rsidP="00F81643">
      <w:pPr>
        <w:keepNext/>
        <w:keepLines/>
        <w:numPr>
          <w:ilvl w:val="0"/>
          <w:numId w:val="3"/>
        </w:numPr>
        <w:tabs>
          <w:tab w:val="left" w:pos="1276"/>
        </w:tabs>
        <w:spacing w:after="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Działka stanowi własność CAK ZAMEK w Krośnie Odrzańskim.</w:t>
      </w:r>
    </w:p>
    <w:p w:rsidR="00F81643" w:rsidRPr="00F81643" w:rsidRDefault="00F81643" w:rsidP="00F81643">
      <w:pPr>
        <w:keepNext/>
        <w:keepLines/>
        <w:numPr>
          <w:ilvl w:val="0"/>
          <w:numId w:val="3"/>
        </w:numPr>
        <w:tabs>
          <w:tab w:val="left" w:pos="1276"/>
        </w:tabs>
        <w:spacing w:after="0"/>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 xml:space="preserve">Gmina Krosno Odrzańskie ma uchwalony miejscowy plan zagospodarowania przestrzennego miasta (oznaczony dalej skrótem </w:t>
      </w:r>
      <w:proofErr w:type="spellStart"/>
      <w:r w:rsidRPr="00F81643">
        <w:rPr>
          <w:rFonts w:ascii="Tahoma" w:eastAsia="Times New Roman" w:hAnsi="Tahoma" w:cs="Tahoma"/>
          <w:color w:val="000000"/>
          <w:sz w:val="18"/>
          <w:szCs w:val="18"/>
          <w:lang w:eastAsia="pl-PL"/>
        </w:rPr>
        <w:t>m.p.z.p</w:t>
      </w:r>
      <w:proofErr w:type="spellEnd"/>
      <w:r w:rsidRPr="00F81643">
        <w:rPr>
          <w:rFonts w:ascii="Tahoma" w:eastAsia="Times New Roman" w:hAnsi="Tahoma" w:cs="Tahoma"/>
          <w:color w:val="000000"/>
          <w:sz w:val="18"/>
          <w:szCs w:val="18"/>
          <w:lang w:eastAsia="pl-PL"/>
        </w:rPr>
        <w:t xml:space="preserve">.), zatwierdzony Uchwałą Nr VI/46/15 Rady Miejskiej w Krośnie Odrzańskim z 27 kwietnia 2015 r. w sprawie uchwalenia miejscowego planu zagospodarowania przestrzennego lewobrzeżnej strony Krosna Odrzańskiego pomiędzy rzeką Odrą, kanałem rzeki Odry, a polderami rzeki Odry w obrębie Krosno Odrzańskie (Dz. Urz. Woj. </w:t>
      </w:r>
      <w:proofErr w:type="spellStart"/>
      <w:r w:rsidRPr="00F81643">
        <w:rPr>
          <w:rFonts w:ascii="Tahoma" w:eastAsia="Times New Roman" w:hAnsi="Tahoma" w:cs="Tahoma"/>
          <w:color w:val="000000"/>
          <w:sz w:val="18"/>
          <w:szCs w:val="18"/>
          <w:lang w:eastAsia="pl-PL"/>
        </w:rPr>
        <w:t>Lubus</w:t>
      </w:r>
      <w:proofErr w:type="spellEnd"/>
      <w:r w:rsidRPr="00F81643">
        <w:rPr>
          <w:rFonts w:ascii="Tahoma" w:eastAsia="Times New Roman" w:hAnsi="Tahoma" w:cs="Tahoma"/>
          <w:color w:val="000000"/>
          <w:sz w:val="18"/>
          <w:szCs w:val="18"/>
          <w:lang w:eastAsia="pl-PL"/>
        </w:rPr>
        <w:t xml:space="preserve">. z 2015 r. poz. 945), co oznacza, że ustalenie przeznaczenia terenu, rozmieszczenie inwestycji celu publicznego oraz określenie sposobów zagospodarowania i warunków zabudowy terenu następuje właśnie w </w:t>
      </w:r>
      <w:proofErr w:type="spellStart"/>
      <w:r w:rsidRPr="00F81643">
        <w:rPr>
          <w:rFonts w:ascii="Tahoma" w:eastAsia="Times New Roman" w:hAnsi="Tahoma" w:cs="Tahoma"/>
          <w:color w:val="000000"/>
          <w:sz w:val="18"/>
          <w:szCs w:val="18"/>
          <w:lang w:eastAsia="pl-PL"/>
        </w:rPr>
        <w:t>m.p.z.p</w:t>
      </w:r>
      <w:proofErr w:type="spellEnd"/>
      <w:r w:rsidRPr="00F81643">
        <w:rPr>
          <w:rFonts w:ascii="Tahoma" w:eastAsia="Times New Roman" w:hAnsi="Tahoma" w:cs="Tahoma"/>
          <w:color w:val="000000"/>
          <w:sz w:val="18"/>
          <w:szCs w:val="18"/>
          <w:lang w:eastAsia="pl-PL"/>
        </w:rPr>
        <w:t>.</w:t>
      </w:r>
    </w:p>
    <w:p w:rsidR="00F81643" w:rsidRPr="00F81643" w:rsidRDefault="00F81643" w:rsidP="00F81643">
      <w:pPr>
        <w:keepNext/>
        <w:keepLines/>
        <w:numPr>
          <w:ilvl w:val="0"/>
          <w:numId w:val="7"/>
        </w:numPr>
        <w:tabs>
          <w:tab w:val="left" w:pos="426"/>
        </w:tabs>
        <w:spacing w:after="0"/>
        <w:ind w:left="426" w:hanging="426"/>
        <w:jc w:val="both"/>
        <w:outlineLvl w:val="0"/>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Decyzją L-81/1-2/A z 25.02.1958 i z 31.12.1998 Wojewódzkiego Konserwatora Zabytków w Zielonej Górze zamek został  wpisany do rejestru zabytków województwa lubuskiego;</w:t>
      </w:r>
    </w:p>
    <w:p w:rsidR="00F81643" w:rsidRPr="00F81643" w:rsidRDefault="00F81643" w:rsidP="00F81643">
      <w:pPr>
        <w:pStyle w:val="Akapitzlist"/>
        <w:keepNext/>
        <w:keepLines/>
        <w:numPr>
          <w:ilvl w:val="0"/>
          <w:numId w:val="7"/>
        </w:numPr>
        <w:spacing w:after="0"/>
        <w:ind w:left="426" w:hanging="426"/>
        <w:contextualSpacing w:val="0"/>
        <w:jc w:val="both"/>
        <w:rPr>
          <w:rFonts w:ascii="Tahoma" w:eastAsia="Times New Roman" w:hAnsi="Tahoma" w:cs="Tahoma"/>
          <w:color w:val="000000"/>
          <w:sz w:val="18"/>
          <w:szCs w:val="18"/>
          <w:lang w:eastAsia="pl-PL"/>
        </w:rPr>
      </w:pPr>
      <w:r w:rsidRPr="00F81643">
        <w:rPr>
          <w:rFonts w:ascii="Tahoma" w:eastAsia="Times New Roman" w:hAnsi="Tahoma" w:cs="Tahoma"/>
          <w:color w:val="000000"/>
          <w:sz w:val="18"/>
          <w:szCs w:val="18"/>
          <w:lang w:eastAsia="pl-PL"/>
        </w:rPr>
        <w:t xml:space="preserve">W latach 50-tych i 80-tych zostały wykonane dokumentacje dotyczące zamku, które zostaną udostępnione projektantom. </w:t>
      </w:r>
    </w:p>
    <w:p w:rsidR="00F81643" w:rsidRPr="00126D74" w:rsidRDefault="00F81643" w:rsidP="00F81643">
      <w:pPr>
        <w:pStyle w:val="Akapitzlist"/>
        <w:keepNext/>
        <w:keepLines/>
        <w:ind w:left="426"/>
        <w:contextualSpacing w:val="0"/>
        <w:jc w:val="both"/>
        <w:rPr>
          <w:rFonts w:ascii="Arial Narrow" w:hAnsi="Arial Narrow" w:cs="Tahoma"/>
        </w:rPr>
      </w:pPr>
    </w:p>
    <w:p w:rsidR="00F81643" w:rsidRDefault="00F81643" w:rsidP="00F81643">
      <w:pPr>
        <w:jc w:val="both"/>
        <w:rPr>
          <w:rFonts w:ascii="Arial Narrow" w:hAnsi="Arial Narrow"/>
          <w:b/>
          <w:i/>
        </w:rPr>
      </w:pPr>
    </w:p>
    <w:p w:rsidR="00F81643" w:rsidRDefault="00F81643" w:rsidP="00F81643">
      <w:pPr>
        <w:jc w:val="both"/>
        <w:rPr>
          <w:rFonts w:ascii="Arial Narrow" w:hAnsi="Arial Narrow"/>
          <w:b/>
          <w:i/>
        </w:rPr>
      </w:pPr>
    </w:p>
    <w:p w:rsidR="00F81643" w:rsidRPr="00126D74" w:rsidRDefault="00F81643" w:rsidP="00F81643">
      <w:pPr>
        <w:keepNext/>
        <w:keepLines/>
        <w:numPr>
          <w:ilvl w:val="0"/>
          <w:numId w:val="8"/>
        </w:numPr>
        <w:spacing w:after="0"/>
        <w:jc w:val="both"/>
        <w:outlineLvl w:val="0"/>
        <w:rPr>
          <w:rFonts w:ascii="Arial Narrow" w:hAnsi="Arial Narrow" w:cs="Tahoma"/>
        </w:rPr>
      </w:pPr>
      <w:r w:rsidRPr="00126D74">
        <w:rPr>
          <w:rFonts w:ascii="Arial Narrow" w:hAnsi="Arial Narrow" w:cs="Tahoma"/>
        </w:rPr>
        <w:lastRenderedPageBreak/>
        <w:t>Założenia ogólne do projektowania:</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Dokumentacja musi być opracowana w sposób kompleksowy zgodny z ustaleniami określonymi w </w:t>
      </w:r>
      <w:proofErr w:type="spellStart"/>
      <w:r w:rsidRPr="00126D74">
        <w:rPr>
          <w:rFonts w:ascii="Arial Narrow" w:hAnsi="Arial Narrow" w:cs="Tahoma"/>
        </w:rPr>
        <w:t>m.p.z.p</w:t>
      </w:r>
      <w:proofErr w:type="spellEnd"/>
      <w:r w:rsidRPr="00126D74">
        <w:rPr>
          <w:rFonts w:ascii="Arial Narrow" w:hAnsi="Arial Narrow" w:cs="Tahoma"/>
        </w:rPr>
        <w:t>. Krosna Odrzańskiego, wymaganiami ustaw, przepisami (zwłaszcza Prawo budowlane oraz rozporządzeniach wykonawczych do nich) i zasadami wiedzy technicznej oraz niniejszym opisem przedmiotu zamówienia.</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 xml:space="preserve">Dokumentacja powinna być wykonana w stanie kompletnym z punktu widzenia celu, któremu na służyć. </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 xml:space="preserve">Dokumentacja projektowa oraz specyfikacja techniczna wykonania i odbioru robót wymieniona w pkt. I </w:t>
      </w:r>
      <w:proofErr w:type="spellStart"/>
      <w:r w:rsidRPr="00126D74">
        <w:rPr>
          <w:rFonts w:ascii="Arial Narrow" w:hAnsi="Arial Narrow" w:cs="Tahoma"/>
        </w:rPr>
        <w:t>podpkt</w:t>
      </w:r>
      <w:proofErr w:type="spellEnd"/>
      <w:r w:rsidRPr="00126D74">
        <w:rPr>
          <w:rFonts w:ascii="Arial Narrow" w:hAnsi="Arial Narrow" w:cs="Tahoma"/>
        </w:rPr>
        <w:t xml:space="preserve">. 1.3 będzie służyć jako opis przedmiotu zamówienia na roboty budowlane w oparciu o ustawę PZP oraz do realizacji (na jej podstawie) pełnego zakresu robót budowlanych niezbędnego dla użytkowania obiektu zgodnie z przeznaczeniem. Wykonawca dokumentacji jest odpowiedzialny za jej zgodność z przedmiarem robót w aspekcie zestawienia wszystkich rodzajów robót, ilości robót i ich opisu. </w:t>
      </w:r>
      <w:r w:rsidRPr="00126D74">
        <w:rPr>
          <w:rFonts w:ascii="Arial Narrow" w:hAnsi="Arial Narrow" w:cs="Tahoma"/>
          <w:u w:val="single"/>
        </w:rPr>
        <w:t>Przedmiar musi być sporządzony ze szczególną starannością</w:t>
      </w:r>
      <w:r w:rsidRPr="00126D74">
        <w:rPr>
          <w:rFonts w:ascii="Arial Narrow" w:hAnsi="Arial Narrow" w:cs="Tahoma"/>
        </w:rPr>
        <w:t>, tak aby skutki ewentualnych nieprawidłowości nie naruszyły interesu gospodarczego Zamawiającego i przyszłego Wykonawcy robót.</w:t>
      </w:r>
      <w:r>
        <w:rPr>
          <w:rFonts w:ascii="Arial Narrow" w:hAnsi="Arial Narrow" w:cs="Tahoma"/>
        </w:rPr>
        <w:t xml:space="preserve"> Wykonawca ponosi odpowiedzialność za przygotowanie dokumentacji zgodnej z ustawą Prawo Zamówień Publicznych (zwłaszcza w zakresie opisu przedmiotu zamówienia).</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Projekt budowlany, będący częścią składową dokumentacji projektowej, musi umożliwić Zamawiającemu uzyskanie pozwolenia na budowę i/lub skuteczne zgłoszenie robót nie wymagających pozwolenia na budowę.</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Dokumentacja powinna być wewnętrznie spójna i skoordynowana we wszystkich branżach, powinna zawierać optymalne rozwiązania funkcjonalne, użytkowe, konstrukcyjne, materiałowe, które zapewnią wydatkowanie środków publicznych z zachowaniem zasad celowości i oszczędności przy jednoczesnym uzyskaniu najlepszych efektów.</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Dokumentacja powinna być wykonana oraz sprawdzona przez osoby posiadające uprawnienia budowlane do projektowania w odpowiedniej specjalności, zapewniające uwzględnienie zawartych w przepisach zasady bezpieczeństwa i ochrony zdrowia w procesie budowy, biorąc pod uwagę specyfikę projektowanego obiektu budowlanego.</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 xml:space="preserve">Zamawiający informuje, że </w:t>
      </w:r>
      <w:r w:rsidRPr="00635F65">
        <w:rPr>
          <w:rFonts w:ascii="Arial Narrow" w:hAnsi="Arial Narrow" w:cs="Tahoma"/>
        </w:rPr>
        <w:t xml:space="preserve">preferuje nowoczesność w odniesieniu do rozwiązań technologicznych i materiałowych, spełniających wymagania funkcjonalno-użytkowe i programowe określone przez </w:t>
      </w:r>
      <w:r>
        <w:rPr>
          <w:rFonts w:ascii="Arial Narrow" w:hAnsi="Arial Narrow" w:cs="Tahoma"/>
        </w:rPr>
        <w:t xml:space="preserve">Zamawiającego </w:t>
      </w:r>
      <w:r w:rsidRPr="00126D74">
        <w:rPr>
          <w:rFonts w:ascii="Arial Narrow" w:hAnsi="Arial Narrow" w:cs="Tahoma"/>
        </w:rPr>
        <w:t>(CAK ZAMEK w Krośnie Odrzańskim) czy gestorów sieci np. KPWK w Krośnie Odrzańskim bądź inną jednostkę wydającą warunki przyłączenia obiektu do sieci lub uzgadniającą proponowane rozwiązania.</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Dokumentacja projektowa w swej treści powinna określać technologię robót, materiały, maszyny i urządzenia w sposób nieutrudniający uczciwej konkurencji.</w:t>
      </w:r>
    </w:p>
    <w:p w:rsidR="00F81643" w:rsidRPr="00126D74" w:rsidRDefault="00F81643" w:rsidP="00F81643">
      <w:pPr>
        <w:keepNext/>
        <w:keepLines/>
        <w:numPr>
          <w:ilvl w:val="0"/>
          <w:numId w:val="4"/>
        </w:numPr>
        <w:spacing w:after="0"/>
        <w:jc w:val="both"/>
        <w:rPr>
          <w:rFonts w:ascii="Arial Narrow" w:hAnsi="Arial Narrow" w:cs="Tahoma"/>
        </w:rPr>
      </w:pPr>
      <w:r w:rsidRPr="00126D74">
        <w:rPr>
          <w:rFonts w:ascii="Arial Narrow" w:hAnsi="Arial Narrow" w:cs="Tahoma"/>
        </w:rPr>
        <w:t>Dokumentacja projektowa powinna określać parametry techniczne i funkcjonalne przyjętych rozwiązań materiałowych, wybranej technologii, maszyn, urządzeń i wyposażenia.</w:t>
      </w:r>
    </w:p>
    <w:p w:rsidR="00F81643" w:rsidRDefault="00F81643" w:rsidP="00F81643">
      <w:pPr>
        <w:jc w:val="both"/>
        <w:rPr>
          <w:rFonts w:ascii="Arial Narrow" w:hAnsi="Arial Narrow" w:cs="Tahoma"/>
        </w:rPr>
      </w:pPr>
    </w:p>
    <w:p w:rsidR="00F81643" w:rsidRDefault="00F81643" w:rsidP="00F81643">
      <w:pPr>
        <w:jc w:val="both"/>
      </w:pPr>
      <w:r w:rsidRPr="00126D74">
        <w:rPr>
          <w:rFonts w:ascii="Arial Narrow" w:hAnsi="Arial Narrow" w:cs="Tahoma"/>
        </w:rPr>
        <w:t>Zamawiający dopuszcza po wcześniejszym uzyskaniu jego akceptacji, wskazanie w dokumentacji projektowej na znak towarowy, patent lub pochodzenie z uzasadnionych względów technologicznych, ekonomicznych lub organizacyjnych, albo – jeżeli obowiązek taki wynika z odrębnych przepisów, albo – jeżeli w inny dokładny sposób nie można opisać przedmiotu. W takim przypadku wskazaniu muszą towarzyszyć wyrazy „lub równoważny”.</w:t>
      </w:r>
    </w:p>
    <w:p w:rsidR="00F81643" w:rsidRDefault="00F81643" w:rsidP="00262F94">
      <w:pPr>
        <w:spacing w:after="0" w:line="240" w:lineRule="auto"/>
        <w:rPr>
          <w:rFonts w:ascii="Tahoma" w:eastAsia="Times New Roman" w:hAnsi="Tahoma" w:cs="Tahoma"/>
          <w:color w:val="000000"/>
          <w:sz w:val="18"/>
          <w:szCs w:val="18"/>
          <w:lang w:eastAsia="pl-PL"/>
        </w:rPr>
      </w:pPr>
    </w:p>
    <w:p w:rsidR="00F81643" w:rsidRDefault="00F81643" w:rsidP="00262F94">
      <w:pPr>
        <w:spacing w:after="0" w:line="240" w:lineRule="auto"/>
        <w:rPr>
          <w:rFonts w:ascii="Tahoma" w:eastAsia="Times New Roman" w:hAnsi="Tahoma" w:cs="Tahoma"/>
          <w:color w:val="000000"/>
          <w:sz w:val="18"/>
          <w:szCs w:val="18"/>
          <w:lang w:eastAsia="pl-PL"/>
        </w:rPr>
      </w:pPr>
    </w:p>
    <w:p w:rsidR="00F81643" w:rsidRDefault="00F81643" w:rsidP="00262F94">
      <w:pPr>
        <w:spacing w:after="0" w:line="240" w:lineRule="auto"/>
        <w:rPr>
          <w:rFonts w:ascii="Tahoma" w:eastAsia="Times New Roman" w:hAnsi="Tahoma" w:cs="Tahoma"/>
          <w:color w:val="000000"/>
          <w:sz w:val="18"/>
          <w:szCs w:val="18"/>
          <w:lang w:eastAsia="pl-PL"/>
        </w:rPr>
      </w:pPr>
    </w:p>
    <w:p w:rsidR="00F81643" w:rsidRDefault="00F81643" w:rsidP="00262F94">
      <w:pPr>
        <w:spacing w:after="0" w:line="240" w:lineRule="auto"/>
        <w:rPr>
          <w:rFonts w:ascii="Tahoma" w:eastAsia="Times New Roman" w:hAnsi="Tahoma" w:cs="Tahoma"/>
          <w:color w:val="000000"/>
          <w:sz w:val="18"/>
          <w:szCs w:val="18"/>
          <w:lang w:eastAsia="pl-PL"/>
        </w:rPr>
      </w:pP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 xml:space="preserve">Szczegółowy opis przedmiotu zamówienia określa niniejsza SIWZ oraz cz. III SIWZ - Opis przedmiotu zamówienia, cz. II Istotne postanowienia umowy wraz z załącznikami zamieszczone w wersji elektronicznej na stronie internetowej Zamawiającego: </w:t>
      </w:r>
      <w:r w:rsidRPr="00FB6EFF">
        <w:rPr>
          <w:rFonts w:ascii="Tahoma" w:eastAsia="Times New Roman" w:hAnsi="Tahoma" w:cs="Tahoma"/>
          <w:strike/>
          <w:color w:val="000000"/>
          <w:sz w:val="18"/>
          <w:szCs w:val="18"/>
          <w:highlight w:val="yellow"/>
          <w:lang w:eastAsia="pl-PL"/>
        </w:rPr>
        <w:t>http://przetargi.kedzierzynkozle.pl</w:t>
      </w:r>
      <w:r w:rsidRPr="00262F94">
        <w:rPr>
          <w:rFonts w:ascii="Tahoma" w:eastAsia="Times New Roman" w:hAnsi="Tahoma" w:cs="Tahoma"/>
          <w:color w:val="000000"/>
          <w:sz w:val="18"/>
          <w:szCs w:val="18"/>
          <w:lang w:eastAsia="pl-PL"/>
        </w:rPr>
        <w:t>/ stanowiące integralną częścią SIWZ. </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II.5) Główny kod CPV: </w:t>
      </w:r>
      <w:r>
        <w:rPr>
          <w:rFonts w:ascii="Tahoma" w:eastAsia="Times New Roman" w:hAnsi="Tahoma" w:cs="Tahoma"/>
          <w:color w:val="000000"/>
          <w:sz w:val="18"/>
          <w:szCs w:val="18"/>
          <w:lang w:eastAsia="pl-PL"/>
        </w:rPr>
        <w:t>71223000-7</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II.6) Całkowita wartość zamówienia </w:t>
      </w:r>
      <w:r w:rsidRPr="00262F94">
        <w:rPr>
          <w:rFonts w:ascii="Tahoma" w:eastAsia="Times New Roman" w:hAnsi="Tahoma" w:cs="Tahoma"/>
          <w:i/>
          <w:iCs/>
          <w:color w:val="000000"/>
          <w:sz w:val="18"/>
          <w:szCs w:val="18"/>
          <w:lang w:eastAsia="pl-PL"/>
        </w:rPr>
        <w:t>(jeżeli zamawiający podaje informacje o wartości zamówienia)</w:t>
      </w:r>
      <w:r w:rsidRPr="00262F94">
        <w:rPr>
          <w:rFonts w:ascii="Tahoma" w:eastAsia="Times New Roman" w:hAnsi="Tahoma" w:cs="Tahoma"/>
          <w:color w:val="000000"/>
          <w:sz w:val="18"/>
          <w:szCs w:val="18"/>
          <w:lang w:eastAsia="pl-PL"/>
        </w:rPr>
        <w:t>: </w:t>
      </w:r>
      <w:r w:rsidRPr="00262F94">
        <w:rPr>
          <w:rFonts w:ascii="Tahoma" w:eastAsia="Times New Roman" w:hAnsi="Tahoma" w:cs="Tahoma"/>
          <w:color w:val="000000"/>
          <w:sz w:val="18"/>
          <w:szCs w:val="18"/>
          <w:lang w:eastAsia="pl-PL"/>
        </w:rPr>
        <w:br/>
        <w:t>Wartość bez VAT: </w:t>
      </w:r>
      <w:r w:rsidRPr="00262F94">
        <w:rPr>
          <w:rFonts w:ascii="Tahoma" w:eastAsia="Times New Roman" w:hAnsi="Tahoma" w:cs="Tahoma"/>
          <w:color w:val="000000"/>
          <w:sz w:val="18"/>
          <w:szCs w:val="18"/>
          <w:lang w:eastAsia="pl-PL"/>
        </w:rPr>
        <w:br/>
        <w:t>Waluta: </w:t>
      </w:r>
      <w:r w:rsidRPr="00262F94">
        <w:rPr>
          <w:rFonts w:ascii="Tahoma" w:eastAsia="Times New Roman" w:hAnsi="Tahoma" w:cs="Tahoma"/>
          <w:color w:val="000000"/>
          <w:sz w:val="18"/>
          <w:szCs w:val="18"/>
          <w:lang w:eastAsia="pl-PL"/>
        </w:rPr>
        <w:br/>
      </w:r>
      <w:r w:rsidRPr="00262F94">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262F94">
        <w:rPr>
          <w:rFonts w:ascii="Tahoma" w:eastAsia="Times New Roman" w:hAnsi="Tahoma" w:cs="Tahoma"/>
          <w:b/>
          <w:bCs/>
          <w:color w:val="000000"/>
          <w:sz w:val="18"/>
          <w:szCs w:val="18"/>
          <w:lang w:eastAsia="pl-PL"/>
        </w:rPr>
        <w:t>Pzp</w:t>
      </w:r>
      <w:proofErr w:type="spellEnd"/>
      <w:r w:rsidRPr="00262F94">
        <w:rPr>
          <w:rFonts w:ascii="Tahoma" w:eastAsia="Times New Roman" w:hAnsi="Tahoma" w:cs="Tahoma"/>
          <w:b/>
          <w:bCs/>
          <w:color w:val="000000"/>
          <w:sz w:val="18"/>
          <w:szCs w:val="18"/>
          <w:lang w:eastAsia="pl-PL"/>
        </w:rPr>
        <w:t>: </w:t>
      </w:r>
      <w:r w:rsidR="00F81643">
        <w:rPr>
          <w:rFonts w:ascii="Tahoma" w:eastAsia="Times New Roman" w:hAnsi="Tahoma" w:cs="Tahoma"/>
          <w:color w:val="000000"/>
          <w:sz w:val="18"/>
          <w:szCs w:val="18"/>
          <w:lang w:eastAsia="pl-PL"/>
        </w:rPr>
        <w:t>tak</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 xml:space="preserve">Okres w dniach: </w:t>
      </w:r>
      <w:r w:rsidR="00F81643">
        <w:rPr>
          <w:rFonts w:ascii="Tahoma" w:eastAsia="Times New Roman" w:hAnsi="Tahoma" w:cs="Tahoma"/>
          <w:color w:val="000000"/>
          <w:sz w:val="18"/>
          <w:szCs w:val="18"/>
          <w:lang w:eastAsia="pl-PL"/>
        </w:rPr>
        <w:t>31 maja 2017r.</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II.9) Informacje dodatkowe:</w:t>
      </w:r>
    </w:p>
    <w:p w:rsidR="00262F94" w:rsidRPr="00262F94" w:rsidRDefault="00262F94" w:rsidP="00262F94">
      <w:pPr>
        <w:spacing w:after="0" w:line="240" w:lineRule="auto"/>
        <w:rPr>
          <w:rFonts w:ascii="Tahoma" w:eastAsia="Times New Roman" w:hAnsi="Tahoma" w:cs="Tahoma"/>
          <w:b/>
          <w:bCs/>
          <w:color w:val="000000"/>
          <w:sz w:val="18"/>
          <w:szCs w:val="18"/>
          <w:lang w:eastAsia="pl-PL"/>
        </w:rPr>
      </w:pPr>
      <w:r w:rsidRPr="00262F94">
        <w:rPr>
          <w:rFonts w:ascii="Tahoma" w:eastAsia="Times New Roman" w:hAnsi="Tahoma" w:cs="Tahoma"/>
          <w:b/>
          <w:bCs/>
          <w:color w:val="000000"/>
          <w:sz w:val="18"/>
          <w:szCs w:val="18"/>
          <w:u w:val="single"/>
          <w:lang w:eastAsia="pl-PL"/>
        </w:rPr>
        <w:t>SEKCJA III: INFORMACJE O CHARAKTERZE PRAWNYM, EKONOMICZNYM, FINANSOWYM I TECHNICZNYM</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III.1) WARUNKI UDZIAŁU W POSTĘPOWANIU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lastRenderedPageBreak/>
        <w:t>III.1.1) Kompetencje lub uprawnienia do prowadzenia określonej działalności zawodowej, o ile wynika to z odrębnych przepisów</w:t>
      </w:r>
      <w:r w:rsidRPr="00262F94">
        <w:rPr>
          <w:rFonts w:ascii="Tahoma" w:eastAsia="Times New Roman" w:hAnsi="Tahoma" w:cs="Tahoma"/>
          <w:color w:val="000000"/>
          <w:sz w:val="18"/>
          <w:szCs w:val="18"/>
          <w:lang w:eastAsia="pl-PL"/>
        </w:rPr>
        <w:br/>
        <w:t>Określenie warunków: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III.1.2) Sytuacja finansowa lub ekonomiczna </w:t>
      </w:r>
      <w:r w:rsidRPr="00262F94">
        <w:rPr>
          <w:rFonts w:ascii="Tahoma" w:eastAsia="Times New Roman" w:hAnsi="Tahoma" w:cs="Tahoma"/>
          <w:color w:val="000000"/>
          <w:sz w:val="18"/>
          <w:szCs w:val="18"/>
          <w:lang w:eastAsia="pl-PL"/>
        </w:rPr>
        <w:br/>
        <w:t>Określenie warunków: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III.1.3) Zdolność techniczna lub zawodowa </w:t>
      </w:r>
      <w:r w:rsidRPr="00262F94">
        <w:rPr>
          <w:rFonts w:ascii="Tahoma" w:eastAsia="Times New Roman" w:hAnsi="Tahoma" w:cs="Tahoma"/>
          <w:color w:val="000000"/>
          <w:sz w:val="18"/>
          <w:szCs w:val="18"/>
          <w:lang w:eastAsia="pl-PL"/>
        </w:rPr>
        <w:br/>
        <w:t xml:space="preserve">Określenie warunków: </w:t>
      </w:r>
      <w:proofErr w:type="spellStart"/>
      <w:r w:rsidRPr="00262F94">
        <w:rPr>
          <w:rFonts w:ascii="Tahoma" w:eastAsia="Times New Roman" w:hAnsi="Tahoma" w:cs="Tahoma"/>
          <w:color w:val="000000"/>
          <w:sz w:val="18"/>
          <w:szCs w:val="18"/>
          <w:lang w:eastAsia="pl-PL"/>
        </w:rPr>
        <w:t>I.Wykonawca</w:t>
      </w:r>
      <w:proofErr w:type="spellEnd"/>
      <w:r w:rsidRPr="00262F94">
        <w:rPr>
          <w:rFonts w:ascii="Tahoma" w:eastAsia="Times New Roman" w:hAnsi="Tahoma" w:cs="Tahoma"/>
          <w:color w:val="000000"/>
          <w:sz w:val="18"/>
          <w:szCs w:val="18"/>
          <w:lang w:eastAsia="pl-PL"/>
        </w:rPr>
        <w:t xml:space="preserve"> wskaże osoby do realizacji niniejszego zamówienia publicznego, które spełniają następujące warunki: A. minimum jedną osobą do wykonania zamówienia, która będzie pełnić funkcję Projektanta branży architektonicznej, posiadającą uprawnienia do sprawowania samodzielnych funkcji technicznych w budownictwie tj. do projektowania w specjalności architektonicznej bez ograniczeń, wydane na podstawie: </w:t>
      </w:r>
      <w:proofErr w:type="spellStart"/>
      <w:r w:rsidRPr="00262F94">
        <w:rPr>
          <w:rFonts w:ascii="Tahoma" w:eastAsia="Times New Roman" w:hAnsi="Tahoma" w:cs="Tahoma"/>
          <w:color w:val="000000"/>
          <w:sz w:val="18"/>
          <w:szCs w:val="18"/>
          <w:lang w:eastAsia="pl-PL"/>
        </w:rPr>
        <w:t>a.Rozporządzenia</w:t>
      </w:r>
      <w:proofErr w:type="spellEnd"/>
      <w:r w:rsidRPr="00262F94">
        <w:rPr>
          <w:rFonts w:ascii="Tahoma" w:eastAsia="Times New Roman" w:hAnsi="Tahoma" w:cs="Tahoma"/>
          <w:color w:val="000000"/>
          <w:sz w:val="18"/>
          <w:szCs w:val="18"/>
          <w:lang w:eastAsia="pl-PL"/>
        </w:rPr>
        <w:t xml:space="preserve"> Ministra Transportu i Budownictwa z dnia 24 września 2014r. w sprawie samodzielnych funkcji technicznych w budownictwie (Dz. U. z 2014 r. poz. 1278), lub </w:t>
      </w:r>
      <w:proofErr w:type="spellStart"/>
      <w:r w:rsidRPr="00262F94">
        <w:rPr>
          <w:rFonts w:ascii="Tahoma" w:eastAsia="Times New Roman" w:hAnsi="Tahoma" w:cs="Tahoma"/>
          <w:color w:val="000000"/>
          <w:sz w:val="18"/>
          <w:szCs w:val="18"/>
          <w:lang w:eastAsia="pl-PL"/>
        </w:rPr>
        <w:t>b.odpowiadające</w:t>
      </w:r>
      <w:proofErr w:type="spellEnd"/>
      <w:r w:rsidRPr="00262F94">
        <w:rPr>
          <w:rFonts w:ascii="Tahoma" w:eastAsia="Times New Roman" w:hAnsi="Tahoma" w:cs="Tahoma"/>
          <w:color w:val="000000"/>
          <w:sz w:val="18"/>
          <w:szCs w:val="18"/>
          <w:lang w:eastAsia="pl-PL"/>
        </w:rPr>
        <w:t xml:space="preserve"> im ważne uprawnienia w zakresie odpowiadającym powyższym wymaganiom, wydane na podstawie wcześniej obowiązujących przepisów legitymującą się w okresie ostatnich 3 lat przed upływem terminu składania ofert doświadczeniem w zakresie wykonania: - co najmniej </w:t>
      </w:r>
      <w:r w:rsidR="00F81643">
        <w:rPr>
          <w:rFonts w:ascii="Tahoma" w:eastAsia="Times New Roman" w:hAnsi="Tahoma" w:cs="Tahoma"/>
          <w:color w:val="000000"/>
          <w:sz w:val="18"/>
          <w:szCs w:val="18"/>
          <w:lang w:eastAsia="pl-PL"/>
        </w:rPr>
        <w:t xml:space="preserve">jednej </w:t>
      </w:r>
      <w:r w:rsidRPr="00262F94">
        <w:rPr>
          <w:rFonts w:ascii="Tahoma" w:eastAsia="Times New Roman" w:hAnsi="Tahoma" w:cs="Tahoma"/>
          <w:color w:val="000000"/>
          <w:sz w:val="18"/>
          <w:szCs w:val="18"/>
          <w:lang w:eastAsia="pl-PL"/>
        </w:rPr>
        <w:t xml:space="preserve">dokumentacji projektowej odbudowy/przebudowy/rozbudowy budynku wpisanego do rejestru zabytków </w:t>
      </w:r>
      <w:r w:rsidR="00F81643">
        <w:rPr>
          <w:rFonts w:ascii="Tahoma" w:eastAsia="Times New Roman" w:hAnsi="Tahoma" w:cs="Tahoma"/>
          <w:color w:val="000000"/>
          <w:sz w:val="18"/>
          <w:szCs w:val="18"/>
          <w:lang w:eastAsia="pl-PL"/>
        </w:rPr>
        <w:t>o kubaturze nie mniejszej niż 40</w:t>
      </w:r>
      <w:r w:rsidRPr="00262F94">
        <w:rPr>
          <w:rFonts w:ascii="Tahoma" w:eastAsia="Times New Roman" w:hAnsi="Tahoma" w:cs="Tahoma"/>
          <w:color w:val="000000"/>
          <w:sz w:val="18"/>
          <w:szCs w:val="18"/>
          <w:lang w:eastAsia="pl-PL"/>
        </w:rPr>
        <w:t xml:space="preserve">00 m3, które uzyskały pozwolenie konserwatorskie. 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(Dz. U. z 2016, poz. 65) oraz Ustawą z dnia 15 grudnia 2000r. o samorządach zawodowych architektów, inżynierów budownictwa (tekst jednolity Dz. U. z 2014 roku, poz. 1946 z </w:t>
      </w:r>
      <w:proofErr w:type="spellStart"/>
      <w:r w:rsidRPr="00262F94">
        <w:rPr>
          <w:rFonts w:ascii="Tahoma" w:eastAsia="Times New Roman" w:hAnsi="Tahoma" w:cs="Tahoma"/>
          <w:color w:val="000000"/>
          <w:sz w:val="18"/>
          <w:szCs w:val="18"/>
          <w:lang w:eastAsia="pl-PL"/>
        </w:rPr>
        <w:t>późn</w:t>
      </w:r>
      <w:proofErr w:type="spellEnd"/>
      <w:r w:rsidRPr="00262F94">
        <w:rPr>
          <w:rFonts w:ascii="Tahoma" w:eastAsia="Times New Roman" w:hAnsi="Tahoma" w:cs="Tahoma"/>
          <w:color w:val="000000"/>
          <w:sz w:val="18"/>
          <w:szCs w:val="18"/>
          <w:lang w:eastAsia="pl-PL"/>
        </w:rPr>
        <w:t>. zm.). </w:t>
      </w:r>
      <w:r w:rsidRPr="00262F94">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2F94">
        <w:rPr>
          <w:rFonts w:ascii="Tahoma" w:eastAsia="Times New Roman" w:hAnsi="Tahoma" w:cs="Tahoma"/>
          <w:color w:val="000000"/>
          <w:sz w:val="18"/>
          <w:szCs w:val="18"/>
          <w:lang w:eastAsia="pl-PL"/>
        </w:rPr>
        <w:br/>
        <w:t>Informacje dodatkowe: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III.2) PODSTAWY WYKLUCZENIA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 xml:space="preserve">III.2.1) Podstawy wykluczenia określone w art. 24 ust. 1 ustawy </w:t>
      </w:r>
      <w:proofErr w:type="spellStart"/>
      <w:r w:rsidRPr="00262F94">
        <w:rPr>
          <w:rFonts w:ascii="Tahoma" w:eastAsia="Times New Roman" w:hAnsi="Tahoma" w:cs="Tahoma"/>
          <w:b/>
          <w:bCs/>
          <w:color w:val="000000"/>
          <w:sz w:val="18"/>
          <w:szCs w:val="18"/>
          <w:lang w:eastAsia="pl-PL"/>
        </w:rPr>
        <w:t>Pzp</w:t>
      </w:r>
      <w:proofErr w:type="spellEnd"/>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262F94">
        <w:rPr>
          <w:rFonts w:ascii="Tahoma" w:eastAsia="Times New Roman" w:hAnsi="Tahoma" w:cs="Tahoma"/>
          <w:b/>
          <w:bCs/>
          <w:color w:val="000000"/>
          <w:sz w:val="18"/>
          <w:szCs w:val="18"/>
          <w:lang w:eastAsia="pl-PL"/>
        </w:rPr>
        <w:t>Pzp</w:t>
      </w:r>
      <w:proofErr w:type="spellEnd"/>
      <w:r w:rsidRPr="00262F94">
        <w:rPr>
          <w:rFonts w:ascii="Tahoma" w:eastAsia="Times New Roman" w:hAnsi="Tahoma" w:cs="Tahoma"/>
          <w:color w:val="000000"/>
          <w:sz w:val="18"/>
          <w:szCs w:val="18"/>
          <w:lang w:eastAsia="pl-PL"/>
        </w:rPr>
        <w:t> nie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Oświadczenie o niepodleganiu wykluczeniu oraz spełnianiu warunków udziału w postępowaniu </w:t>
      </w:r>
      <w:r w:rsidRPr="00262F94">
        <w:rPr>
          <w:rFonts w:ascii="Tahoma" w:eastAsia="Times New Roman" w:hAnsi="Tahoma" w:cs="Tahoma"/>
          <w:color w:val="000000"/>
          <w:sz w:val="18"/>
          <w:szCs w:val="18"/>
          <w:lang w:eastAsia="pl-PL"/>
        </w:rPr>
        <w:br/>
        <w:t>tak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Oświadczenie o spełnianiu kryteriów selekcji </w:t>
      </w:r>
      <w:r w:rsidRPr="00262F94">
        <w:rPr>
          <w:rFonts w:ascii="Tahoma" w:eastAsia="Times New Roman" w:hAnsi="Tahoma" w:cs="Tahoma"/>
          <w:color w:val="000000"/>
          <w:sz w:val="18"/>
          <w:szCs w:val="18"/>
          <w:lang w:eastAsia="pl-PL"/>
        </w:rPr>
        <w:br/>
        <w:t>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F81643"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III.5.1) W ZAKRESIE SPEŁNIANIA WARUNKÓW UDZIAŁU W POSTĘPOWANIU:</w:t>
      </w:r>
      <w:r w:rsidRPr="00262F94">
        <w:rPr>
          <w:rFonts w:ascii="Tahoma" w:eastAsia="Times New Roman" w:hAnsi="Tahoma" w:cs="Tahoma"/>
          <w:color w:val="000000"/>
          <w:sz w:val="18"/>
          <w:szCs w:val="18"/>
          <w:lang w:eastAsia="pl-PL"/>
        </w:rPr>
        <w:b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do złożenia w szczególności następujących </w:t>
      </w:r>
      <w:proofErr w:type="spellStart"/>
      <w:r w:rsidRPr="00262F94">
        <w:rPr>
          <w:rFonts w:ascii="Tahoma" w:eastAsia="Times New Roman" w:hAnsi="Tahoma" w:cs="Tahoma"/>
          <w:color w:val="000000"/>
          <w:sz w:val="18"/>
          <w:szCs w:val="18"/>
          <w:lang w:eastAsia="pl-PL"/>
        </w:rPr>
        <w:t>dokumentów:W</w:t>
      </w:r>
      <w:proofErr w:type="spellEnd"/>
      <w:r w:rsidRPr="00262F94">
        <w:rPr>
          <w:rFonts w:ascii="Tahoma" w:eastAsia="Times New Roman" w:hAnsi="Tahoma" w:cs="Tahoma"/>
          <w:color w:val="000000"/>
          <w:sz w:val="18"/>
          <w:szCs w:val="18"/>
          <w:lang w:eastAsia="pl-PL"/>
        </w:rPr>
        <w:t xml:space="preserve"> zakresie warunków udziału w postępowaniu:1)wykaz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 zakresie niezbędnym do wykazania spełnienia warunku udziału w postępowaniu (załącznik nr 8 do IDW)</w:t>
      </w:r>
    </w:p>
    <w:p w:rsidR="00262F94" w:rsidRPr="00262F94" w:rsidRDefault="00F81643" w:rsidP="00262F94">
      <w:pPr>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2) wykaz wykonanych </w:t>
      </w:r>
      <w:r w:rsidRPr="00F81643">
        <w:rPr>
          <w:rFonts w:ascii="Tahoma" w:eastAsia="Times New Roman" w:hAnsi="Tahoma" w:cs="Tahoma"/>
          <w:color w:val="000000"/>
          <w:sz w:val="18"/>
          <w:szCs w:val="18"/>
          <w:highlight w:val="yellow"/>
          <w:lang w:eastAsia="pl-PL"/>
        </w:rPr>
        <w:t>usług</w:t>
      </w:r>
      <w:r>
        <w:rPr>
          <w:rFonts w:ascii="Tahoma" w:eastAsia="Times New Roman" w:hAnsi="Tahoma" w:cs="Tahoma"/>
          <w:color w:val="000000"/>
          <w:sz w:val="18"/>
          <w:szCs w:val="18"/>
          <w:lang w:eastAsia="pl-PL"/>
        </w:rPr>
        <w:t xml:space="preserve"> (załącznik nr 9 do IDW)</w:t>
      </w:r>
      <w:r w:rsidR="00262F94" w:rsidRPr="00262F94">
        <w:rPr>
          <w:rFonts w:ascii="Tahoma" w:eastAsia="Times New Roman" w:hAnsi="Tahoma" w:cs="Tahoma"/>
          <w:color w:val="000000"/>
          <w:sz w:val="18"/>
          <w:szCs w:val="18"/>
          <w:lang w:eastAsia="pl-PL"/>
        </w:rPr>
        <w:t>. </w:t>
      </w:r>
      <w:r w:rsidR="00262F94" w:rsidRPr="00262F94">
        <w:rPr>
          <w:rFonts w:ascii="Tahoma" w:eastAsia="Times New Roman" w:hAnsi="Tahoma" w:cs="Tahoma"/>
          <w:color w:val="000000"/>
          <w:sz w:val="18"/>
          <w:szCs w:val="18"/>
          <w:lang w:eastAsia="pl-PL"/>
        </w:rPr>
        <w:br/>
      </w:r>
      <w:r w:rsidR="00262F94" w:rsidRPr="00262F94">
        <w:rPr>
          <w:rFonts w:ascii="Tahoma" w:eastAsia="Times New Roman" w:hAnsi="Tahoma" w:cs="Tahoma"/>
          <w:b/>
          <w:bCs/>
          <w:color w:val="000000"/>
          <w:sz w:val="18"/>
          <w:szCs w:val="18"/>
          <w:lang w:eastAsia="pl-PL"/>
        </w:rPr>
        <w:t>III.5.2) W ZAKRESIE KRYTERIÓW SELEKCJI:</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III.7) INNE DOKUMENTY NIE WYMIENIONE W pkt III.3) - III.6)</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 xml:space="preserve">1.Formularz oferty wypełniony ściśle wg załączonego do IDW wzoru formularza ofertowego podpisany przez upełnomocnionego przedstawiciela wykonawcy (załącznik nr 1 do IDW). 2. Pełnomocnictwo Wykonawców wspólnie ubiegających się o udzielenie zamówienia, lub inne pełnomocnictwa jeżeli zasady reprezentacji nie wynikają jednoznacznie z dokumentu rejestracyjnego (ewidencyjnego). 3. (OPCJONALNIE) POLEGANIE NA ZASOBACH PODMIOTU TRZECIEGO: 3.1.Wykonawca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3.3. Jeżeli Wykonawca polega na zdolnościach lub sytuacji innych podmiotów wraz z ofertą przedłoży w szczególności przedstawiając w tym celu: - pisemne (oryginał) zobowiązanie-oświadczenie innych podmiotów do oddania do dyspozycji niezbędnych zasobów na potrzeby realizacji zamówienia, (wzór stanowi załącznik nr 4 do IDW) lub inny dokument, z którego takie zobowiązanie wynika np. umowa itp. 3.4.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8.1.1 IDW. 3.5. 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 3.6. Zamawiający w celu oceny, czy wykonawca polegając na zdolnościach lub sytuacji innych podmiotów na zasadach określonych w art. 22a </w:t>
      </w:r>
      <w:r w:rsidRPr="00262F94">
        <w:rPr>
          <w:rFonts w:ascii="Tahoma" w:eastAsia="Times New Roman" w:hAnsi="Tahoma" w:cs="Tahoma"/>
          <w:color w:val="000000"/>
          <w:sz w:val="18"/>
          <w:szCs w:val="18"/>
          <w:lang w:eastAsia="pl-PL"/>
        </w:rPr>
        <w:lastRenderedPageBreak/>
        <w:t xml:space="preserve">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3.7. W odniesieniu do warunków dotyczących wykształcenia, kwalifikacji zawodowych lub doświadczenia, wykonawcy mogą polegać na zdolnościach innych podmiotów, jeśli podmioty te zrealizują usługi, do realizacji których te zdolności są wymagane. 4. Wykonawcy wspólnie ubiegający się o udzielenie zamówienia. 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 2)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3) Oświadczenie stanowiące wstępne potwierdzenie, że Wykonawca nie podlega wykluczeniu oraz spełnia warunki udziału w postępowaniu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4) 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 5) Oświadczenie o przynależności albo braku przynależności do tej samej grupy kapitałowej powinno zostać przedstawione przez każdego członka Konsorcjum. 6) Spełnienie warunków udziału w postępowaniu oceniane będzie łącznie. 5.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6. WYMAGANIA FORMALNE W STOSUNKU DO DOKUMENTÓW: 1) Oświadczenia, dotyczące wykonawcy i innych podmiotów, na których zdolnościach lub sytuacji polega wykonawca na zasadach określonych w art. 22a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oraz dotyczące podwykonawców, składane są w oryginale. 2) Dokumenty inne niż oświadczenia, o których mowa w pkt 8.8.1, składane są w oryginale lub kopii poświadczonej za zgodność z oryginałem. 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4) Dokumenty sporządzone w języku obcym są składane wraz z tłumaczeniem na język polski. 5)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6) Zamawiający będzie wymagał od Wykonawcy przedstawienia tłumaczenia na język polski wskazanych przez Wykonawcę i pobranych samodzielnie przez Zamawiającego dokumentów. 7) Brak jakiegokolwiek z wymaganych dokumentów lub złożenie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 o których mowa z art. 46 ust. 4a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8) Pełnomocnictwo należy złożyć w formie oryginału lub poświadczonej notarialnie za zgodność z oryginałem kopii wystawionej przez osoby do tego upoważnione. 9) Uzupełnieniu zgodnie z przepisem art. 26 ust. 3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podlegają wyłącznie dokumenty o których mowa w art. 25 ust. 1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W tej sytuacji nie podlegają uzupełnieniu inne wymagane w IDW dokumenty takie jak np.: formularz oferty, dowód wniesienia wadium itp. 10) Wszelkie inne dokumenty nie wymagane przez Zamawiającego, a załączone przez Wykonawcę do oferty, nie będą brane pod uwagę przez Zamawiającego. 11) Zamawiający może żądać przedstawienia oryginału lub notarialnie poświadczonej kopii dokumentów, o których mowa w rozporządzeniu, innych niż oświadczenia, wyłącznie wtedy, gdy złożona kopia dokumentu jest nieczytelna lub budzi wątpliwości co do jej prawdziwości. 7. Wykonawca, w terminie 3 dni od zamieszczenia na stronie internetowej informacji, o której mowa w art. 86 ust. 5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przekazuje Zamawiającemu oświadczenie o przynależności albo braku przynależności do tej samej grupy kapitałowej, o której mowa w art. 24 ust. 1 pkt 23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(wzór stanowi załącznik nr 5 do IDW). 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p w:rsidR="00262F94" w:rsidRPr="00262F94" w:rsidRDefault="00262F94" w:rsidP="00262F94">
      <w:pPr>
        <w:spacing w:after="0" w:line="240" w:lineRule="auto"/>
        <w:rPr>
          <w:rFonts w:ascii="Tahoma" w:eastAsia="Times New Roman" w:hAnsi="Tahoma" w:cs="Tahoma"/>
          <w:b/>
          <w:bCs/>
          <w:color w:val="000000"/>
          <w:sz w:val="18"/>
          <w:szCs w:val="18"/>
          <w:lang w:eastAsia="pl-PL"/>
        </w:rPr>
      </w:pPr>
      <w:r w:rsidRPr="00262F94">
        <w:rPr>
          <w:rFonts w:ascii="Tahoma" w:eastAsia="Times New Roman" w:hAnsi="Tahoma" w:cs="Tahoma"/>
          <w:b/>
          <w:bCs/>
          <w:color w:val="000000"/>
          <w:sz w:val="18"/>
          <w:szCs w:val="18"/>
          <w:u w:val="single"/>
          <w:lang w:eastAsia="pl-PL"/>
        </w:rPr>
        <w:t>SEKCJA IV: PROCEDURA</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IV.1) OPIS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IV.1.1) Tryb udzielenia zamówienia: </w:t>
      </w:r>
      <w:r w:rsidRPr="00262F94">
        <w:rPr>
          <w:rFonts w:ascii="Tahoma" w:eastAsia="Times New Roman" w:hAnsi="Tahoma" w:cs="Tahoma"/>
          <w:color w:val="000000"/>
          <w:sz w:val="18"/>
          <w:szCs w:val="18"/>
          <w:lang w:eastAsia="pl-PL"/>
        </w:rPr>
        <w:t>przetarg nieograniczony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IV.1.2) Zamawiający żąda wniesienia wadium:</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tak, </w:t>
      </w:r>
      <w:r w:rsidRPr="00262F94">
        <w:rPr>
          <w:rFonts w:ascii="Tahoma" w:eastAsia="Times New Roman" w:hAnsi="Tahoma" w:cs="Tahoma"/>
          <w:color w:val="000000"/>
          <w:sz w:val="18"/>
          <w:szCs w:val="18"/>
          <w:lang w:eastAsia="pl-PL"/>
        </w:rPr>
        <w:br/>
        <w:t>Informacja na temat wadium </w:t>
      </w:r>
      <w:r w:rsidRPr="00262F94">
        <w:rPr>
          <w:rFonts w:ascii="Tahoma" w:eastAsia="Times New Roman" w:hAnsi="Tahoma" w:cs="Tahoma"/>
          <w:color w:val="000000"/>
          <w:sz w:val="18"/>
          <w:szCs w:val="18"/>
          <w:lang w:eastAsia="pl-PL"/>
        </w:rPr>
        <w:br/>
        <w:t>1.Oferta musi być zabez</w:t>
      </w:r>
      <w:r w:rsidR="00B151B8">
        <w:rPr>
          <w:rFonts w:ascii="Tahoma" w:eastAsia="Times New Roman" w:hAnsi="Tahoma" w:cs="Tahoma"/>
          <w:color w:val="000000"/>
          <w:sz w:val="18"/>
          <w:szCs w:val="18"/>
          <w:lang w:eastAsia="pl-PL"/>
        </w:rPr>
        <w:t>pieczona wadium w wysokości: 10.0</w:t>
      </w:r>
      <w:r w:rsidRPr="00262F94">
        <w:rPr>
          <w:rFonts w:ascii="Tahoma" w:eastAsia="Times New Roman" w:hAnsi="Tahoma" w:cs="Tahoma"/>
          <w:color w:val="000000"/>
          <w:sz w:val="18"/>
          <w:szCs w:val="18"/>
          <w:lang w:eastAsia="pl-PL"/>
        </w:rPr>
        <w:t xml:space="preserve">00.00 PLN (słownie: </w:t>
      </w:r>
      <w:r w:rsidR="00B151B8">
        <w:rPr>
          <w:rFonts w:ascii="Tahoma" w:eastAsia="Times New Roman" w:hAnsi="Tahoma" w:cs="Tahoma"/>
          <w:color w:val="000000"/>
          <w:sz w:val="18"/>
          <w:szCs w:val="18"/>
          <w:lang w:eastAsia="pl-PL"/>
        </w:rPr>
        <w:t>dziesięć tysięcy</w:t>
      </w:r>
      <w:r w:rsidRPr="00262F94">
        <w:rPr>
          <w:rFonts w:ascii="Tahoma" w:eastAsia="Times New Roman" w:hAnsi="Tahoma" w:cs="Tahoma"/>
          <w:color w:val="000000"/>
          <w:sz w:val="18"/>
          <w:szCs w:val="18"/>
          <w:lang w:eastAsia="pl-PL"/>
        </w:rPr>
        <w:t xml:space="preserve"> złotych 00/100 PLN). 2.Wadium należy wnieść przed upływem terminu składania ofert. 3.Wadium może być wnoszone w jednej lub kilku następujących formach: 1)pieniądzu: przelewem na rachunek bankowy Zamawiającego: </w:t>
      </w:r>
      <w:r w:rsidR="00B151B8" w:rsidRPr="00B151B8">
        <w:rPr>
          <w:rFonts w:ascii="Tahoma" w:eastAsia="Times New Roman" w:hAnsi="Tahoma" w:cs="Tahoma"/>
          <w:color w:val="000000"/>
          <w:sz w:val="18"/>
          <w:szCs w:val="18"/>
          <w:lang w:eastAsia="pl-PL"/>
        </w:rPr>
        <w:t>36 1090 15510000 0001 1350 2745 z dopiskiem przetarg dokumentacja</w:t>
      </w:r>
      <w:r w:rsidRPr="00262F94">
        <w:rPr>
          <w:rFonts w:ascii="Tahoma" w:eastAsia="Times New Roman" w:hAnsi="Tahoma" w:cs="Tahoma"/>
          <w:color w:val="000000"/>
          <w:sz w:val="18"/>
          <w:szCs w:val="18"/>
          <w:lang w:eastAsia="pl-PL"/>
        </w:rPr>
        <w:t xml:space="preserve">;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2014 r. poz. 1804 oraz z 2015 r. poz. 978 i 1240). 4.W przypadku składania przez Wykonawcę wadium w formie gwarancji lub poręczenia, dokument taki musi być nieodwołalny, bezwarunkowy i płatny na pierwsze pisemne żądanie Zamawiającego, sporządzony zgodnie z obowiązującym prawem i winien zawierać następujące elementy: 1)nazwę dającego zlecenie (Wykonawcy), beneficjenta gwarancji/poręczenia (Zamawiającego), nazwę gwaranta/poręczyciela (banku lub instytucji ubezpieczeniowej udzielających gwarancji/poręczenia) oraz wskazanie ich siedziby, 2)określenie wierzytelności, która ma być zabezpieczona gwarancją/poręczeniem, 3)kwotę gwarancji/poręczenia, 4)termin ważności gwarancji/poręczenia, 5)zobowiązanie gwaranta/poręczyciela że Zamawiającemu służy prawo wypłaty wadium ze strony Gwaranta, w przypadkach określonych w art. 46 ust. 4a i 5. 5.Wadium wniesione w formie wymienionej w pkt. 10.3 </w:t>
      </w:r>
      <w:proofErr w:type="spellStart"/>
      <w:r w:rsidRPr="00262F94">
        <w:rPr>
          <w:rFonts w:ascii="Tahoma" w:eastAsia="Times New Roman" w:hAnsi="Tahoma" w:cs="Tahoma"/>
          <w:color w:val="000000"/>
          <w:sz w:val="18"/>
          <w:szCs w:val="18"/>
          <w:lang w:eastAsia="pl-PL"/>
        </w:rPr>
        <w:t>ppkt</w:t>
      </w:r>
      <w:proofErr w:type="spellEnd"/>
      <w:r w:rsidRPr="00262F94">
        <w:rPr>
          <w:rFonts w:ascii="Tahoma" w:eastAsia="Times New Roman" w:hAnsi="Tahoma" w:cs="Tahoma"/>
          <w:color w:val="000000"/>
          <w:sz w:val="18"/>
          <w:szCs w:val="18"/>
          <w:lang w:eastAsia="pl-PL"/>
        </w:rPr>
        <w:t xml:space="preserve"> 2-5 należy obowiązkowo </w:t>
      </w:r>
      <w:r w:rsidRPr="00262F94">
        <w:rPr>
          <w:rFonts w:ascii="Tahoma" w:eastAsia="Times New Roman" w:hAnsi="Tahoma" w:cs="Tahoma"/>
          <w:color w:val="000000"/>
          <w:sz w:val="18"/>
          <w:szCs w:val="18"/>
          <w:lang w:eastAsia="pl-PL"/>
        </w:rPr>
        <w:lastRenderedPageBreak/>
        <w:t xml:space="preserve">ZAŁĄCZYĆ w ORYGINALE do oferty. Brak oryginału dokumentu przy ofercie traktowane będzie jako niezabezpieczenie oferty wadium. 6.Zamawiający zwraca wadium niezwłocznie wraz z odsetkami zgodnie z zasadami wynikającymi z art. 46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7.Zamawiający zatrzymuje wadium wraz z odsetkami zgodnie z art. 46, ust. 4a i 5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 xml:space="preserve">. 8.Wykonawca zobowiązany jest do ponownego wniesienia wadium na zasadach określonych w art. 46 ust. 3 ustawy </w:t>
      </w:r>
      <w:proofErr w:type="spellStart"/>
      <w:r w:rsidRPr="00262F94">
        <w:rPr>
          <w:rFonts w:ascii="Tahoma" w:eastAsia="Times New Roman" w:hAnsi="Tahoma" w:cs="Tahoma"/>
          <w:color w:val="000000"/>
          <w:sz w:val="18"/>
          <w:szCs w:val="18"/>
          <w:lang w:eastAsia="pl-PL"/>
        </w:rPr>
        <w:t>Pzp</w:t>
      </w:r>
      <w:proofErr w:type="spellEnd"/>
      <w:r w:rsidRPr="00262F94">
        <w:rPr>
          <w:rFonts w:ascii="Tahoma" w:eastAsia="Times New Roman" w:hAnsi="Tahoma" w:cs="Tahoma"/>
          <w:color w:val="000000"/>
          <w:sz w:val="18"/>
          <w:szCs w:val="18"/>
          <w:lang w:eastAsia="pl-PL"/>
        </w:rPr>
        <w:t>.</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IV.1.3) Przewiduje się udzielenie zaliczek na poczet wykonania zamówienia:</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IV.1.5.) Wymaga się złożenia oferty wariantowej:</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t>Dopuszcza się złożenie oferty wariantowej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Złożenie oferty wariantowej dopuszcza się tylko z jednoczesnym złożeniem oferty zasadniczej: </w:t>
      </w:r>
      <w:r w:rsidRPr="00262F94">
        <w:rPr>
          <w:rFonts w:ascii="Tahoma" w:eastAsia="Times New Roman" w:hAnsi="Tahoma" w:cs="Tahoma"/>
          <w:color w:val="000000"/>
          <w:sz w:val="18"/>
          <w:szCs w:val="18"/>
          <w:lang w:eastAsia="pl-PL"/>
        </w:rPr>
        <w:br/>
        <w:t>nie</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IV.1.6) Przewidywana liczba wykonawców, którzy zostaną zaproszeni do udziału w postępowaniu </w:t>
      </w:r>
      <w:r w:rsidRPr="00262F94">
        <w:rPr>
          <w:rFonts w:ascii="Tahoma" w:eastAsia="Times New Roman" w:hAnsi="Tahoma" w:cs="Tahoma"/>
          <w:color w:val="000000"/>
          <w:sz w:val="18"/>
          <w:szCs w:val="18"/>
          <w:lang w:eastAsia="pl-PL"/>
        </w:rPr>
        <w:br/>
      </w:r>
      <w:r w:rsidRPr="00262F94">
        <w:rPr>
          <w:rFonts w:ascii="Tahoma" w:eastAsia="Times New Roman" w:hAnsi="Tahoma" w:cs="Tahoma"/>
          <w:i/>
          <w:iCs/>
          <w:color w:val="000000"/>
          <w:sz w:val="18"/>
          <w:szCs w:val="18"/>
          <w:lang w:eastAsia="pl-PL"/>
        </w:rPr>
        <w:t>(przetarg ograniczony, negocjacje z ogłoszeniem, dialog konkurencyjny, partnerstwo innowacyjne)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Liczba wykonawców  </w:t>
      </w:r>
      <w:r w:rsidRPr="00262F94">
        <w:rPr>
          <w:rFonts w:ascii="Tahoma" w:eastAsia="Times New Roman" w:hAnsi="Tahoma" w:cs="Tahoma"/>
          <w:color w:val="000000"/>
          <w:sz w:val="18"/>
          <w:szCs w:val="18"/>
          <w:lang w:eastAsia="pl-PL"/>
        </w:rPr>
        <w:br/>
        <w:t>Przewidywana minimalna liczba wykonawców </w:t>
      </w:r>
      <w:r w:rsidRPr="00262F94">
        <w:rPr>
          <w:rFonts w:ascii="Tahoma" w:eastAsia="Times New Roman" w:hAnsi="Tahoma" w:cs="Tahoma"/>
          <w:color w:val="000000"/>
          <w:sz w:val="18"/>
          <w:szCs w:val="18"/>
          <w:lang w:eastAsia="pl-PL"/>
        </w:rPr>
        <w:br/>
        <w:t>Maksymalna liczba wykonawców  </w:t>
      </w:r>
      <w:r w:rsidRPr="00262F94">
        <w:rPr>
          <w:rFonts w:ascii="Tahoma" w:eastAsia="Times New Roman" w:hAnsi="Tahoma" w:cs="Tahoma"/>
          <w:color w:val="000000"/>
          <w:sz w:val="18"/>
          <w:szCs w:val="18"/>
          <w:lang w:eastAsia="pl-PL"/>
        </w:rPr>
        <w:br/>
        <w:t>Kryteria selekcji wykonawców: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IV.1.7) Informacje na temat umowy ramowej lub dynamicznego systemu zakupów:</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Umowa ramowa będzie zawarta: </w:t>
      </w:r>
      <w:r w:rsidRPr="00262F94">
        <w:rPr>
          <w:rFonts w:ascii="Tahoma" w:eastAsia="Times New Roman" w:hAnsi="Tahoma" w:cs="Tahoma"/>
          <w:color w:val="000000"/>
          <w:sz w:val="18"/>
          <w:szCs w:val="18"/>
          <w:lang w:eastAsia="pl-PL"/>
        </w:rPr>
        <w:br/>
        <w:t>Czy przewiduje się ograniczenie liczby uczestników umowy ramowej: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t>Zamówienie obejmuje ustanowienie dynamicznego systemu zakupów: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262F94">
        <w:rPr>
          <w:rFonts w:ascii="Tahoma" w:eastAsia="Times New Roman" w:hAnsi="Tahoma" w:cs="Tahoma"/>
          <w:color w:val="000000"/>
          <w:sz w:val="18"/>
          <w:szCs w:val="18"/>
          <w:lang w:eastAsia="pl-PL"/>
        </w:rPr>
        <w:br/>
        <w:t>nie</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IV.1.8) Aukcja elektroniczna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Przewidziane jest przeprowadzenie aukcji elektronicznej </w:t>
      </w:r>
      <w:r w:rsidRPr="00262F94">
        <w:rPr>
          <w:rFonts w:ascii="Tahoma" w:eastAsia="Times New Roman" w:hAnsi="Tahoma" w:cs="Tahoma"/>
          <w:i/>
          <w:iCs/>
          <w:color w:val="000000"/>
          <w:sz w:val="18"/>
          <w:szCs w:val="18"/>
          <w:lang w:eastAsia="pl-PL"/>
        </w:rPr>
        <w:t>(przetarg nieograniczony, przetarg ograniczony, negocjacje z ogłoszeniem) </w:t>
      </w:r>
      <w:r w:rsidRPr="00262F94">
        <w:rPr>
          <w:rFonts w:ascii="Tahoma" w:eastAsia="Times New Roman" w:hAnsi="Tahoma" w:cs="Tahoma"/>
          <w:color w:val="000000"/>
          <w:sz w:val="18"/>
          <w:szCs w:val="18"/>
          <w:lang w:eastAsia="pl-PL"/>
        </w:rPr>
        <w:t>nie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Należy wskazać elementy, których wartości będą przedmiotem aukcji elektronicznej: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Przewiduje się ograniczenia co do przedstawionych wartości, wynikające z opisu przedmiotu zamówienia:</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262F94">
        <w:rPr>
          <w:rFonts w:ascii="Tahoma" w:eastAsia="Times New Roman" w:hAnsi="Tahoma" w:cs="Tahoma"/>
          <w:color w:val="000000"/>
          <w:sz w:val="18"/>
          <w:szCs w:val="18"/>
          <w:lang w:eastAsia="pl-PL"/>
        </w:rPr>
        <w:br/>
        <w:t>Informacje dotyczące przebiegu aukcji elektronicznej: </w:t>
      </w:r>
      <w:r w:rsidRPr="00262F94">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262F94">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262F94">
        <w:rPr>
          <w:rFonts w:ascii="Tahoma" w:eastAsia="Times New Roman" w:hAnsi="Tahoma" w:cs="Tahoma"/>
          <w:color w:val="000000"/>
          <w:sz w:val="18"/>
          <w:szCs w:val="18"/>
          <w:lang w:eastAsia="pl-PL"/>
        </w:rPr>
        <w:br/>
        <w:t>Wymagania dotyczące rejestracji i identyfikacji wykonawców w aukcji elektronicznej: </w:t>
      </w:r>
      <w:r w:rsidRPr="00262F94">
        <w:rPr>
          <w:rFonts w:ascii="Tahoma" w:eastAsia="Times New Roman" w:hAnsi="Tahoma" w:cs="Tahoma"/>
          <w:color w:val="000000"/>
          <w:sz w:val="18"/>
          <w:szCs w:val="18"/>
          <w:lang w:eastAsia="pl-PL"/>
        </w:rPr>
        <w:br/>
        <w:t>Informacje o liczbie etapów aukcji elektronicznej i czasie ich trwania:</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
        <w:gridCol w:w="1564"/>
      </w:tblGrid>
      <w:tr w:rsidR="00262F94" w:rsidRPr="00262F94" w:rsidTr="00262F94">
        <w:trPr>
          <w:tblCellSpacing w:w="15" w:type="dxa"/>
        </w:trPr>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etap nr</w:t>
            </w:r>
          </w:p>
        </w:tc>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czas trwania etapu</w:t>
            </w:r>
          </w:p>
        </w:tc>
      </w:tr>
      <w:tr w:rsidR="00262F94" w:rsidRPr="00262F94" w:rsidTr="00262F94">
        <w:trPr>
          <w:tblCellSpacing w:w="15" w:type="dxa"/>
        </w:trPr>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p>
        </w:tc>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p>
        </w:tc>
      </w:tr>
    </w:tbl>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br/>
        <w:t>Czy wykonawcy, którzy nie złożyli nowych postąpień, zostaną zakwalifikowani do następnego etapu: nie </w:t>
      </w:r>
      <w:r w:rsidRPr="00262F94">
        <w:rPr>
          <w:rFonts w:ascii="Tahoma" w:eastAsia="Times New Roman" w:hAnsi="Tahoma" w:cs="Tahoma"/>
          <w:color w:val="000000"/>
          <w:sz w:val="18"/>
          <w:szCs w:val="18"/>
          <w:lang w:eastAsia="pl-PL"/>
        </w:rPr>
        <w:br/>
        <w:t>Warunki zamknięcia aukcji elektronicznej: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IV.2) KRYTERIA OCENY OFERT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IV.2.1) Kryteria oceny ofert: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gridCol w:w="2977"/>
      </w:tblGrid>
      <w:tr w:rsidR="00262F94" w:rsidRPr="00262F94" w:rsidTr="00B151B8">
        <w:trPr>
          <w:tblCellSpacing w:w="15" w:type="dxa"/>
        </w:trPr>
        <w:tc>
          <w:tcPr>
            <w:tcW w:w="2835"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i/>
                <w:iCs/>
                <w:sz w:val="18"/>
                <w:szCs w:val="18"/>
                <w:lang w:eastAsia="pl-PL"/>
              </w:rPr>
              <w:t>Kryteria</w:t>
            </w:r>
          </w:p>
        </w:tc>
        <w:tc>
          <w:tcPr>
            <w:tcW w:w="2932"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i/>
                <w:iCs/>
                <w:sz w:val="18"/>
                <w:szCs w:val="18"/>
                <w:lang w:eastAsia="pl-PL"/>
              </w:rPr>
              <w:t>Znaczenie</w:t>
            </w:r>
          </w:p>
        </w:tc>
      </w:tr>
      <w:tr w:rsidR="00262F94" w:rsidRPr="00262F94" w:rsidTr="00B151B8">
        <w:trPr>
          <w:tblCellSpacing w:w="15" w:type="dxa"/>
        </w:trPr>
        <w:tc>
          <w:tcPr>
            <w:tcW w:w="2835"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Cena całkowita brutto</w:t>
            </w:r>
          </w:p>
        </w:tc>
        <w:tc>
          <w:tcPr>
            <w:tcW w:w="2932"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60</w:t>
            </w:r>
          </w:p>
        </w:tc>
      </w:tr>
      <w:tr w:rsidR="00262F94" w:rsidRPr="00262F94" w:rsidTr="00B151B8">
        <w:trPr>
          <w:tblCellSpacing w:w="15" w:type="dxa"/>
        </w:trPr>
        <w:tc>
          <w:tcPr>
            <w:tcW w:w="2835"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Doświadczenie architekta</w:t>
            </w:r>
          </w:p>
        </w:tc>
        <w:tc>
          <w:tcPr>
            <w:tcW w:w="2932" w:type="dxa"/>
            <w:vAlign w:val="center"/>
            <w:hideMark/>
          </w:tcPr>
          <w:p w:rsidR="00262F94" w:rsidRPr="00262F94" w:rsidRDefault="00B151B8" w:rsidP="00262F94">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40</w:t>
            </w:r>
          </w:p>
        </w:tc>
      </w:tr>
      <w:tr w:rsidR="00262F94" w:rsidRPr="00262F94" w:rsidTr="00B151B8">
        <w:trPr>
          <w:tblCellSpacing w:w="15" w:type="dxa"/>
        </w:trPr>
        <w:tc>
          <w:tcPr>
            <w:tcW w:w="2835" w:type="dxa"/>
            <w:vAlign w:val="center"/>
            <w:hideMark/>
          </w:tcPr>
          <w:p w:rsidR="00262F94" w:rsidRPr="00262F94" w:rsidRDefault="00262F94" w:rsidP="00B151B8">
            <w:pPr>
              <w:spacing w:after="0" w:line="240" w:lineRule="auto"/>
              <w:rPr>
                <w:rFonts w:ascii="Tahoma" w:eastAsia="Times New Roman" w:hAnsi="Tahoma" w:cs="Tahoma"/>
                <w:sz w:val="18"/>
                <w:szCs w:val="18"/>
                <w:lang w:eastAsia="pl-PL"/>
              </w:rPr>
            </w:pPr>
          </w:p>
        </w:tc>
        <w:tc>
          <w:tcPr>
            <w:tcW w:w="2932" w:type="dxa"/>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p>
        </w:tc>
      </w:tr>
    </w:tbl>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262F94">
        <w:rPr>
          <w:rFonts w:ascii="Tahoma" w:eastAsia="Times New Roman" w:hAnsi="Tahoma" w:cs="Tahoma"/>
          <w:b/>
          <w:bCs/>
          <w:color w:val="000000"/>
          <w:sz w:val="18"/>
          <w:szCs w:val="18"/>
          <w:lang w:eastAsia="pl-PL"/>
        </w:rPr>
        <w:t>Pzp</w:t>
      </w:r>
      <w:proofErr w:type="spellEnd"/>
      <w:r w:rsidRPr="00262F94">
        <w:rPr>
          <w:rFonts w:ascii="Tahoma" w:eastAsia="Times New Roman" w:hAnsi="Tahoma" w:cs="Tahoma"/>
          <w:b/>
          <w:bCs/>
          <w:color w:val="000000"/>
          <w:sz w:val="18"/>
          <w:szCs w:val="18"/>
          <w:lang w:eastAsia="pl-PL"/>
        </w:rPr>
        <w:t> </w:t>
      </w:r>
      <w:r w:rsidRPr="00262F94">
        <w:rPr>
          <w:rFonts w:ascii="Tahoma" w:eastAsia="Times New Roman" w:hAnsi="Tahoma" w:cs="Tahoma"/>
          <w:color w:val="000000"/>
          <w:sz w:val="18"/>
          <w:szCs w:val="18"/>
          <w:lang w:eastAsia="pl-PL"/>
        </w:rPr>
        <w:t>(przetarg nieograniczony) </w:t>
      </w:r>
      <w:r w:rsidRPr="00262F94">
        <w:rPr>
          <w:rFonts w:ascii="Tahoma" w:eastAsia="Times New Roman" w:hAnsi="Tahoma" w:cs="Tahoma"/>
          <w:color w:val="000000"/>
          <w:sz w:val="18"/>
          <w:szCs w:val="18"/>
          <w:lang w:eastAsia="pl-PL"/>
        </w:rPr>
        <w:br/>
        <w:t>tak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IV.3) Negocjacje z ogłoszeniem, dialog konkurencyjny, partnerstwo innowacyjne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IV.3.1) Informacje na temat negocjacji z ogłoszeniem</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lastRenderedPageBreak/>
        <w:t>Minimalne wymagania, które muszą spełniać wszystkie oferty: </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262F94">
        <w:rPr>
          <w:rFonts w:ascii="Tahoma" w:eastAsia="Times New Roman" w:hAnsi="Tahoma" w:cs="Tahoma"/>
          <w:color w:val="000000"/>
          <w:sz w:val="18"/>
          <w:szCs w:val="18"/>
          <w:lang w:eastAsia="pl-PL"/>
        </w:rPr>
        <w:br/>
        <w:t>Przewidziany jest podział negocjacji na etapy w celu ograniczenia liczby ofert: nie </w:t>
      </w:r>
      <w:r w:rsidRPr="00262F94">
        <w:rPr>
          <w:rFonts w:ascii="Tahoma" w:eastAsia="Times New Roman" w:hAnsi="Tahoma" w:cs="Tahoma"/>
          <w:color w:val="000000"/>
          <w:sz w:val="18"/>
          <w:szCs w:val="18"/>
          <w:lang w:eastAsia="pl-PL"/>
        </w:rPr>
        <w:br/>
        <w:t>Należy podać informacje na temat etapów negocjacji (w tym liczbę etapów):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IV.3.2) Informacje na temat dialogu konkurencyjnego</w:t>
      </w:r>
      <w:r w:rsidRPr="00262F94">
        <w:rPr>
          <w:rFonts w:ascii="Tahoma" w:eastAsia="Times New Roman" w:hAnsi="Tahoma" w:cs="Tahoma"/>
          <w:color w:val="000000"/>
          <w:sz w:val="18"/>
          <w:szCs w:val="18"/>
          <w:lang w:eastAsia="pl-PL"/>
        </w:rPr>
        <w:br/>
        <w:t>Opis potrzeb i wymagań zamawiającego lub informacja o sposobie uzyskania tego opisu: </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262F94">
        <w:rPr>
          <w:rFonts w:ascii="Tahoma" w:eastAsia="Times New Roman" w:hAnsi="Tahoma" w:cs="Tahoma"/>
          <w:color w:val="000000"/>
          <w:sz w:val="18"/>
          <w:szCs w:val="18"/>
          <w:lang w:eastAsia="pl-PL"/>
        </w:rPr>
        <w:br/>
        <w:t>Wstępny harmonogram postępowania: </w:t>
      </w:r>
      <w:r w:rsidRPr="00262F94">
        <w:rPr>
          <w:rFonts w:ascii="Tahoma" w:eastAsia="Times New Roman" w:hAnsi="Tahoma" w:cs="Tahoma"/>
          <w:color w:val="000000"/>
          <w:sz w:val="18"/>
          <w:szCs w:val="18"/>
          <w:lang w:eastAsia="pl-PL"/>
        </w:rPr>
        <w:br/>
        <w:t>Podział dialogu na etapy w celu ograniczenia liczby rozwiązań: nie </w:t>
      </w:r>
      <w:r w:rsidRPr="00262F94">
        <w:rPr>
          <w:rFonts w:ascii="Tahoma" w:eastAsia="Times New Roman" w:hAnsi="Tahoma" w:cs="Tahoma"/>
          <w:color w:val="000000"/>
          <w:sz w:val="18"/>
          <w:szCs w:val="18"/>
          <w:lang w:eastAsia="pl-PL"/>
        </w:rPr>
        <w:br/>
        <w:t>Należy podać informacje na temat etapów dialogu: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IV.3.3) Informacje na temat partnerstwa innowacyjnego</w:t>
      </w:r>
      <w:r w:rsidRPr="00262F94">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262F94">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Informacje dodatkowe: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IV.4) Licytacja elektroniczna </w:t>
      </w:r>
      <w:r w:rsidRPr="00262F94">
        <w:rPr>
          <w:rFonts w:ascii="Tahoma" w:eastAsia="Times New Roman" w:hAnsi="Tahoma" w:cs="Tahoma"/>
          <w:color w:val="000000"/>
          <w:sz w:val="18"/>
          <w:szCs w:val="18"/>
          <w:lang w:eastAsia="pl-PL"/>
        </w:rPr>
        <w:br/>
        <w:t>Adres strony internetowej, na której będzie prowadzona licytacja elektroniczna: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Adres strony internetowej, na której jest dostępny opis przedmiotu zamówienia w licytacji elektronicznej: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Sposób postępowania w toku licytacji elektronicznej, w tym określenie minimalnych wysokości postąpień: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Informacje o liczbie etapów licytacji elektronicznej i czasie ich trwania:</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
        <w:gridCol w:w="1564"/>
      </w:tblGrid>
      <w:tr w:rsidR="00262F94" w:rsidRPr="00262F94" w:rsidTr="00262F94">
        <w:trPr>
          <w:tblCellSpacing w:w="15" w:type="dxa"/>
        </w:trPr>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etap nr</w:t>
            </w:r>
          </w:p>
        </w:tc>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r w:rsidRPr="00262F94">
              <w:rPr>
                <w:rFonts w:ascii="Tahoma" w:eastAsia="Times New Roman" w:hAnsi="Tahoma" w:cs="Tahoma"/>
                <w:sz w:val="18"/>
                <w:szCs w:val="18"/>
                <w:lang w:eastAsia="pl-PL"/>
              </w:rPr>
              <w:t>czas trwania etapu</w:t>
            </w:r>
          </w:p>
        </w:tc>
      </w:tr>
      <w:tr w:rsidR="00262F94" w:rsidRPr="00262F94" w:rsidTr="00262F94">
        <w:trPr>
          <w:tblCellSpacing w:w="15" w:type="dxa"/>
        </w:trPr>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p>
        </w:tc>
        <w:tc>
          <w:tcPr>
            <w:tcW w:w="0" w:type="auto"/>
            <w:vAlign w:val="center"/>
            <w:hideMark/>
          </w:tcPr>
          <w:p w:rsidR="00262F94" w:rsidRPr="00262F94" w:rsidRDefault="00262F94" w:rsidP="00262F94">
            <w:pPr>
              <w:spacing w:after="0" w:line="240" w:lineRule="auto"/>
              <w:rPr>
                <w:rFonts w:ascii="Tahoma" w:eastAsia="Times New Roman" w:hAnsi="Tahoma" w:cs="Tahoma"/>
                <w:sz w:val="18"/>
                <w:szCs w:val="18"/>
                <w:lang w:eastAsia="pl-PL"/>
              </w:rPr>
            </w:pPr>
          </w:p>
        </w:tc>
      </w:tr>
    </w:tbl>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br/>
        <w:t>Wykonawcy, którzy nie złożyli nowych postąpień, zostaną zakwalifikowani do następnego etapu: nie</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Termin otwarcia licytacji elektronicznej: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t>Termin i warunki zamknięcia licytacji elektronicznej: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r w:rsidR="00B151B8" w:rsidRPr="00B151B8">
        <w:rPr>
          <w:rFonts w:ascii="Tahoma" w:eastAsia="Times New Roman" w:hAnsi="Tahoma" w:cs="Tahoma"/>
          <w:color w:val="000000"/>
          <w:sz w:val="18"/>
          <w:szCs w:val="18"/>
          <w:highlight w:val="yellow"/>
          <w:lang w:eastAsia="pl-PL"/>
        </w:rPr>
        <w:t>wzór umowy</w:t>
      </w:r>
      <w:r w:rsidRPr="00262F94">
        <w:rPr>
          <w:rFonts w:ascii="Tahoma" w:eastAsia="Times New Roman" w:hAnsi="Tahoma" w:cs="Tahoma"/>
          <w:color w:val="000000"/>
          <w:sz w:val="18"/>
          <w:szCs w:val="18"/>
          <w:lang w:eastAsia="pl-PL"/>
        </w:rPr>
        <w:br/>
        <w:t>Wymagania dotyczące zabezpieczenia należytego wykonania umowy: </w:t>
      </w:r>
      <w:r w:rsidRPr="00262F94">
        <w:rPr>
          <w:rFonts w:ascii="Tahoma" w:eastAsia="Times New Roman" w:hAnsi="Tahoma" w:cs="Tahoma"/>
          <w:color w:val="000000"/>
          <w:sz w:val="18"/>
          <w:szCs w:val="18"/>
          <w:lang w:eastAsia="pl-PL"/>
        </w:rPr>
        <w:br/>
        <w:t>Informacje dodatkowe: </w:t>
      </w:r>
    </w:p>
    <w:p w:rsidR="00262F94" w:rsidRPr="00262F94" w:rsidRDefault="00262F94" w:rsidP="00262F94">
      <w:pPr>
        <w:spacing w:after="0" w:line="240" w:lineRule="auto"/>
        <w:rPr>
          <w:rFonts w:ascii="Tahoma" w:eastAsia="Times New Roman" w:hAnsi="Tahoma" w:cs="Tahoma"/>
          <w:color w:val="000000"/>
          <w:sz w:val="18"/>
          <w:szCs w:val="18"/>
          <w:lang w:eastAsia="pl-PL"/>
        </w:rPr>
      </w:pPr>
      <w:r w:rsidRPr="00262F94">
        <w:rPr>
          <w:rFonts w:ascii="Tahoma" w:eastAsia="Times New Roman" w:hAnsi="Tahoma" w:cs="Tahoma"/>
          <w:b/>
          <w:bCs/>
          <w:color w:val="000000"/>
          <w:sz w:val="18"/>
          <w:szCs w:val="18"/>
          <w:lang w:eastAsia="pl-PL"/>
        </w:rPr>
        <w:t>IV.5) ZMIANA UMOWY</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262F94">
        <w:rPr>
          <w:rFonts w:ascii="Tahoma" w:eastAsia="Times New Roman" w:hAnsi="Tahoma" w:cs="Tahoma"/>
          <w:color w:val="000000"/>
          <w:sz w:val="18"/>
          <w:szCs w:val="18"/>
          <w:lang w:eastAsia="pl-PL"/>
        </w:rPr>
        <w:t> tak </w:t>
      </w:r>
      <w:r w:rsidRPr="00262F94">
        <w:rPr>
          <w:rFonts w:ascii="Tahoma" w:eastAsia="Times New Roman" w:hAnsi="Tahoma" w:cs="Tahoma"/>
          <w:color w:val="000000"/>
          <w:sz w:val="18"/>
          <w:szCs w:val="18"/>
          <w:lang w:eastAsia="pl-PL"/>
        </w:rPr>
        <w:br/>
        <w:t>Należy wskazać zakres, charakter zmian oraz warunki wprowadzenia zmian: </w:t>
      </w:r>
      <w:r w:rsidRPr="00262F94">
        <w:rPr>
          <w:rFonts w:ascii="Tahoma" w:eastAsia="Times New Roman" w:hAnsi="Tahoma" w:cs="Tahoma"/>
          <w:color w:val="000000"/>
          <w:sz w:val="18"/>
          <w:szCs w:val="18"/>
          <w:lang w:eastAsia="pl-PL"/>
        </w:rPr>
        <w:br/>
      </w:r>
      <w:bookmarkStart w:id="0" w:name="_GoBack"/>
      <w:r w:rsidRPr="00262F94">
        <w:rPr>
          <w:rFonts w:ascii="Tahoma" w:eastAsia="Times New Roman" w:hAnsi="Tahoma" w:cs="Tahoma"/>
          <w:color w:val="000000"/>
          <w:sz w:val="18"/>
          <w:szCs w:val="18"/>
          <w:lang w:eastAsia="pl-PL"/>
        </w:rPr>
        <w:t>Zamawiający przewiduje możliwość zmian postanowień umowy w stosunku do treści oferty, na podstawie której dokonano wyboru wykonawcy. Podstawa zakres, charakter i warunki wprowadzania zmian zostały wskazane w istotnych postanowieniach umowy część II SIWZ Istotne postanowienia umowy</w:t>
      </w:r>
      <w:bookmarkEnd w:id="0"/>
      <w:r w:rsidRPr="00262F94">
        <w:rPr>
          <w:rFonts w:ascii="Tahoma" w:eastAsia="Times New Roman" w:hAnsi="Tahoma" w:cs="Tahoma"/>
          <w:color w:val="000000"/>
          <w:sz w:val="18"/>
          <w:szCs w:val="18"/>
          <w:lang w:eastAsia="pl-PL"/>
        </w:rPr>
        <w:t>.</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 INFORMACJE ADMINISTRACYJNE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IV.6.1) Sposób udostępniania informacji o charakterze poufnym </w:t>
      </w:r>
      <w:r w:rsidRPr="00262F94">
        <w:rPr>
          <w:rFonts w:ascii="Tahoma" w:eastAsia="Times New Roman" w:hAnsi="Tahoma" w:cs="Tahoma"/>
          <w:i/>
          <w:iCs/>
          <w:color w:val="000000"/>
          <w:sz w:val="18"/>
          <w:szCs w:val="18"/>
          <w:lang w:eastAsia="pl-PL"/>
        </w:rPr>
        <w:t>(jeżeli dotyczy):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Środki służące ochronie informacji o charakterze poufnym</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IV.6.2) Termin składania ofert lub wniosków o dopuszczenie do udziału w postępowaniu: </w:t>
      </w:r>
      <w:r w:rsidR="00B151B8">
        <w:rPr>
          <w:rFonts w:ascii="Tahoma" w:eastAsia="Times New Roman" w:hAnsi="Tahoma" w:cs="Tahoma"/>
          <w:color w:val="000000"/>
          <w:sz w:val="18"/>
          <w:szCs w:val="18"/>
          <w:lang w:eastAsia="pl-PL"/>
        </w:rPr>
        <w:br/>
        <w:t>Data: 23/12/2016, godzina: 8:3</w:t>
      </w:r>
      <w:r w:rsidRPr="00262F94">
        <w:rPr>
          <w:rFonts w:ascii="Tahoma" w:eastAsia="Times New Roman" w:hAnsi="Tahoma" w:cs="Tahoma"/>
          <w:color w:val="000000"/>
          <w:sz w:val="18"/>
          <w:szCs w:val="18"/>
          <w:lang w:eastAsia="pl-PL"/>
        </w:rPr>
        <w:t>0, </w:t>
      </w:r>
      <w:r w:rsidRPr="00262F94">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262F94">
        <w:rPr>
          <w:rFonts w:ascii="Tahoma" w:eastAsia="Times New Roman" w:hAnsi="Tahoma" w:cs="Tahoma"/>
          <w:color w:val="000000"/>
          <w:sz w:val="18"/>
          <w:szCs w:val="18"/>
          <w:lang w:eastAsia="pl-PL"/>
        </w:rPr>
        <w:br/>
        <w:t>nie </w:t>
      </w:r>
      <w:r w:rsidRPr="00262F94">
        <w:rPr>
          <w:rFonts w:ascii="Tahoma" w:eastAsia="Times New Roman" w:hAnsi="Tahoma" w:cs="Tahoma"/>
          <w:color w:val="000000"/>
          <w:sz w:val="18"/>
          <w:szCs w:val="18"/>
          <w:lang w:eastAsia="pl-PL"/>
        </w:rPr>
        <w:br/>
        <w:t>Wskazać powody: </w:t>
      </w:r>
      <w:r w:rsidRPr="00262F94">
        <w:rPr>
          <w:rFonts w:ascii="Tahoma" w:eastAsia="Times New Roman" w:hAnsi="Tahoma" w:cs="Tahoma"/>
          <w:color w:val="000000"/>
          <w:sz w:val="18"/>
          <w:szCs w:val="18"/>
          <w:lang w:eastAsia="pl-PL"/>
        </w:rPr>
        <w:br/>
      </w:r>
      <w:r w:rsidRPr="00262F94">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262F94">
        <w:rPr>
          <w:rFonts w:ascii="Tahoma" w:eastAsia="Times New Roman" w:hAnsi="Tahoma" w:cs="Tahoma"/>
          <w:color w:val="000000"/>
          <w:sz w:val="18"/>
          <w:szCs w:val="18"/>
          <w:lang w:eastAsia="pl-PL"/>
        </w:rPr>
        <w:br/>
        <w:t xml:space="preserve">&gt; </w:t>
      </w:r>
      <w:proofErr w:type="spellStart"/>
      <w:r w:rsidRPr="00262F94">
        <w:rPr>
          <w:rFonts w:ascii="Tahoma" w:eastAsia="Times New Roman" w:hAnsi="Tahoma" w:cs="Tahoma"/>
          <w:color w:val="000000"/>
          <w:sz w:val="18"/>
          <w:szCs w:val="18"/>
          <w:lang w:eastAsia="pl-PL"/>
        </w:rPr>
        <w:t>j.polski</w:t>
      </w:r>
      <w:proofErr w:type="spellEnd"/>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IV.6.3) Termin związania ofertą: </w:t>
      </w:r>
      <w:r w:rsidRPr="00262F94">
        <w:rPr>
          <w:rFonts w:ascii="Tahoma" w:eastAsia="Times New Roman" w:hAnsi="Tahoma" w:cs="Tahoma"/>
          <w:color w:val="000000"/>
          <w:sz w:val="18"/>
          <w:szCs w:val="18"/>
          <w:lang w:eastAsia="pl-PL"/>
        </w:rPr>
        <w:t>okres w dniach: 30 (od ostatecznego terminu składania ofert)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B151B8">
        <w:rPr>
          <w:rFonts w:ascii="Tahoma" w:eastAsia="Times New Roman" w:hAnsi="Tahoma" w:cs="Tahoma"/>
          <w:color w:val="000000"/>
          <w:sz w:val="18"/>
          <w:szCs w:val="18"/>
          <w:lang w:eastAsia="pl-PL"/>
        </w:rPr>
        <w:t> tak</w:t>
      </w:r>
      <w:r w:rsidRPr="00262F94">
        <w:rPr>
          <w:rFonts w:ascii="Tahoma" w:eastAsia="Times New Roman" w:hAnsi="Tahoma" w:cs="Tahoma"/>
          <w:color w:val="000000"/>
          <w:sz w:val="18"/>
          <w:szCs w:val="18"/>
          <w:lang w:eastAsia="pl-PL"/>
        </w:rPr>
        <w:t>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2F94">
        <w:rPr>
          <w:rFonts w:ascii="Tahoma" w:eastAsia="Times New Roman" w:hAnsi="Tahoma" w:cs="Tahoma"/>
          <w:color w:val="000000"/>
          <w:sz w:val="18"/>
          <w:szCs w:val="18"/>
          <w:lang w:eastAsia="pl-PL"/>
        </w:rPr>
        <w:t> nie </w:t>
      </w:r>
      <w:r w:rsidRPr="00262F94">
        <w:rPr>
          <w:rFonts w:ascii="Tahoma" w:eastAsia="Times New Roman" w:hAnsi="Tahoma" w:cs="Tahoma"/>
          <w:color w:val="000000"/>
          <w:sz w:val="18"/>
          <w:szCs w:val="18"/>
          <w:lang w:eastAsia="pl-PL"/>
        </w:rPr>
        <w:br/>
      </w:r>
      <w:r w:rsidRPr="00262F94">
        <w:rPr>
          <w:rFonts w:ascii="Tahoma" w:eastAsia="Times New Roman" w:hAnsi="Tahoma" w:cs="Tahoma"/>
          <w:b/>
          <w:bCs/>
          <w:color w:val="000000"/>
          <w:sz w:val="18"/>
          <w:szCs w:val="18"/>
          <w:lang w:eastAsia="pl-PL"/>
        </w:rPr>
        <w:t>IV.6.6) Informacje dodatkowe:</w:t>
      </w:r>
    </w:p>
    <w:p w:rsidR="00A14EAF" w:rsidRPr="00262F94" w:rsidRDefault="00A14EAF">
      <w:pPr>
        <w:rPr>
          <w:rFonts w:ascii="Tahoma" w:hAnsi="Tahoma" w:cs="Tahoma"/>
          <w:sz w:val="18"/>
          <w:szCs w:val="18"/>
        </w:rPr>
      </w:pPr>
    </w:p>
    <w:sectPr w:rsidR="00A14EAF" w:rsidRPr="00262F94" w:rsidSect="00262F94">
      <w:pgSz w:w="11906" w:h="16838"/>
      <w:pgMar w:top="42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ABD2E32"/>
    <w:multiLevelType w:val="hybridMultilevel"/>
    <w:tmpl w:val="B284F036"/>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B45181D"/>
    <w:multiLevelType w:val="hybridMultilevel"/>
    <w:tmpl w:val="667E4AB4"/>
    <w:lvl w:ilvl="0" w:tplc="C05AE70C">
      <w:start w:val="10"/>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771E70"/>
    <w:multiLevelType w:val="hybridMultilevel"/>
    <w:tmpl w:val="77602752"/>
    <w:lvl w:ilvl="0" w:tplc="05B8A0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B12428"/>
    <w:multiLevelType w:val="hybridMultilevel"/>
    <w:tmpl w:val="AA1A22A2"/>
    <w:lvl w:ilvl="0" w:tplc="4F1E9982">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17405A"/>
    <w:multiLevelType w:val="hybridMultilevel"/>
    <w:tmpl w:val="DF66D94A"/>
    <w:lvl w:ilvl="0" w:tplc="EF0085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9F47CC6"/>
    <w:multiLevelType w:val="multilevel"/>
    <w:tmpl w:val="B4046BD6"/>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1002"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gwek3"/>
      <w:lvlText w:val="%1.%2.%3"/>
      <w:lvlJc w:val="left"/>
      <w:pPr>
        <w:ind w:left="228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pl-PL"/>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nsid w:val="7F565F3E"/>
    <w:multiLevelType w:val="hybridMultilevel"/>
    <w:tmpl w:val="388A876C"/>
    <w:lvl w:ilvl="0" w:tplc="3FE47D1C">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62F94"/>
    <w:rsid w:val="00262F94"/>
    <w:rsid w:val="004E2FB6"/>
    <w:rsid w:val="0058415F"/>
    <w:rsid w:val="0076057B"/>
    <w:rsid w:val="0089073F"/>
    <w:rsid w:val="00A14EAF"/>
    <w:rsid w:val="00B151B8"/>
    <w:rsid w:val="00E55E23"/>
    <w:rsid w:val="00F81643"/>
    <w:rsid w:val="00FB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EAF"/>
  </w:style>
  <w:style w:type="paragraph" w:styleId="Nagwek1">
    <w:name w:val="heading 1"/>
    <w:aliases w:val="D Nagł. 1"/>
    <w:basedOn w:val="Normalny"/>
    <w:next w:val="Nagwek2"/>
    <w:link w:val="Nagwek1Znak"/>
    <w:autoRedefine/>
    <w:qFormat/>
    <w:rsid w:val="00F81643"/>
    <w:pPr>
      <w:keepNext/>
      <w:keepLines/>
      <w:numPr>
        <w:numId w:val="2"/>
      </w:numPr>
      <w:spacing w:before="360" w:after="120" w:line="240" w:lineRule="auto"/>
      <w:jc w:val="both"/>
      <w:outlineLvl w:val="0"/>
    </w:pPr>
    <w:rPr>
      <w:rFonts w:ascii="Tahoma" w:eastAsia="Times New Roman" w:hAnsi="Tahoma" w:cs="Times New Roman"/>
      <w:b/>
      <w:bCs/>
      <w:caps/>
      <w:kern w:val="32"/>
      <w:sz w:val="18"/>
      <w:szCs w:val="18"/>
    </w:rPr>
  </w:style>
  <w:style w:type="paragraph" w:styleId="Nagwek2">
    <w:name w:val="heading 2"/>
    <w:aliases w:val="D Nagł. 2"/>
    <w:basedOn w:val="Normalny"/>
    <w:link w:val="Nagwek2Znak"/>
    <w:qFormat/>
    <w:rsid w:val="00F81643"/>
    <w:pPr>
      <w:keepNext/>
      <w:numPr>
        <w:ilvl w:val="1"/>
        <w:numId w:val="2"/>
      </w:numPr>
      <w:tabs>
        <w:tab w:val="left" w:pos="993"/>
      </w:tabs>
      <w:spacing w:before="60" w:after="120" w:line="240" w:lineRule="auto"/>
      <w:jc w:val="both"/>
      <w:outlineLvl w:val="1"/>
    </w:pPr>
    <w:rPr>
      <w:rFonts w:ascii="Tahoma" w:eastAsia="Calibri" w:hAnsi="Tahoma" w:cs="Times New Roman"/>
      <w:bCs/>
      <w:iCs/>
      <w:color w:val="000000"/>
      <w:sz w:val="20"/>
      <w:szCs w:val="24"/>
    </w:rPr>
  </w:style>
  <w:style w:type="paragraph" w:styleId="Nagwek3">
    <w:name w:val="heading 3"/>
    <w:aliases w:val="D Nagł. 3"/>
    <w:basedOn w:val="Normalny"/>
    <w:link w:val="Nagwek3Znak"/>
    <w:qFormat/>
    <w:rsid w:val="00F81643"/>
    <w:pPr>
      <w:keepNext/>
      <w:keepLines/>
      <w:numPr>
        <w:ilvl w:val="2"/>
        <w:numId w:val="2"/>
      </w:numPr>
      <w:tabs>
        <w:tab w:val="left" w:pos="1843"/>
      </w:tabs>
      <w:autoSpaceDE w:val="0"/>
      <w:autoSpaceDN w:val="0"/>
      <w:adjustRightInd w:val="0"/>
      <w:spacing w:before="120" w:after="0" w:line="240" w:lineRule="auto"/>
      <w:ind w:left="1843" w:hanging="822"/>
      <w:jc w:val="both"/>
      <w:outlineLvl w:val="2"/>
    </w:pPr>
    <w:rPr>
      <w:rFonts w:ascii="Tahoma" w:eastAsia="Calibri" w:hAnsi="Tahoma" w:cs="Times New Roman"/>
      <w:bCs/>
      <w:iCs/>
      <w:sz w:val="18"/>
      <w:szCs w:val="18"/>
      <w:lang w:eastAsia="pl-PL"/>
    </w:rPr>
  </w:style>
  <w:style w:type="paragraph" w:styleId="Nagwek4">
    <w:name w:val="heading 4"/>
    <w:aliases w:val="Numerowanie oferta"/>
    <w:basedOn w:val="Normalny"/>
    <w:link w:val="Nagwek4Znak"/>
    <w:autoRedefine/>
    <w:qFormat/>
    <w:rsid w:val="00F81643"/>
    <w:pPr>
      <w:keepNext/>
      <w:numPr>
        <w:ilvl w:val="3"/>
        <w:numId w:val="2"/>
      </w:numPr>
      <w:spacing w:before="60" w:after="60" w:line="240" w:lineRule="auto"/>
      <w:jc w:val="both"/>
      <w:outlineLvl w:val="3"/>
    </w:pPr>
    <w:rPr>
      <w:rFonts w:ascii="Times New Roman" w:eastAsia="Times New Roman" w:hAnsi="Times New Roman" w:cs="Times New Roman"/>
      <w:bCs/>
      <w:sz w:val="24"/>
      <w:szCs w:val="24"/>
    </w:rPr>
  </w:style>
  <w:style w:type="paragraph" w:styleId="Nagwek5">
    <w:name w:val="heading 5"/>
    <w:aliases w:val="Oferta"/>
    <w:basedOn w:val="Normalny"/>
    <w:next w:val="Normalny"/>
    <w:link w:val="Nagwek5Znak"/>
    <w:autoRedefine/>
    <w:qFormat/>
    <w:rsid w:val="00F81643"/>
    <w:pPr>
      <w:keepNext/>
      <w:numPr>
        <w:ilvl w:val="4"/>
        <w:numId w:val="2"/>
      </w:numPr>
      <w:spacing w:before="120" w:after="60" w:line="240" w:lineRule="auto"/>
      <w:jc w:val="both"/>
      <w:outlineLvl w:val="4"/>
    </w:pPr>
    <w:rPr>
      <w:rFonts w:ascii="Tahoma" w:eastAsia="Times New Roman" w:hAnsi="Tahoma" w:cs="Times New Roman"/>
      <w:bCs/>
      <w:iCs/>
      <w:sz w:val="20"/>
      <w:szCs w:val="26"/>
    </w:rPr>
  </w:style>
  <w:style w:type="paragraph" w:styleId="Nagwek6">
    <w:name w:val="heading 6"/>
    <w:aliases w:val="Punkty a)"/>
    <w:basedOn w:val="Normalny"/>
    <w:next w:val="Normalny"/>
    <w:link w:val="Nagwek6Znak"/>
    <w:qFormat/>
    <w:rsid w:val="00F81643"/>
    <w:pPr>
      <w:keepNext/>
      <w:numPr>
        <w:ilvl w:val="5"/>
        <w:numId w:val="2"/>
      </w:numPr>
      <w:autoSpaceDE w:val="0"/>
      <w:autoSpaceDN w:val="0"/>
      <w:adjustRightInd w:val="0"/>
      <w:spacing w:after="0" w:line="240" w:lineRule="auto"/>
      <w:jc w:val="both"/>
      <w:outlineLvl w:val="5"/>
    </w:pPr>
    <w:rPr>
      <w:rFonts w:ascii="Tahoma" w:eastAsia="Times New Roman" w:hAnsi="Tahoma" w:cs="Times New Roman"/>
      <w:color w:val="000000"/>
      <w:sz w:val="20"/>
      <w:szCs w:val="20"/>
      <w:lang w:eastAsia="pl-PL"/>
    </w:rPr>
  </w:style>
  <w:style w:type="paragraph" w:styleId="Nagwek7">
    <w:name w:val="heading 7"/>
    <w:aliases w:val="D Nagł. 4"/>
    <w:basedOn w:val="Normalny"/>
    <w:next w:val="Normalny"/>
    <w:link w:val="Nagwek7Znak"/>
    <w:qFormat/>
    <w:rsid w:val="00F81643"/>
    <w:pPr>
      <w:keepNext/>
      <w:numPr>
        <w:ilvl w:val="6"/>
        <w:numId w:val="2"/>
      </w:numPr>
      <w:spacing w:before="40" w:after="40" w:line="240" w:lineRule="auto"/>
      <w:jc w:val="both"/>
      <w:outlineLvl w:val="6"/>
    </w:pPr>
    <w:rPr>
      <w:rFonts w:ascii="Tahoma" w:eastAsia="Calibri" w:hAnsi="Tahoma" w:cs="Times New Roman"/>
      <w:sz w:val="20"/>
      <w:szCs w:val="20"/>
    </w:rPr>
  </w:style>
  <w:style w:type="paragraph" w:styleId="Nagwek8">
    <w:name w:val="heading 8"/>
    <w:aliases w:val="D Nagł. 5"/>
    <w:basedOn w:val="Nagwek6"/>
    <w:next w:val="Normalny"/>
    <w:link w:val="Nagwek8Znak"/>
    <w:qFormat/>
    <w:rsid w:val="00F81643"/>
    <w:pPr>
      <w:numPr>
        <w:ilvl w:val="7"/>
      </w:numPr>
      <w:outlineLvl w:val="7"/>
    </w:pPr>
  </w:style>
  <w:style w:type="paragraph" w:styleId="Nagwek9">
    <w:name w:val="heading 9"/>
    <w:basedOn w:val="Normalny"/>
    <w:next w:val="Normalny"/>
    <w:link w:val="Nagwek9Znak"/>
    <w:qFormat/>
    <w:rsid w:val="00F81643"/>
    <w:pPr>
      <w:numPr>
        <w:ilvl w:val="8"/>
        <w:numId w:val="2"/>
      </w:numPr>
      <w:spacing w:before="240" w:after="60" w:line="240" w:lineRule="auto"/>
      <w:jc w:val="both"/>
      <w:outlineLvl w:val="8"/>
    </w:pPr>
    <w:rPr>
      <w:rFonts w:ascii="Arial" w:eastAsia="Times New Roman" w:hAnsi="Arial"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262F94"/>
  </w:style>
  <w:style w:type="paragraph" w:styleId="Akapitzlist">
    <w:name w:val="List Paragraph"/>
    <w:aliases w:val="L1,Numerowanie,Akapit z listą5"/>
    <w:basedOn w:val="Normalny"/>
    <w:link w:val="AkapitzlistZnak"/>
    <w:uiPriority w:val="34"/>
    <w:qFormat/>
    <w:rsid w:val="00E55E23"/>
    <w:pPr>
      <w:ind w:left="720"/>
      <w:contextualSpacing/>
    </w:pPr>
  </w:style>
  <w:style w:type="character" w:customStyle="1" w:styleId="Nagwek1Znak">
    <w:name w:val="Nagłówek 1 Znak"/>
    <w:aliases w:val="D Nagł. 1 Znak"/>
    <w:basedOn w:val="Domylnaczcionkaakapitu"/>
    <w:link w:val="Nagwek1"/>
    <w:rsid w:val="00F81643"/>
    <w:rPr>
      <w:rFonts w:ascii="Tahoma" w:eastAsia="Times New Roman" w:hAnsi="Tahoma" w:cs="Times New Roman"/>
      <w:b/>
      <w:bCs/>
      <w:caps/>
      <w:kern w:val="32"/>
      <w:sz w:val="18"/>
      <w:szCs w:val="18"/>
    </w:rPr>
  </w:style>
  <w:style w:type="character" w:customStyle="1" w:styleId="Nagwek2Znak">
    <w:name w:val="Nagłówek 2 Znak"/>
    <w:aliases w:val="D Nagł. 2 Znak"/>
    <w:basedOn w:val="Domylnaczcionkaakapitu"/>
    <w:link w:val="Nagwek2"/>
    <w:rsid w:val="00F81643"/>
    <w:rPr>
      <w:rFonts w:ascii="Tahoma" w:eastAsia="Calibri" w:hAnsi="Tahoma" w:cs="Times New Roman"/>
      <w:bCs/>
      <w:iCs/>
      <w:color w:val="000000"/>
      <w:sz w:val="20"/>
      <w:szCs w:val="24"/>
    </w:rPr>
  </w:style>
  <w:style w:type="character" w:customStyle="1" w:styleId="Nagwek3Znak">
    <w:name w:val="Nagłówek 3 Znak"/>
    <w:aliases w:val="D Nagł. 3 Znak"/>
    <w:basedOn w:val="Domylnaczcionkaakapitu"/>
    <w:link w:val="Nagwek3"/>
    <w:rsid w:val="00F81643"/>
    <w:rPr>
      <w:rFonts w:ascii="Tahoma" w:eastAsia="Calibri" w:hAnsi="Tahoma" w:cs="Times New Roman"/>
      <w:bCs/>
      <w:iCs/>
      <w:sz w:val="18"/>
      <w:szCs w:val="18"/>
      <w:lang w:eastAsia="pl-PL"/>
    </w:rPr>
  </w:style>
  <w:style w:type="character" w:customStyle="1" w:styleId="Nagwek4Znak">
    <w:name w:val="Nagłówek 4 Znak"/>
    <w:aliases w:val="Numerowanie oferta Znak"/>
    <w:basedOn w:val="Domylnaczcionkaakapitu"/>
    <w:link w:val="Nagwek4"/>
    <w:rsid w:val="00F81643"/>
    <w:rPr>
      <w:rFonts w:ascii="Times New Roman" w:eastAsia="Times New Roman" w:hAnsi="Times New Roman" w:cs="Times New Roman"/>
      <w:bCs/>
      <w:sz w:val="24"/>
      <w:szCs w:val="24"/>
    </w:rPr>
  </w:style>
  <w:style w:type="character" w:customStyle="1" w:styleId="Nagwek5Znak">
    <w:name w:val="Nagłówek 5 Znak"/>
    <w:aliases w:val="Oferta Znak"/>
    <w:basedOn w:val="Domylnaczcionkaakapitu"/>
    <w:link w:val="Nagwek5"/>
    <w:rsid w:val="00F81643"/>
    <w:rPr>
      <w:rFonts w:ascii="Tahoma" w:eastAsia="Times New Roman" w:hAnsi="Tahoma" w:cs="Times New Roman"/>
      <w:bCs/>
      <w:iCs/>
      <w:sz w:val="20"/>
      <w:szCs w:val="26"/>
    </w:rPr>
  </w:style>
  <w:style w:type="character" w:customStyle="1" w:styleId="Nagwek6Znak">
    <w:name w:val="Nagłówek 6 Znak"/>
    <w:aliases w:val="Punkty a) Znak"/>
    <w:basedOn w:val="Domylnaczcionkaakapitu"/>
    <w:link w:val="Nagwek6"/>
    <w:rsid w:val="00F81643"/>
    <w:rPr>
      <w:rFonts w:ascii="Tahoma" w:eastAsia="Times New Roman" w:hAnsi="Tahoma" w:cs="Times New Roman"/>
      <w:color w:val="000000"/>
      <w:sz w:val="20"/>
      <w:szCs w:val="20"/>
      <w:lang w:eastAsia="pl-PL"/>
    </w:rPr>
  </w:style>
  <w:style w:type="character" w:customStyle="1" w:styleId="Nagwek7Znak">
    <w:name w:val="Nagłówek 7 Znak"/>
    <w:aliases w:val="D Nagł. 4 Znak"/>
    <w:basedOn w:val="Domylnaczcionkaakapitu"/>
    <w:link w:val="Nagwek7"/>
    <w:rsid w:val="00F81643"/>
    <w:rPr>
      <w:rFonts w:ascii="Tahoma" w:eastAsia="Calibri" w:hAnsi="Tahoma" w:cs="Times New Roman"/>
      <w:sz w:val="20"/>
      <w:szCs w:val="20"/>
    </w:rPr>
  </w:style>
  <w:style w:type="character" w:customStyle="1" w:styleId="Nagwek8Znak">
    <w:name w:val="Nagłówek 8 Znak"/>
    <w:aliases w:val="D Nagł. 5 Znak"/>
    <w:basedOn w:val="Domylnaczcionkaakapitu"/>
    <w:link w:val="Nagwek8"/>
    <w:rsid w:val="00F81643"/>
    <w:rPr>
      <w:rFonts w:ascii="Tahoma" w:eastAsia="Times New Roman" w:hAnsi="Tahoma" w:cs="Times New Roman"/>
      <w:color w:val="000000"/>
      <w:sz w:val="20"/>
      <w:szCs w:val="20"/>
      <w:lang w:eastAsia="pl-PL"/>
    </w:rPr>
  </w:style>
  <w:style w:type="character" w:customStyle="1" w:styleId="Nagwek9Znak">
    <w:name w:val="Nagłówek 9 Znak"/>
    <w:basedOn w:val="Domylnaczcionkaakapitu"/>
    <w:link w:val="Nagwek9"/>
    <w:rsid w:val="00F81643"/>
    <w:rPr>
      <w:rFonts w:ascii="Arial" w:eastAsia="Times New Roman" w:hAnsi="Arial" w:cs="Times New Roman"/>
      <w:sz w:val="20"/>
    </w:rPr>
  </w:style>
  <w:style w:type="character" w:styleId="Pogrubienie">
    <w:name w:val="Strong"/>
    <w:basedOn w:val="Domylnaczcionkaakapitu"/>
    <w:uiPriority w:val="22"/>
    <w:qFormat/>
    <w:rsid w:val="00F81643"/>
    <w:rPr>
      <w:b/>
      <w:bCs/>
    </w:rPr>
  </w:style>
  <w:style w:type="character" w:styleId="Hipercze">
    <w:name w:val="Hyperlink"/>
    <w:rsid w:val="00F81643"/>
    <w:rPr>
      <w:color w:val="0000FF"/>
      <w:u w:val="single"/>
    </w:rPr>
  </w:style>
  <w:style w:type="character" w:styleId="UyteHipercze">
    <w:name w:val="FollowedHyperlink"/>
    <w:basedOn w:val="Domylnaczcionkaakapitu"/>
    <w:uiPriority w:val="99"/>
    <w:semiHidden/>
    <w:unhideWhenUsed/>
    <w:rsid w:val="00F81643"/>
    <w:rPr>
      <w:color w:val="800080" w:themeColor="followedHyperlink"/>
      <w:u w:val="single"/>
    </w:rPr>
  </w:style>
  <w:style w:type="character" w:customStyle="1" w:styleId="AkapitzlistZnak">
    <w:name w:val="Akapit z listą Znak"/>
    <w:aliases w:val="L1 Znak,Numerowanie Znak,Akapit z listą5 Znak"/>
    <w:link w:val="Akapitzlist"/>
    <w:uiPriority w:val="34"/>
    <w:locked/>
    <w:rsid w:val="00F8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2186">
      <w:bodyDiv w:val="1"/>
      <w:marLeft w:val="0"/>
      <w:marRight w:val="0"/>
      <w:marTop w:val="0"/>
      <w:marBottom w:val="0"/>
      <w:divBdr>
        <w:top w:val="none" w:sz="0" w:space="0" w:color="auto"/>
        <w:left w:val="none" w:sz="0" w:space="0" w:color="auto"/>
        <w:bottom w:val="none" w:sz="0" w:space="0" w:color="auto"/>
        <w:right w:val="none" w:sz="0" w:space="0" w:color="auto"/>
      </w:divBdr>
      <w:divsChild>
        <w:div w:id="1028943465">
          <w:marLeft w:val="0"/>
          <w:marRight w:val="0"/>
          <w:marTop w:val="0"/>
          <w:marBottom w:val="0"/>
          <w:divBdr>
            <w:top w:val="none" w:sz="0" w:space="0" w:color="auto"/>
            <w:left w:val="none" w:sz="0" w:space="0" w:color="auto"/>
            <w:bottom w:val="none" w:sz="0" w:space="0" w:color="auto"/>
            <w:right w:val="none" w:sz="0" w:space="0" w:color="auto"/>
          </w:divBdr>
        </w:div>
        <w:div w:id="1805926387">
          <w:marLeft w:val="0"/>
          <w:marRight w:val="0"/>
          <w:marTop w:val="0"/>
          <w:marBottom w:val="0"/>
          <w:divBdr>
            <w:top w:val="none" w:sz="0" w:space="0" w:color="auto"/>
            <w:left w:val="none" w:sz="0" w:space="0" w:color="auto"/>
            <w:bottom w:val="none" w:sz="0" w:space="0" w:color="auto"/>
            <w:right w:val="none" w:sz="0" w:space="0" w:color="auto"/>
          </w:divBdr>
        </w:div>
        <w:div w:id="1873616497">
          <w:marLeft w:val="0"/>
          <w:marRight w:val="0"/>
          <w:marTop w:val="0"/>
          <w:marBottom w:val="0"/>
          <w:divBdr>
            <w:top w:val="none" w:sz="0" w:space="0" w:color="auto"/>
            <w:left w:val="none" w:sz="0" w:space="0" w:color="auto"/>
            <w:bottom w:val="none" w:sz="0" w:space="0" w:color="auto"/>
            <w:right w:val="none" w:sz="0" w:space="0" w:color="auto"/>
          </w:divBdr>
        </w:div>
        <w:div w:id="1335840255">
          <w:marLeft w:val="0"/>
          <w:marRight w:val="0"/>
          <w:marTop w:val="0"/>
          <w:marBottom w:val="0"/>
          <w:divBdr>
            <w:top w:val="none" w:sz="0" w:space="0" w:color="auto"/>
            <w:left w:val="none" w:sz="0" w:space="0" w:color="auto"/>
            <w:bottom w:val="none" w:sz="0" w:space="0" w:color="auto"/>
            <w:right w:val="none" w:sz="0" w:space="0" w:color="auto"/>
          </w:divBdr>
          <w:divsChild>
            <w:div w:id="2026638973">
              <w:marLeft w:val="0"/>
              <w:marRight w:val="0"/>
              <w:marTop w:val="0"/>
              <w:marBottom w:val="0"/>
              <w:divBdr>
                <w:top w:val="none" w:sz="0" w:space="0" w:color="auto"/>
                <w:left w:val="none" w:sz="0" w:space="0" w:color="auto"/>
                <w:bottom w:val="none" w:sz="0" w:space="0" w:color="auto"/>
                <w:right w:val="none" w:sz="0" w:space="0" w:color="auto"/>
              </w:divBdr>
            </w:div>
          </w:divsChild>
        </w:div>
        <w:div w:id="1934243382">
          <w:marLeft w:val="0"/>
          <w:marRight w:val="0"/>
          <w:marTop w:val="0"/>
          <w:marBottom w:val="0"/>
          <w:divBdr>
            <w:top w:val="none" w:sz="0" w:space="0" w:color="auto"/>
            <w:left w:val="none" w:sz="0" w:space="0" w:color="auto"/>
            <w:bottom w:val="none" w:sz="0" w:space="0" w:color="auto"/>
            <w:right w:val="none" w:sz="0" w:space="0" w:color="auto"/>
          </w:divBdr>
          <w:divsChild>
            <w:div w:id="1348555011">
              <w:marLeft w:val="0"/>
              <w:marRight w:val="0"/>
              <w:marTop w:val="0"/>
              <w:marBottom w:val="0"/>
              <w:divBdr>
                <w:top w:val="none" w:sz="0" w:space="0" w:color="auto"/>
                <w:left w:val="none" w:sz="0" w:space="0" w:color="auto"/>
                <w:bottom w:val="none" w:sz="0" w:space="0" w:color="auto"/>
                <w:right w:val="none" w:sz="0" w:space="0" w:color="auto"/>
              </w:divBdr>
            </w:div>
          </w:divsChild>
        </w:div>
        <w:div w:id="1230310016">
          <w:marLeft w:val="0"/>
          <w:marRight w:val="0"/>
          <w:marTop w:val="0"/>
          <w:marBottom w:val="0"/>
          <w:divBdr>
            <w:top w:val="none" w:sz="0" w:space="0" w:color="auto"/>
            <w:left w:val="none" w:sz="0" w:space="0" w:color="auto"/>
            <w:bottom w:val="none" w:sz="0" w:space="0" w:color="auto"/>
            <w:right w:val="none" w:sz="0" w:space="0" w:color="auto"/>
          </w:divBdr>
          <w:divsChild>
            <w:div w:id="1421875509">
              <w:marLeft w:val="0"/>
              <w:marRight w:val="0"/>
              <w:marTop w:val="0"/>
              <w:marBottom w:val="0"/>
              <w:divBdr>
                <w:top w:val="none" w:sz="0" w:space="0" w:color="auto"/>
                <w:left w:val="none" w:sz="0" w:space="0" w:color="auto"/>
                <w:bottom w:val="none" w:sz="0" w:space="0" w:color="auto"/>
                <w:right w:val="none" w:sz="0" w:space="0" w:color="auto"/>
              </w:divBdr>
            </w:div>
            <w:div w:id="616641360">
              <w:marLeft w:val="0"/>
              <w:marRight w:val="0"/>
              <w:marTop w:val="0"/>
              <w:marBottom w:val="0"/>
              <w:divBdr>
                <w:top w:val="none" w:sz="0" w:space="0" w:color="auto"/>
                <w:left w:val="none" w:sz="0" w:space="0" w:color="auto"/>
                <w:bottom w:val="none" w:sz="0" w:space="0" w:color="auto"/>
                <w:right w:val="none" w:sz="0" w:space="0" w:color="auto"/>
              </w:divBdr>
            </w:div>
            <w:div w:id="343440326">
              <w:marLeft w:val="0"/>
              <w:marRight w:val="0"/>
              <w:marTop w:val="0"/>
              <w:marBottom w:val="0"/>
              <w:divBdr>
                <w:top w:val="none" w:sz="0" w:space="0" w:color="auto"/>
                <w:left w:val="none" w:sz="0" w:space="0" w:color="auto"/>
                <w:bottom w:val="none" w:sz="0" w:space="0" w:color="auto"/>
                <w:right w:val="none" w:sz="0" w:space="0" w:color="auto"/>
              </w:divBdr>
            </w:div>
            <w:div w:id="127668584">
              <w:marLeft w:val="0"/>
              <w:marRight w:val="0"/>
              <w:marTop w:val="0"/>
              <w:marBottom w:val="0"/>
              <w:divBdr>
                <w:top w:val="none" w:sz="0" w:space="0" w:color="auto"/>
                <w:left w:val="none" w:sz="0" w:space="0" w:color="auto"/>
                <w:bottom w:val="none" w:sz="0" w:space="0" w:color="auto"/>
                <w:right w:val="none" w:sz="0" w:space="0" w:color="auto"/>
              </w:divBdr>
            </w:div>
          </w:divsChild>
        </w:div>
        <w:div w:id="1670912485">
          <w:marLeft w:val="0"/>
          <w:marRight w:val="0"/>
          <w:marTop w:val="0"/>
          <w:marBottom w:val="0"/>
          <w:divBdr>
            <w:top w:val="none" w:sz="0" w:space="0" w:color="auto"/>
            <w:left w:val="none" w:sz="0" w:space="0" w:color="auto"/>
            <w:bottom w:val="none" w:sz="0" w:space="0" w:color="auto"/>
            <w:right w:val="none" w:sz="0" w:space="0" w:color="auto"/>
          </w:divBdr>
          <w:divsChild>
            <w:div w:id="1457525739">
              <w:marLeft w:val="0"/>
              <w:marRight w:val="0"/>
              <w:marTop w:val="0"/>
              <w:marBottom w:val="0"/>
              <w:divBdr>
                <w:top w:val="none" w:sz="0" w:space="0" w:color="auto"/>
                <w:left w:val="none" w:sz="0" w:space="0" w:color="auto"/>
                <w:bottom w:val="none" w:sz="0" w:space="0" w:color="auto"/>
                <w:right w:val="none" w:sz="0" w:space="0" w:color="auto"/>
              </w:divBdr>
            </w:div>
            <w:div w:id="1004743298">
              <w:marLeft w:val="0"/>
              <w:marRight w:val="0"/>
              <w:marTop w:val="0"/>
              <w:marBottom w:val="0"/>
              <w:divBdr>
                <w:top w:val="none" w:sz="0" w:space="0" w:color="auto"/>
                <w:left w:val="none" w:sz="0" w:space="0" w:color="auto"/>
                <w:bottom w:val="none" w:sz="0" w:space="0" w:color="auto"/>
                <w:right w:val="none" w:sz="0" w:space="0" w:color="auto"/>
              </w:divBdr>
            </w:div>
            <w:div w:id="1239946577">
              <w:marLeft w:val="0"/>
              <w:marRight w:val="0"/>
              <w:marTop w:val="0"/>
              <w:marBottom w:val="0"/>
              <w:divBdr>
                <w:top w:val="none" w:sz="0" w:space="0" w:color="auto"/>
                <w:left w:val="none" w:sz="0" w:space="0" w:color="auto"/>
                <w:bottom w:val="none" w:sz="0" w:space="0" w:color="auto"/>
                <w:right w:val="none" w:sz="0" w:space="0" w:color="auto"/>
              </w:divBdr>
            </w:div>
            <w:div w:id="1261254372">
              <w:marLeft w:val="0"/>
              <w:marRight w:val="0"/>
              <w:marTop w:val="0"/>
              <w:marBottom w:val="0"/>
              <w:divBdr>
                <w:top w:val="none" w:sz="0" w:space="0" w:color="auto"/>
                <w:left w:val="none" w:sz="0" w:space="0" w:color="auto"/>
                <w:bottom w:val="none" w:sz="0" w:space="0" w:color="auto"/>
                <w:right w:val="none" w:sz="0" w:space="0" w:color="auto"/>
              </w:divBdr>
            </w:div>
            <w:div w:id="1748767390">
              <w:marLeft w:val="0"/>
              <w:marRight w:val="0"/>
              <w:marTop w:val="0"/>
              <w:marBottom w:val="0"/>
              <w:divBdr>
                <w:top w:val="none" w:sz="0" w:space="0" w:color="auto"/>
                <w:left w:val="none" w:sz="0" w:space="0" w:color="auto"/>
                <w:bottom w:val="none" w:sz="0" w:space="0" w:color="auto"/>
                <w:right w:val="none" w:sz="0" w:space="0" w:color="auto"/>
              </w:divBdr>
            </w:div>
            <w:div w:id="1070426167">
              <w:marLeft w:val="0"/>
              <w:marRight w:val="0"/>
              <w:marTop w:val="0"/>
              <w:marBottom w:val="0"/>
              <w:divBdr>
                <w:top w:val="none" w:sz="0" w:space="0" w:color="auto"/>
                <w:left w:val="none" w:sz="0" w:space="0" w:color="auto"/>
                <w:bottom w:val="none" w:sz="0" w:space="0" w:color="auto"/>
                <w:right w:val="none" w:sz="0" w:space="0" w:color="auto"/>
              </w:divBdr>
            </w:div>
            <w:div w:id="974943786">
              <w:marLeft w:val="0"/>
              <w:marRight w:val="0"/>
              <w:marTop w:val="0"/>
              <w:marBottom w:val="0"/>
              <w:divBdr>
                <w:top w:val="none" w:sz="0" w:space="0" w:color="auto"/>
                <w:left w:val="none" w:sz="0" w:space="0" w:color="auto"/>
                <w:bottom w:val="none" w:sz="0" w:space="0" w:color="auto"/>
                <w:right w:val="none" w:sz="0" w:space="0" w:color="auto"/>
              </w:divBdr>
            </w:div>
          </w:divsChild>
        </w:div>
        <w:div w:id="1722825653">
          <w:marLeft w:val="0"/>
          <w:marRight w:val="0"/>
          <w:marTop w:val="0"/>
          <w:marBottom w:val="0"/>
          <w:divBdr>
            <w:top w:val="none" w:sz="0" w:space="0" w:color="auto"/>
            <w:left w:val="none" w:sz="0" w:space="0" w:color="auto"/>
            <w:bottom w:val="none" w:sz="0" w:space="0" w:color="auto"/>
            <w:right w:val="none" w:sz="0" w:space="0" w:color="auto"/>
          </w:divBdr>
          <w:divsChild>
            <w:div w:id="74788515">
              <w:marLeft w:val="0"/>
              <w:marRight w:val="0"/>
              <w:marTop w:val="0"/>
              <w:marBottom w:val="0"/>
              <w:divBdr>
                <w:top w:val="none" w:sz="0" w:space="0" w:color="auto"/>
                <w:left w:val="none" w:sz="0" w:space="0" w:color="auto"/>
                <w:bottom w:val="none" w:sz="0" w:space="0" w:color="auto"/>
                <w:right w:val="none" w:sz="0" w:space="0" w:color="auto"/>
              </w:divBdr>
            </w:div>
            <w:div w:id="854925589">
              <w:marLeft w:val="0"/>
              <w:marRight w:val="0"/>
              <w:marTop w:val="0"/>
              <w:marBottom w:val="0"/>
              <w:divBdr>
                <w:top w:val="none" w:sz="0" w:space="0" w:color="auto"/>
                <w:left w:val="none" w:sz="0" w:space="0" w:color="auto"/>
                <w:bottom w:val="none" w:sz="0" w:space="0" w:color="auto"/>
                <w:right w:val="none" w:sz="0" w:space="0" w:color="auto"/>
              </w:divBdr>
            </w:div>
            <w:div w:id="1085228356">
              <w:marLeft w:val="0"/>
              <w:marRight w:val="0"/>
              <w:marTop w:val="0"/>
              <w:marBottom w:val="0"/>
              <w:divBdr>
                <w:top w:val="none" w:sz="0" w:space="0" w:color="auto"/>
                <w:left w:val="none" w:sz="0" w:space="0" w:color="auto"/>
                <w:bottom w:val="none" w:sz="0" w:space="0" w:color="auto"/>
                <w:right w:val="none" w:sz="0" w:space="0" w:color="auto"/>
              </w:divBdr>
            </w:div>
          </w:divsChild>
        </w:div>
        <w:div w:id="1694379550">
          <w:marLeft w:val="0"/>
          <w:marRight w:val="0"/>
          <w:marTop w:val="0"/>
          <w:marBottom w:val="0"/>
          <w:divBdr>
            <w:top w:val="none" w:sz="0" w:space="0" w:color="auto"/>
            <w:left w:val="none" w:sz="0" w:space="0" w:color="auto"/>
            <w:bottom w:val="none" w:sz="0" w:space="0" w:color="auto"/>
            <w:right w:val="none" w:sz="0" w:space="0" w:color="auto"/>
          </w:divBdr>
          <w:divsChild>
            <w:div w:id="701252516">
              <w:marLeft w:val="0"/>
              <w:marRight w:val="0"/>
              <w:marTop w:val="0"/>
              <w:marBottom w:val="0"/>
              <w:divBdr>
                <w:top w:val="none" w:sz="0" w:space="0" w:color="auto"/>
                <w:left w:val="none" w:sz="0" w:space="0" w:color="auto"/>
                <w:bottom w:val="none" w:sz="0" w:space="0" w:color="auto"/>
                <w:right w:val="none" w:sz="0" w:space="0" w:color="auto"/>
              </w:divBdr>
            </w:div>
            <w:div w:id="392849187">
              <w:marLeft w:val="0"/>
              <w:marRight w:val="0"/>
              <w:marTop w:val="0"/>
              <w:marBottom w:val="0"/>
              <w:divBdr>
                <w:top w:val="none" w:sz="0" w:space="0" w:color="auto"/>
                <w:left w:val="none" w:sz="0" w:space="0" w:color="auto"/>
                <w:bottom w:val="none" w:sz="0" w:space="0" w:color="auto"/>
                <w:right w:val="none" w:sz="0" w:space="0" w:color="auto"/>
              </w:divBdr>
            </w:div>
            <w:div w:id="1073430088">
              <w:marLeft w:val="0"/>
              <w:marRight w:val="0"/>
              <w:marTop w:val="0"/>
              <w:marBottom w:val="0"/>
              <w:divBdr>
                <w:top w:val="none" w:sz="0" w:space="0" w:color="auto"/>
                <w:left w:val="none" w:sz="0" w:space="0" w:color="auto"/>
                <w:bottom w:val="none" w:sz="0" w:space="0" w:color="auto"/>
                <w:right w:val="none" w:sz="0" w:space="0" w:color="auto"/>
              </w:divBdr>
            </w:div>
            <w:div w:id="1480266795">
              <w:marLeft w:val="0"/>
              <w:marRight w:val="0"/>
              <w:marTop w:val="0"/>
              <w:marBottom w:val="0"/>
              <w:divBdr>
                <w:top w:val="none" w:sz="0" w:space="0" w:color="auto"/>
                <w:left w:val="none" w:sz="0" w:space="0" w:color="auto"/>
                <w:bottom w:val="none" w:sz="0" w:space="0" w:color="auto"/>
                <w:right w:val="none" w:sz="0" w:space="0" w:color="auto"/>
              </w:divBdr>
            </w:div>
            <w:div w:id="1030187148">
              <w:marLeft w:val="0"/>
              <w:marRight w:val="0"/>
              <w:marTop w:val="0"/>
              <w:marBottom w:val="0"/>
              <w:divBdr>
                <w:top w:val="none" w:sz="0" w:space="0" w:color="auto"/>
                <w:left w:val="none" w:sz="0" w:space="0" w:color="auto"/>
                <w:bottom w:val="none" w:sz="0" w:space="0" w:color="auto"/>
                <w:right w:val="none" w:sz="0" w:space="0" w:color="auto"/>
              </w:divBdr>
            </w:div>
          </w:divsChild>
        </w:div>
        <w:div w:id="1731612115">
          <w:marLeft w:val="0"/>
          <w:marRight w:val="0"/>
          <w:marTop w:val="0"/>
          <w:marBottom w:val="0"/>
          <w:divBdr>
            <w:top w:val="none" w:sz="0" w:space="0" w:color="auto"/>
            <w:left w:val="none" w:sz="0" w:space="0" w:color="auto"/>
            <w:bottom w:val="none" w:sz="0" w:space="0" w:color="auto"/>
            <w:right w:val="none" w:sz="0" w:space="0" w:color="auto"/>
          </w:divBdr>
          <w:divsChild>
            <w:div w:id="1118064515">
              <w:marLeft w:val="0"/>
              <w:marRight w:val="0"/>
              <w:marTop w:val="0"/>
              <w:marBottom w:val="0"/>
              <w:divBdr>
                <w:top w:val="none" w:sz="0" w:space="0" w:color="auto"/>
                <w:left w:val="none" w:sz="0" w:space="0" w:color="auto"/>
                <w:bottom w:val="none" w:sz="0" w:space="0" w:color="auto"/>
                <w:right w:val="none" w:sz="0" w:space="0" w:color="auto"/>
              </w:divBdr>
            </w:div>
            <w:div w:id="18048241">
              <w:marLeft w:val="0"/>
              <w:marRight w:val="0"/>
              <w:marTop w:val="0"/>
              <w:marBottom w:val="0"/>
              <w:divBdr>
                <w:top w:val="none" w:sz="0" w:space="0" w:color="auto"/>
                <w:left w:val="none" w:sz="0" w:space="0" w:color="auto"/>
                <w:bottom w:val="none" w:sz="0" w:space="0" w:color="auto"/>
                <w:right w:val="none" w:sz="0" w:space="0" w:color="auto"/>
              </w:divBdr>
            </w:div>
            <w:div w:id="514808942">
              <w:marLeft w:val="0"/>
              <w:marRight w:val="0"/>
              <w:marTop w:val="0"/>
              <w:marBottom w:val="0"/>
              <w:divBdr>
                <w:top w:val="none" w:sz="0" w:space="0" w:color="auto"/>
                <w:left w:val="none" w:sz="0" w:space="0" w:color="auto"/>
                <w:bottom w:val="none" w:sz="0" w:space="0" w:color="auto"/>
                <w:right w:val="none" w:sz="0" w:space="0" w:color="auto"/>
              </w:divBdr>
            </w:div>
            <w:div w:id="133834368">
              <w:marLeft w:val="0"/>
              <w:marRight w:val="0"/>
              <w:marTop w:val="0"/>
              <w:marBottom w:val="0"/>
              <w:divBdr>
                <w:top w:val="none" w:sz="0" w:space="0" w:color="auto"/>
                <w:left w:val="none" w:sz="0" w:space="0" w:color="auto"/>
                <w:bottom w:val="none" w:sz="0" w:space="0" w:color="auto"/>
                <w:right w:val="none" w:sz="0" w:space="0" w:color="auto"/>
              </w:divBdr>
            </w:div>
            <w:div w:id="517087963">
              <w:marLeft w:val="0"/>
              <w:marRight w:val="0"/>
              <w:marTop w:val="0"/>
              <w:marBottom w:val="0"/>
              <w:divBdr>
                <w:top w:val="none" w:sz="0" w:space="0" w:color="auto"/>
                <w:left w:val="none" w:sz="0" w:space="0" w:color="auto"/>
                <w:bottom w:val="none" w:sz="0" w:space="0" w:color="auto"/>
                <w:right w:val="none" w:sz="0" w:space="0" w:color="auto"/>
              </w:divBdr>
            </w:div>
            <w:div w:id="1292521451">
              <w:marLeft w:val="0"/>
              <w:marRight w:val="0"/>
              <w:marTop w:val="0"/>
              <w:marBottom w:val="0"/>
              <w:divBdr>
                <w:top w:val="none" w:sz="0" w:space="0" w:color="auto"/>
                <w:left w:val="none" w:sz="0" w:space="0" w:color="auto"/>
                <w:bottom w:val="none" w:sz="0" w:space="0" w:color="auto"/>
                <w:right w:val="none" w:sz="0" w:space="0" w:color="auto"/>
              </w:divBdr>
            </w:div>
            <w:div w:id="196891650">
              <w:marLeft w:val="0"/>
              <w:marRight w:val="0"/>
              <w:marTop w:val="0"/>
              <w:marBottom w:val="0"/>
              <w:divBdr>
                <w:top w:val="none" w:sz="0" w:space="0" w:color="auto"/>
                <w:left w:val="none" w:sz="0" w:space="0" w:color="auto"/>
                <w:bottom w:val="none" w:sz="0" w:space="0" w:color="auto"/>
                <w:right w:val="none" w:sz="0" w:space="0" w:color="auto"/>
              </w:divBdr>
            </w:div>
            <w:div w:id="1672944903">
              <w:marLeft w:val="0"/>
              <w:marRight w:val="0"/>
              <w:marTop w:val="0"/>
              <w:marBottom w:val="0"/>
              <w:divBdr>
                <w:top w:val="none" w:sz="0" w:space="0" w:color="auto"/>
                <w:left w:val="none" w:sz="0" w:space="0" w:color="auto"/>
                <w:bottom w:val="none" w:sz="0" w:space="0" w:color="auto"/>
                <w:right w:val="none" w:sz="0" w:space="0" w:color="auto"/>
              </w:divBdr>
            </w:div>
            <w:div w:id="4581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p.wrota.lubuskie.pl/cak_zam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wrota.lubuskie.pl/cak_zame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4880</Words>
  <Characters>29280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Dyrektor</cp:lastModifiedBy>
  <cp:revision>5</cp:revision>
  <cp:lastPrinted>2016-10-07T13:38:00Z</cp:lastPrinted>
  <dcterms:created xsi:type="dcterms:W3CDTF">2016-12-14T12:10:00Z</dcterms:created>
  <dcterms:modified xsi:type="dcterms:W3CDTF">2016-12-14T19:33:00Z</dcterms:modified>
</cp:coreProperties>
</file>