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GOPS.0112.2.2023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ZARZĄDZENIE NR 2/23</w:t>
        <w:br/>
        <w:t>KIEROWNIKA GMINNEGO OŚRODKA POMOCY SPOŁECZNEJ W BRODACH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59" w:lineRule="auto"/>
        <w:ind w:left="0" w:right="0" w:firstLine="0"/>
        <w:jc w:val="center"/>
      </w:pPr>
      <w:r>
        <w:rPr>
          <w:rStyle w:val="CharStyle3"/>
        </w:rPr>
        <w:t>z dnia 20 marca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w sprawie zamknięcia Gminnego Ośrodka Pomocy Społecznej w Brodach w dniach 7 kwietnia</w:t>
        <w:br/>
        <w:t>2 maja oraz 9 czerwca 2023r.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200"/>
        <w:jc w:val="both"/>
      </w:pPr>
      <w:r>
        <w:rPr>
          <w:rStyle w:val="CharStyle3"/>
        </w:rPr>
        <w:t>Na podstawie art. 33 ustawy z dnia 8 marca 1990 r. o samorządzie gminnym (t.j. Dz. U. z 2022 r. poz. 559 ) w związku z art. 154 i 161 ustawy z dnia 26 czerwca 1974 r. Kodeks pracy (t.j. Dz. U. z 2020 r. poz. 1320 z późn. zm.) zarządzam,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§1.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20" w:line="264" w:lineRule="auto"/>
        <w:ind w:left="0" w:right="0" w:firstLine="0"/>
        <w:jc w:val="both"/>
      </w:pPr>
      <w:r>
        <w:rPr>
          <w:rStyle w:val="CharStyle3"/>
        </w:rPr>
        <w:t>W dniach 7 kwietnia , 2 maja oraz 9 czerwca 2023 r. Gminny Ośrodek Pomocy Społecznej w Brodach będzie zamknięty dla interesantów i dniem wolnym od pracy dla pracowników Ośrodka.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4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rStyle w:val="CharStyle3"/>
        </w:rPr>
        <w:t>Rozliczenie dnia wolnego dla pracowników o którym mowa w ust. 1 nastąpi zgodnie z zasadami określonymi w Kodeksie Pracy.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50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§2.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64" w:lineRule="auto"/>
        <w:ind w:left="0" w:right="0" w:firstLine="320"/>
        <w:jc w:val="both"/>
      </w:pPr>
      <w:r>
        <w:rPr>
          <w:rStyle w:val="CharStyle3"/>
        </w:rPr>
        <w:t>Zarządzenie wchodzi w życie z dniem podjęcia.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6"/>
        </w:rPr>
        <w:t>KIER©]A/NłK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rStyle w:val="CharStyle6"/>
        </w:rPr>
        <w:t xml:space="preserve">Gminnego </w:t>
      </w:r>
      <w:r>
        <w:rPr>
          <w:rStyle w:val="CharStyle6"/>
          <w:color w:val="B583A4"/>
        </w:rPr>
        <w:t xml:space="preserve">OsioóHf </w:t>
      </w:r>
      <w:r>
        <w:rPr>
          <w:rStyle w:val="CharStyle6"/>
        </w:rPr>
        <w:t>Społecznej mgr KutoizynĄ Adraszeicicz</w:t>
      </w:r>
    </w:p>
    <w:sectPr>
      <w:footnotePr>
        <w:pos w:val="pageBottom"/>
        <w:numFmt w:val="decimal"/>
        <w:numRestart w:val="continuous"/>
      </w:footnotePr>
      <w:pgSz w:w="11900" w:h="16840"/>
      <w:pgMar w:top="1417" w:right="1450" w:bottom="1417" w:left="1316" w:header="989" w:footer="9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C46271"/>
      <w:w w:val="7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 (2)"/>
    <w:basedOn w:val="Normal"/>
    <w:link w:val="CharStyle6"/>
    <w:pPr>
      <w:widowControl w:val="0"/>
      <w:shd w:val="clear" w:color="auto" w:fill="auto"/>
      <w:spacing w:after="220" w:line="437" w:lineRule="auto"/>
      <w:ind w:left="66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C46271"/>
      <w:w w:val="7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KM_C284e-20230330082848</dc:title>
  <dc:subject/>
  <dc:creator/>
  <cp:keywords/>
</cp:coreProperties>
</file>