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framePr w:w="2304" w:h="630" w:wrap="none" w:hAnchor="page" w:x="1506" w:y="357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</w:pPr>
      <w:r>
        <w:rPr>
          <w:rStyle w:val="CharStyle3"/>
        </w:rPr>
        <w:t>Fundusze Europejskie dla Lubuskiego</w:t>
      </w:r>
    </w:p>
    <w:p>
      <w:pPr>
        <w:pStyle w:val="Style2"/>
        <w:keepNext w:val="0"/>
        <w:keepLines w:val="0"/>
        <w:framePr w:w="1588" w:h="601" w:wrap="none" w:hAnchor="page" w:x="5624" w:y="386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3"/>
        </w:rPr>
        <w:t>Rzeczpospolita Polska</w:t>
      </w:r>
    </w:p>
    <w:p>
      <w:pPr>
        <w:pStyle w:val="Style2"/>
        <w:keepNext w:val="0"/>
        <w:keepLines w:val="0"/>
        <w:framePr w:w="2218" w:h="612" w:wrap="none" w:hAnchor="page" w:x="7665" w:y="376"/>
        <w:widowControl w:val="0"/>
        <w:shd w:val="clear" w:color="auto" w:fill="auto"/>
        <w:bidi w:val="0"/>
        <w:spacing w:before="0" w:after="0"/>
        <w:ind w:left="0" w:right="0" w:firstLine="0"/>
        <w:jc w:val="right"/>
      </w:pPr>
      <w:r>
        <w:rPr>
          <w:rStyle w:val="CharStyle3"/>
        </w:rPr>
        <w:t>Dofinansowane przez Unię Europejską</w:t>
      </w:r>
    </w:p>
    <w:p>
      <w:pPr>
        <w:pStyle w:val="Style4"/>
        <w:keepNext w:val="0"/>
        <w:keepLines w:val="0"/>
        <w:framePr w:w="1210" w:h="479" w:wrap="none" w:hAnchor="page" w:x="14400" w:y="35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28"/>
          <w:szCs w:val="28"/>
        </w:rPr>
      </w:pPr>
      <w:r>
        <w:rPr>
          <w:rStyle w:val="CharStyle5"/>
          <w:color w:val="597F97"/>
          <w:sz w:val="28"/>
          <w:szCs w:val="28"/>
        </w:rPr>
        <w:t>Lubuskie</w:t>
      </w:r>
    </w:p>
    <w:p>
      <w:pPr>
        <w:pStyle w:val="Style4"/>
        <w:keepNext w:val="0"/>
        <w:keepLines w:val="0"/>
        <w:framePr w:w="1210" w:h="479" w:wrap="none" w:hAnchor="page" w:x="14400" w:y="350"/>
        <w:widowControl w:val="0"/>
        <w:shd w:val="clear" w:color="auto" w:fill="auto"/>
        <w:bidi w:val="0"/>
        <w:spacing w:before="0" w:after="0" w:line="216" w:lineRule="auto"/>
        <w:ind w:left="0" w:right="0" w:firstLine="0"/>
        <w:jc w:val="left"/>
        <w:rPr>
          <w:sz w:val="16"/>
          <w:szCs w:val="16"/>
        </w:rPr>
      </w:pPr>
      <w:r>
        <w:rPr>
          <w:rStyle w:val="CharStyle5"/>
          <w:color w:val="597F97"/>
          <w:sz w:val="16"/>
          <w:szCs w:val="16"/>
        </w:rPr>
        <w:t>Warte zachodu</w:t>
      </w:r>
    </w:p>
    <w:p>
      <w:pPr>
        <w:widowControl w:val="0"/>
        <w:spacing w:line="360" w:lineRule="exact"/>
      </w:pPr>
      <w:r>
        <w:drawing>
          <wp:anchor distT="0" distB="0" distL="0" distR="1536065" simplePos="0" relativeHeight="62914690" behindDoc="1" locked="0" layoutInCell="1" allowOverlap="1">
            <wp:simplePos x="0" y="0"/>
            <wp:positionH relativeFrom="page">
              <wp:posOffset>438785</wp:posOffset>
            </wp:positionH>
            <wp:positionV relativeFrom="margin">
              <wp:posOffset>0</wp:posOffset>
            </wp:positionV>
            <wp:extent cx="445135" cy="786130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445135" cy="78613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1108710" simplePos="0" relativeHeight="62914691" behindDoc="1" locked="0" layoutInCell="1" allowOverlap="1">
            <wp:simplePos x="0" y="0"/>
            <wp:positionH relativeFrom="page">
              <wp:posOffset>2724785</wp:posOffset>
            </wp:positionH>
            <wp:positionV relativeFrom="margin">
              <wp:posOffset>146050</wp:posOffset>
            </wp:positionV>
            <wp:extent cx="743585" cy="560705"/>
            <wp:wrapNone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743585" cy="56070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1490345" distR="0" simplePos="0" relativeHeight="62914692" behindDoc="1" locked="0" layoutInCell="1" allowOverlap="1">
            <wp:simplePos x="0" y="0"/>
            <wp:positionH relativeFrom="page">
              <wp:posOffset>6356985</wp:posOffset>
            </wp:positionH>
            <wp:positionV relativeFrom="margin">
              <wp:posOffset>144145</wp:posOffset>
            </wp:positionV>
            <wp:extent cx="755650" cy="567055"/>
            <wp:wrapNone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755650" cy="56705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3" behindDoc="1" locked="0" layoutInCell="1" allowOverlap="1">
            <wp:simplePos x="0" y="0"/>
            <wp:positionH relativeFrom="page">
              <wp:posOffset>8171815</wp:posOffset>
            </wp:positionH>
            <wp:positionV relativeFrom="margin">
              <wp:posOffset>311150</wp:posOffset>
            </wp:positionV>
            <wp:extent cx="835025" cy="328930"/>
            <wp:wrapNone/>
            <wp:docPr id="7" name="Shap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835025" cy="32893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after="521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23800"/>
          <w:pgMar w:top="1062" w:right="1231" w:bottom="430" w:left="691" w:header="634" w:footer="2" w:gutter="0"/>
          <w:pgNumType w:start="1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59" w:after="5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23800"/>
          <w:pgMar w:top="1062" w:right="0" w:bottom="430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120" w:line="290" w:lineRule="auto"/>
        <w:ind w:left="0" w:right="0" w:firstLine="0"/>
        <w:jc w:val="center"/>
        <w:rPr>
          <w:sz w:val="42"/>
          <w:szCs w:val="42"/>
        </w:rPr>
      </w:pPr>
      <w:r>
        <w:rPr>
          <w:rStyle w:val="CharStyle5"/>
          <w:sz w:val="42"/>
          <w:szCs w:val="42"/>
        </w:rPr>
        <w:t>Powiatowy Urząd Pracy w Żarach</w:t>
        <w:br/>
        <w:t>w latach 2023-2025 realizuje projekt pt.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880" w:line="240" w:lineRule="auto"/>
        <w:ind w:left="0" w:right="0" w:firstLine="0"/>
        <w:jc w:val="center"/>
        <w:rPr>
          <w:sz w:val="54"/>
          <w:szCs w:val="54"/>
        </w:rPr>
      </w:pPr>
      <w:r>
        <w:rPr>
          <w:rStyle w:val="CharStyle5"/>
          <w:rFonts w:ascii="Arial Narrow" w:eastAsia="Arial Narrow" w:hAnsi="Arial Narrow" w:cs="Arial Narrow"/>
          <w:b/>
          <w:bCs/>
          <w:color w:val="148A54"/>
          <w:sz w:val="54"/>
          <w:szCs w:val="54"/>
        </w:rPr>
        <w:t>„AKTYWIZACJA ZAWODOWA OSÓB BEZROBOTNYCH Z</w:t>
        <w:br/>
        <w:t>POWIATU ŻARSKIEGO (I)”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80" w:line="240" w:lineRule="auto"/>
        <w:ind w:left="0" w:right="0" w:firstLine="0"/>
        <w:jc w:val="both"/>
      </w:pPr>
      <w:r>
        <w:rPr>
          <w:rStyle w:val="CharStyle13"/>
          <w:b/>
          <w:bCs/>
        </w:rPr>
        <w:t>Celem projektu jest aktywizacja zawodowa osób bezrobotnych z powiatu żarskiego znajdujących się w szczególnej sytuacji na rynku pracy tj.: osoby do 29 roku życia (w tym NEET), osoby długotrwale bezrobotne, osoby w wieku 50 lat i więcej, kobiety, osoby z niepełnosprawnością i osoby o niskich kwalifikacjach.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both"/>
      </w:pPr>
      <w:r>
        <w:rPr>
          <w:rStyle w:val="CharStyle5"/>
          <w:i/>
          <w:iCs/>
          <w:u w:val="single"/>
        </w:rPr>
        <w:t>Proponowane formy wsparcia to</w:t>
      </w:r>
      <w:r>
        <w:rPr>
          <w:rStyle w:val="CharStyle5"/>
          <w:i/>
          <w:iCs/>
        </w:rPr>
        <w:t>;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3" w:val="left"/>
        </w:tabs>
        <w:bidi w:val="0"/>
        <w:spacing w:before="0" w:after="40" w:line="240" w:lineRule="auto"/>
        <w:ind w:left="0" w:right="0" w:firstLine="0"/>
        <w:jc w:val="both"/>
      </w:pPr>
      <w:r>
        <w:rPr>
          <w:rStyle w:val="CharStyle5"/>
        </w:rPr>
        <w:t>Jednorazowe środki na podjęcie działalności gospodarczej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45" w:val="left"/>
        </w:tabs>
        <w:bidi w:val="0"/>
        <w:spacing w:before="0" w:after="40" w:line="240" w:lineRule="auto"/>
        <w:ind w:left="0" w:right="0" w:firstLine="0"/>
        <w:jc w:val="both"/>
      </w:pPr>
      <w:r>
        <w:rPr>
          <w:rStyle w:val="CharStyle5"/>
        </w:rPr>
        <w:t>refundacja kosztów wyposażenia lub doposażenia stanowiska pracy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38" w:val="left"/>
        </w:tabs>
        <w:bidi w:val="0"/>
        <w:spacing w:before="0" w:after="40" w:line="240" w:lineRule="auto"/>
        <w:ind w:left="0" w:right="0" w:firstLine="0"/>
        <w:jc w:val="both"/>
      </w:pPr>
      <w:r>
        <w:rPr>
          <w:rStyle w:val="CharStyle5"/>
        </w:rPr>
        <w:t>staże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38" w:val="left"/>
        </w:tabs>
        <w:bidi w:val="0"/>
        <w:spacing w:before="0" w:after="40" w:line="240" w:lineRule="auto"/>
        <w:ind w:left="0" w:right="0" w:firstLine="0"/>
        <w:jc w:val="both"/>
      </w:pPr>
      <w:r>
        <w:rPr>
          <w:rStyle w:val="CharStyle5"/>
        </w:rPr>
        <w:t>prace interwencyjne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30" w:val="left"/>
        </w:tabs>
        <w:bidi w:val="0"/>
        <w:spacing w:before="0" w:after="40" w:line="240" w:lineRule="auto"/>
        <w:ind w:left="0" w:right="0" w:firstLine="0"/>
        <w:jc w:val="both"/>
      </w:pPr>
      <w:r>
        <w:rPr>
          <w:rStyle w:val="CharStyle5"/>
        </w:rPr>
        <w:t>bony na zasiedlenie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30" w:val="left"/>
        </w:tabs>
        <w:bidi w:val="0"/>
        <w:spacing w:before="0" w:line="240" w:lineRule="auto"/>
        <w:ind w:left="0" w:right="0" w:firstLine="0"/>
        <w:jc w:val="both"/>
      </w:pPr>
      <w:r>
        <w:rPr>
          <w:rStyle w:val="CharStyle5"/>
        </w:rPr>
        <w:t>szkolenia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880" w:line="240" w:lineRule="auto"/>
        <w:ind w:left="0" w:right="0" w:firstLine="360"/>
        <w:jc w:val="both"/>
      </w:pPr>
      <w:r>
        <w:rPr>
          <w:rStyle w:val="CharStyle5"/>
          <w:u w:val="single"/>
        </w:rPr>
        <w:t>Czas trwania projektu</w:t>
      </w:r>
      <w:r>
        <w:rPr>
          <w:rStyle w:val="CharStyle5"/>
        </w:rPr>
        <w:t>: 01.01.2023r. - 31.03.2025r.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720" w:line="240" w:lineRule="auto"/>
        <w:ind w:left="1160" w:right="0" w:firstLine="0"/>
        <w:jc w:val="both"/>
      </w:pPr>
      <w:r>
        <w:rPr>
          <w:rStyle w:val="CharStyle13"/>
          <w:b/>
          <w:bCs/>
        </w:rPr>
        <w:t>Projekt zakłada objęcie wsparciem 249 osób bezrobotnych.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120" w:line="288" w:lineRule="auto"/>
        <w:ind w:left="0" w:right="0" w:firstLine="0"/>
        <w:jc w:val="center"/>
        <w:rPr>
          <w:sz w:val="42"/>
          <w:szCs w:val="42"/>
        </w:rPr>
      </w:pPr>
      <w:r>
        <w:rPr>
          <w:rStyle w:val="CharStyle5"/>
          <w:sz w:val="42"/>
          <w:szCs w:val="42"/>
          <w:u w:val="single"/>
        </w:rPr>
        <w:t>Ogólna wartość projektu w latach 2023-2025: 3 407 236,84 zł</w:t>
        <w:br/>
      </w:r>
      <w:r>
        <w:rPr>
          <w:rStyle w:val="CharStyle5"/>
          <w:sz w:val="42"/>
          <w:szCs w:val="42"/>
        </w:rPr>
        <w:t>z czego 2 896 151,31 zł stanowi wkład Unii Europejskiej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500" w:line="276" w:lineRule="auto"/>
        <w:ind w:left="0" w:right="0" w:firstLine="0"/>
        <w:jc w:val="center"/>
        <w:rPr>
          <w:sz w:val="34"/>
          <w:szCs w:val="34"/>
        </w:rPr>
      </w:pPr>
      <w:r>
        <w:drawing>
          <wp:anchor distT="0" distB="254000" distL="114300" distR="3367405" simplePos="0" relativeHeight="125829378" behindDoc="0" locked="0" layoutInCell="1" allowOverlap="1">
            <wp:simplePos x="0" y="0"/>
            <wp:positionH relativeFrom="page">
              <wp:posOffset>4775200</wp:posOffset>
            </wp:positionH>
            <wp:positionV relativeFrom="paragraph">
              <wp:posOffset>1485900</wp:posOffset>
            </wp:positionV>
            <wp:extent cx="1024255" cy="438785"/>
            <wp:wrapSquare wrapText="left"/>
            <wp:docPr id="9" name="Shap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ext cx="1024255" cy="43878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4912360</wp:posOffset>
                </wp:positionH>
                <wp:positionV relativeFrom="paragraph">
                  <wp:posOffset>1924685</wp:posOffset>
                </wp:positionV>
                <wp:extent cx="706120" cy="121285"/>
                <wp:wrapNone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06120" cy="1212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  <w:sz w:val="14"/>
                                <w:szCs w:val="14"/>
                              </w:rPr>
                              <w:t>URZĄD PRACY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margin-left:386.80000000000001pt;margin-top:151.55000000000001pt;width:55.600000000000001pt;height:9.5500000000000007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Style w:val="CharStyle3"/>
                          <w:b/>
                          <w:bCs/>
                          <w:sz w:val="14"/>
                          <w:szCs w:val="14"/>
                        </w:rPr>
                        <w:t>URZĄD PRACY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66040" distB="635" distL="2404745" distR="114935" simplePos="0" relativeHeight="125829379" behindDoc="0" locked="0" layoutInCell="1" allowOverlap="1">
                <wp:simplePos x="0" y="0"/>
                <wp:positionH relativeFrom="page">
                  <wp:posOffset>7065645</wp:posOffset>
                </wp:positionH>
                <wp:positionV relativeFrom="paragraph">
                  <wp:posOffset>1551940</wp:posOffset>
                </wp:positionV>
                <wp:extent cx="1986280" cy="626110"/>
                <wp:wrapSquare wrapText="left"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986280" cy="6261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98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5"/>
                                <w:sz w:val="22"/>
                                <w:szCs w:val="22"/>
                              </w:rPr>
                              <w:t>Oddział PUP w Lubsku ul. Pokoju 1c, 68-300 Lubsko sekretariat - 68 457 23 66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556.35000000000002pt;margin-top:122.2pt;width:156.40000000000001pt;height:49.300000000000004pt;z-index:-125829374;mso-wrap-distance-left:189.34999999999999pt;mso-wrap-distance-top:5.2000000000000002pt;mso-wrap-distance-right:9.0500000000000007pt;mso-wrap-distance-bottom:5.0000000000000003e-002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98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Style w:val="CharStyle5"/>
                          <w:sz w:val="22"/>
                          <w:szCs w:val="22"/>
                        </w:rPr>
                        <w:t>Oddział PUP w Lubsku ul. Pokoju 1c, 68-300 Lubsko sekretariat - 68 457 23 66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CharStyle5"/>
          <w:color w:val="3E714B"/>
          <w:sz w:val="34"/>
          <w:szCs w:val="34"/>
        </w:rPr>
        <w:t>Zapraszamy osoby bezrobotne oraz pracodawców do zapoznania się z naszą ofertą</w:t>
        <w:br/>
        <w:t>i korzystania z proponowanych form wsparcia!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95" w:lineRule="auto"/>
        <w:ind w:left="0" w:right="0" w:firstLine="0"/>
        <w:jc w:val="left"/>
        <w:rPr>
          <w:sz w:val="22"/>
          <w:szCs w:val="22"/>
        </w:rPr>
      </w:pPr>
      <w:r>
        <w:rPr>
          <w:rStyle w:val="CharStyle5"/>
          <w:sz w:val="22"/>
          <w:szCs w:val="22"/>
        </w:rPr>
        <w:t>Powiatowy Urząd Pracy w Żarach ul. Mieszka 115,68-200 Żary pok. nr 14-68 47913 68</w:t>
      </w:r>
    </w:p>
    <w:p>
      <w:pPr>
        <w:pStyle w:val="Style4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2"/>
          <w:szCs w:val="22"/>
        </w:rPr>
      </w:pPr>
      <w:r>
        <w:fldChar w:fldCharType="begin"/>
      </w:r>
      <w:r>
        <w:rPr/>
        <w:instrText> HYPERLINK "http://www.mapadotacji.gov.pl" </w:instrText>
      </w:r>
      <w:r>
        <w:fldChar w:fldCharType="separate"/>
      </w:r>
      <w:r>
        <w:rPr>
          <w:rStyle w:val="CharStyle5"/>
          <w:sz w:val="22"/>
          <w:szCs w:val="22"/>
          <w:lang w:val="en-US" w:eastAsia="en-US" w:bidi="en-US"/>
        </w:rPr>
        <w:t>www.mapadotacji.gov.pl</w:t>
      </w:r>
      <w:r>
        <w:fldChar w:fldCharType="end"/>
      </w:r>
    </w:p>
    <w:sectPr>
      <w:footnotePr>
        <w:pos w:val="pageBottom"/>
        <w:numFmt w:val="decimal"/>
        <w:numRestart w:val="continuous"/>
      </w:footnotePr>
      <w:type w:val="continuous"/>
      <w:pgSz w:w="16840" w:h="23800"/>
      <w:pgMar w:top="1062" w:right="1832" w:bottom="430" w:left="1479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Podpis obrazu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5">
    <w:name w:val="Inne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CharStyle13">
    <w:name w:val="Tekst treści_"/>
    <w:basedOn w:val="DefaultParagraphFont"/>
    <w:link w:val="Style12"/>
    <w:rPr>
      <w:rFonts w:ascii="Verdana" w:eastAsia="Verdana" w:hAnsi="Verdana" w:cs="Verdana"/>
      <w:b/>
      <w:bCs/>
      <w:i w:val="0"/>
      <w:iCs w:val="0"/>
      <w:smallCaps w:val="0"/>
      <w:strike w:val="0"/>
      <w:sz w:val="34"/>
      <w:szCs w:val="34"/>
      <w:u w:val="none"/>
    </w:rPr>
  </w:style>
  <w:style w:type="paragraph" w:customStyle="1" w:styleId="Style2">
    <w:name w:val="Podpis obrazu"/>
    <w:basedOn w:val="Normal"/>
    <w:link w:val="CharStyle3"/>
    <w:pPr>
      <w:widowControl w:val="0"/>
      <w:shd w:val="clear" w:color="auto" w:fill="auto"/>
      <w:spacing w:line="266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4">
    <w:name w:val="Inne"/>
    <w:basedOn w:val="Normal"/>
    <w:link w:val="CharStyle5"/>
    <w:pPr>
      <w:widowControl w:val="0"/>
      <w:shd w:val="clear" w:color="auto" w:fill="auto"/>
      <w:spacing w:after="540" w:line="257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Style12">
    <w:name w:val="Tekst treści"/>
    <w:basedOn w:val="Normal"/>
    <w:link w:val="CharStyle13"/>
    <w:pPr>
      <w:widowControl w:val="0"/>
      <w:shd w:val="clear" w:color="auto" w:fill="auto"/>
      <w:spacing w:after="600"/>
    </w:pPr>
    <w:rPr>
      <w:rFonts w:ascii="Verdana" w:eastAsia="Verdana" w:hAnsi="Verdana" w:cs="Verdana"/>
      <w:b/>
      <w:bCs/>
      <w:i w:val="0"/>
      <w:iCs w:val="0"/>
      <w:smallCaps w:val="0"/>
      <w:strike w:val="0"/>
      <w:sz w:val="34"/>
      <w:szCs w:val="34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KM_C284e-20240227092239</dc:title>
  <dc:subject/>
  <dc:creator/>
  <cp:keywords/>
</cp:coreProperties>
</file>