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15"/>
          <w:szCs w:val="15"/>
          <w:lang w:eastAsia="pl-PL"/>
        </w:rPr>
      </w:pPr>
    </w:p>
    <w:p w:rsidR="008F6AF0" w:rsidRPr="008F6AF0" w:rsidRDefault="008F6AF0" w:rsidP="008F6AF0">
      <w:pPr>
        <w:widowControl w:val="0"/>
        <w:tabs>
          <w:tab w:val="left" w:leader="dot" w:pos="1420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UMOWA</w:t>
      </w:r>
      <w:r w:rsidRPr="008F6AF0">
        <w:rPr>
          <w:rFonts w:ascii="Calibri" w:eastAsiaTheme="minorEastAsia" w:hAnsi="Calibri" w:cs="Calibri"/>
          <w:b/>
          <w:bCs/>
          <w:spacing w:val="-2"/>
          <w:lang w:eastAsia="pl-PL"/>
        </w:rPr>
        <w:t xml:space="preserve"> </w:t>
      </w:r>
      <w:r w:rsidR="003F6BEA">
        <w:rPr>
          <w:rFonts w:ascii="Calibri" w:eastAsiaTheme="minorEastAsia" w:hAnsi="Calibri" w:cs="Calibri"/>
          <w:b/>
          <w:bCs/>
          <w:lang w:eastAsia="pl-PL"/>
        </w:rPr>
        <w:t xml:space="preserve">NR </w:t>
      </w:r>
      <w:r w:rsidR="0097341C">
        <w:rPr>
          <w:rFonts w:ascii="Calibri" w:eastAsia="Times New Roman" w:hAnsi="Calibri" w:cs="Calibri"/>
          <w:b/>
          <w:lang w:eastAsia="pl-PL"/>
        </w:rPr>
        <w:t>AT.26.14</w:t>
      </w:r>
      <w:r w:rsidR="003F6BEA" w:rsidRPr="003F6BEA">
        <w:rPr>
          <w:rFonts w:ascii="Calibri" w:eastAsia="Times New Roman" w:hAnsi="Calibri" w:cs="Calibri"/>
          <w:b/>
          <w:lang w:eastAsia="pl-PL"/>
        </w:rPr>
        <w:t>.</w:t>
      </w:r>
      <w:r w:rsidR="0097341C">
        <w:rPr>
          <w:rFonts w:ascii="Calibri" w:eastAsiaTheme="minorEastAsia" w:hAnsi="Calibri" w:cs="Calibri"/>
          <w:b/>
          <w:bCs/>
          <w:lang w:eastAsia="pl-PL"/>
        </w:rPr>
        <w:t>2023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Theme="minorEastAsia" w:hAnsi="Calibri" w:cs="Calibri"/>
          <w:b/>
          <w:bCs/>
          <w:sz w:val="21"/>
          <w:szCs w:val="21"/>
          <w:lang w:eastAsia="pl-PL"/>
        </w:rPr>
      </w:pPr>
    </w:p>
    <w:p w:rsidR="008F6AF0" w:rsidRPr="008F6AF0" w:rsidRDefault="008F6AF0" w:rsidP="008F6AF0">
      <w:pPr>
        <w:widowControl w:val="0"/>
        <w:tabs>
          <w:tab w:val="left" w:leader="dot" w:pos="13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E41F8B">
        <w:rPr>
          <w:rFonts w:ascii="Calibri" w:eastAsiaTheme="minorEastAsia" w:hAnsi="Calibri" w:cs="Calibri"/>
          <w:lang w:eastAsia="pl-PL"/>
        </w:rPr>
        <w:t>dniu …..11</w:t>
      </w:r>
      <w:r w:rsidR="003F6BEA">
        <w:rPr>
          <w:rFonts w:ascii="Calibri" w:eastAsiaTheme="minorEastAsia" w:hAnsi="Calibri" w:cs="Calibri"/>
          <w:lang w:eastAsia="pl-PL"/>
        </w:rPr>
        <w:t>.</w:t>
      </w:r>
      <w:r w:rsidRPr="008F6AF0">
        <w:rPr>
          <w:rFonts w:ascii="Calibri" w:eastAsiaTheme="minorEastAsia" w:hAnsi="Calibri" w:cs="Calibri"/>
          <w:lang w:eastAsia="pl-PL"/>
        </w:rPr>
        <w:t>202</w:t>
      </w:r>
      <w:r w:rsidR="0097341C">
        <w:rPr>
          <w:rFonts w:ascii="Calibri" w:eastAsiaTheme="minorEastAsia" w:hAnsi="Calibri" w:cs="Calibri"/>
          <w:lang w:eastAsia="pl-PL"/>
        </w:rPr>
        <w:t>3</w:t>
      </w:r>
      <w:r>
        <w:rPr>
          <w:rFonts w:ascii="Calibri" w:eastAsiaTheme="minorEastAsia" w:hAnsi="Calibri" w:cs="Calibri"/>
          <w:lang w:eastAsia="pl-PL"/>
        </w:rPr>
        <w:t xml:space="preserve"> roku w Międzyrzeczu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pomiędzy:</w:t>
      </w:r>
    </w:p>
    <w:p w:rsidR="008F6AF0" w:rsidRPr="008F6AF0" w:rsidRDefault="008F6AF0" w:rsidP="00F037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jc w:val="both"/>
        <w:outlineLvl w:val="2"/>
        <w:rPr>
          <w:rFonts w:ascii="Calibri" w:eastAsiaTheme="minorEastAsia" w:hAnsi="Calibri" w:cs="Calibri"/>
          <w:b/>
          <w:bCs/>
          <w:lang w:eastAsia="pl-PL"/>
        </w:rPr>
      </w:pPr>
      <w:r>
        <w:rPr>
          <w:rFonts w:ascii="Calibri" w:eastAsiaTheme="minorEastAsia" w:hAnsi="Calibri" w:cs="Calibri"/>
          <w:b/>
          <w:bCs/>
          <w:lang w:eastAsia="pl-PL"/>
        </w:rPr>
        <w:t xml:space="preserve">Muzeum Ziemi Międzyrzeckiej im. Alfa </w:t>
      </w:r>
      <w:r w:rsidRPr="008F6AF0">
        <w:rPr>
          <w:rFonts w:ascii="Calibri" w:eastAsiaTheme="minorEastAsia" w:hAnsi="Calibri" w:cs="Calibri"/>
          <w:bCs/>
          <w:lang w:eastAsia="pl-PL"/>
        </w:rPr>
        <w:t>Kowalskiego</w:t>
      </w:r>
      <w:r>
        <w:rPr>
          <w:rFonts w:ascii="Calibri" w:eastAsiaTheme="minorEastAsia" w:hAnsi="Calibri" w:cs="Calibri"/>
          <w:bCs/>
          <w:lang w:eastAsia="pl-PL"/>
        </w:rPr>
        <w:t xml:space="preserve">, ul. Podzamcze 2, 66-300 Międzyrzecz, NIP: </w:t>
      </w:r>
      <w:r>
        <w:rPr>
          <w:rFonts w:ascii="Calibri" w:eastAsiaTheme="minorEastAsia" w:hAnsi="Calibri" w:cs="Calibri"/>
          <w:b/>
          <w:bCs/>
          <w:lang w:eastAsia="pl-PL"/>
        </w:rPr>
        <w:t xml:space="preserve">596-10-07-589 </w:t>
      </w:r>
      <w:r>
        <w:rPr>
          <w:rFonts w:ascii="Calibri" w:eastAsiaTheme="minorEastAsia" w:hAnsi="Calibri" w:cs="Calibri"/>
          <w:bCs/>
          <w:lang w:eastAsia="pl-PL"/>
        </w:rPr>
        <w:t xml:space="preserve">reprezentowanym przez Dyrektora Muzeum Andrzeja Kirmiela </w:t>
      </w:r>
      <w:r w:rsidRPr="008F6AF0">
        <w:rPr>
          <w:rFonts w:ascii="Calibri" w:eastAsiaTheme="minorEastAsia" w:hAnsi="Calibri" w:cs="Calibri"/>
          <w:lang w:eastAsia="pl-PL"/>
        </w:rPr>
        <w:t xml:space="preserve">zwanym dalej </w:t>
      </w:r>
      <w:r w:rsidR="00F037A1">
        <w:rPr>
          <w:rFonts w:ascii="Calibri" w:eastAsiaTheme="minorEastAsia" w:hAnsi="Calibri" w:cs="Calibri"/>
          <w:lang w:eastAsia="pl-PL"/>
        </w:rPr>
        <w:t>,,</w:t>
      </w:r>
      <w:r w:rsidRPr="008F6AF0">
        <w:rPr>
          <w:rFonts w:ascii="Calibri" w:eastAsiaTheme="minorEastAsia" w:hAnsi="Calibri" w:cs="Calibri"/>
          <w:b/>
          <w:bCs/>
          <w:lang w:eastAsia="pl-PL"/>
        </w:rPr>
        <w:t>Zamawiającym</w:t>
      </w:r>
      <w:r w:rsidR="00F037A1">
        <w:rPr>
          <w:rFonts w:ascii="Calibri" w:eastAsiaTheme="minorEastAsia" w:hAnsi="Calibri" w:cs="Calibri"/>
          <w:b/>
          <w:bCs/>
          <w:lang w:eastAsia="pl-PL"/>
        </w:rPr>
        <w:t>”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a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firmą/spółką</w:t>
      </w:r>
      <w:r w:rsidRPr="008F6AF0">
        <w:rPr>
          <w:rFonts w:ascii="Calibri" w:eastAsiaTheme="minorEastAsia" w:hAnsi="Calibri" w:cs="Calibri"/>
          <w:lang w:eastAsia="pl-PL"/>
        </w:rPr>
        <w:t>……………………………………………………..……..……………..…….….…………………………………………………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………………………………………………………….</w:t>
      </w:r>
    </w:p>
    <w:p w:rsidR="008F6AF0" w:rsidRPr="008F6AF0" w:rsidRDefault="008F6AF0" w:rsidP="008F6AF0">
      <w:pPr>
        <w:widowControl w:val="0"/>
        <w:tabs>
          <w:tab w:val="left" w:leader="dot" w:pos="68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z siedzibą w</w:t>
      </w:r>
      <w:r w:rsidRPr="008F6AF0">
        <w:rPr>
          <w:rFonts w:ascii="Calibri" w:eastAsiaTheme="minorEastAsia" w:hAnsi="Calibri" w:cs="Calibri"/>
          <w:b/>
          <w:bCs/>
          <w:spacing w:val="-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…………………………...…………</w:t>
      </w:r>
      <w:r w:rsidRPr="008F6AF0">
        <w:rPr>
          <w:rFonts w:ascii="Calibri" w:eastAsiaTheme="minorEastAsia" w:hAnsi="Calibri" w:cs="Calibri"/>
          <w:b/>
          <w:bCs/>
          <w:lang w:eastAsia="pl-PL"/>
        </w:rPr>
        <w:t>przy</w:t>
      </w:r>
      <w:r w:rsidRPr="008F6AF0">
        <w:rPr>
          <w:rFonts w:ascii="Calibri" w:eastAsiaTheme="minorEastAsia" w:hAnsi="Calibri" w:cs="Calibri"/>
          <w:b/>
          <w:bCs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ul.</w:t>
      </w:r>
      <w:r w:rsidRPr="008F6AF0">
        <w:rPr>
          <w:rFonts w:ascii="Calibri" w:eastAsiaTheme="minorEastAsia" w:hAnsi="Calibri" w:cs="Calibri"/>
          <w:b/>
          <w:bCs/>
          <w:lang w:eastAsia="pl-PL"/>
        </w:rPr>
        <w:tab/>
      </w:r>
      <w:r w:rsidRPr="008F6AF0">
        <w:rPr>
          <w:rFonts w:ascii="Calibri" w:eastAsiaTheme="minorEastAsia" w:hAnsi="Calibri" w:cs="Calibri"/>
          <w:lang w:eastAsia="pl-PL"/>
        </w:rPr>
        <w:t>,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działającą na podstawie: wpisu do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CEIDG / KRS</w:t>
      </w:r>
      <w:r w:rsidRPr="008F6AF0">
        <w:rPr>
          <w:rFonts w:ascii="Calibri" w:eastAsiaTheme="minorEastAsia" w:hAnsi="Calibri" w:cs="Calibri"/>
          <w:lang w:eastAsia="pl-PL"/>
        </w:rPr>
        <w:t>………………………...………………………..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tabs>
          <w:tab w:val="left" w:pos="48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NIP</w:t>
      </w:r>
      <w:r w:rsidRPr="008F6AF0">
        <w:rPr>
          <w:rFonts w:ascii="Calibri" w:eastAsiaTheme="minorEastAsia" w:hAnsi="Calibri" w:cs="Calibri"/>
          <w:b/>
          <w:bCs/>
          <w:spacing w:val="-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…………………..……….…..</w:t>
      </w:r>
      <w:r w:rsidRPr="008F6AF0">
        <w:rPr>
          <w:rFonts w:ascii="Calibri" w:eastAsiaTheme="minorEastAsia" w:hAnsi="Calibri" w:cs="Calibri"/>
          <w:lang w:eastAsia="pl-PL"/>
        </w:rPr>
        <w:tab/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REGON </w:t>
      </w:r>
      <w:r w:rsidRPr="008F6AF0">
        <w:rPr>
          <w:rFonts w:ascii="Calibri" w:eastAsiaTheme="minorEastAsia" w:hAnsi="Calibri" w:cs="Calibri"/>
          <w:lang w:eastAsia="pl-PL"/>
        </w:rPr>
        <w:t>…………………………….…..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reprezentowaną przez: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Pana/Panią………………………………… - ………………………………………………….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zwanym/-ą dalej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Wykonawcą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§1</w:t>
      </w:r>
    </w:p>
    <w:p w:rsidR="00E41F8B" w:rsidRDefault="00E41F8B" w:rsidP="00892CAE">
      <w:pPr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 xml:space="preserve">Przedmiotem zamówienia jest </w:t>
      </w:r>
      <w:r w:rsidRPr="00E41F8B">
        <w:rPr>
          <w:rFonts w:ascii="Calibri" w:eastAsiaTheme="minorEastAsia" w:hAnsi="Calibri" w:cs="Calibri"/>
          <w:bCs/>
          <w:lang w:eastAsia="pl-PL"/>
        </w:rPr>
        <w:t xml:space="preserve">wykonanie </w:t>
      </w:r>
      <w:r w:rsidR="00892CAE" w:rsidRPr="00892CAE">
        <w:rPr>
          <w:rFonts w:ascii="Calibri" w:eastAsiaTheme="minorEastAsia" w:hAnsi="Calibri" w:cs="Calibri"/>
          <w:bCs/>
          <w:lang w:eastAsia="pl-PL"/>
        </w:rPr>
        <w:t xml:space="preserve">nasadzeń kompensacyjnych drzew i krzewów  na terenie parku należącego do Muzeum Ziemi Międzyrzeckiej im. Alfa Kowalskiego </w:t>
      </w:r>
      <w:r w:rsidR="00892CAE">
        <w:rPr>
          <w:rFonts w:ascii="Calibri" w:eastAsiaTheme="minorEastAsia" w:hAnsi="Calibri" w:cs="Calibri"/>
          <w:bCs/>
          <w:lang w:eastAsia="pl-PL"/>
        </w:rPr>
        <w:t xml:space="preserve">na terenie zgodnie z </w:t>
      </w:r>
      <w:r w:rsidR="002D5CDC">
        <w:rPr>
          <w:rFonts w:ascii="Calibri" w:eastAsiaTheme="minorEastAsia" w:hAnsi="Calibri" w:cs="Calibri"/>
          <w:bCs/>
          <w:lang w:eastAsia="pl-PL"/>
        </w:rPr>
        <w:t>projektem wykonawczym z zakresu zieleni</w:t>
      </w:r>
      <w:r w:rsidRPr="00E41F8B">
        <w:rPr>
          <w:rFonts w:ascii="Calibri" w:eastAsiaTheme="minorEastAsia" w:hAnsi="Calibri" w:cs="Calibri"/>
          <w:bCs/>
          <w:lang w:eastAsia="pl-PL"/>
        </w:rPr>
        <w:t xml:space="preserve"> wykonanego na zlecenie</w:t>
      </w:r>
      <w:r w:rsidRPr="00E41F8B">
        <w:rPr>
          <w:rFonts w:ascii="Calibri" w:eastAsiaTheme="minorEastAsia" w:hAnsi="Calibri" w:cs="Calibri"/>
          <w:lang w:eastAsia="pl-PL"/>
        </w:rPr>
        <w:t xml:space="preserve"> </w:t>
      </w:r>
      <w:r w:rsidRPr="00E41F8B">
        <w:rPr>
          <w:rFonts w:ascii="Calibri" w:eastAsiaTheme="minorEastAsia" w:hAnsi="Calibri" w:cs="Calibri"/>
          <w:bCs/>
          <w:lang w:eastAsia="pl-PL"/>
        </w:rPr>
        <w:t xml:space="preserve">Zamawiającego przez firmę LANDGREEN ARCHITEKTURA KRAJOBRAZU KAMIL LĄD. </w:t>
      </w:r>
    </w:p>
    <w:p w:rsidR="00E41F8B" w:rsidRDefault="00E41F8B" w:rsidP="00E41F8B">
      <w:pPr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Określony w ust.1 przedmiot umowy obejmuje także:</w:t>
      </w:r>
    </w:p>
    <w:p w:rsidR="00E41F8B" w:rsidRDefault="00E41F8B" w:rsidP="00E41F8B">
      <w:pPr>
        <w:pStyle w:val="Akapitzlist"/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doprowadzenie terenu do stanu pierwotnego oraz naprawę w przypadku uszkodzenia lub zniszczenia w toku realizacji umowy istniejącej infrastruktury technicznej.</w:t>
      </w:r>
    </w:p>
    <w:p w:rsidR="00E41F8B" w:rsidRPr="00E41F8B" w:rsidRDefault="00E41F8B" w:rsidP="00E41F8B">
      <w:pPr>
        <w:pStyle w:val="Akapitzlist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Zakres szczeg</w:t>
      </w:r>
      <w:r w:rsidR="00892CAE">
        <w:rPr>
          <w:rFonts w:ascii="Calibri" w:eastAsiaTheme="minorEastAsia" w:hAnsi="Calibri" w:cs="Calibri"/>
          <w:lang w:eastAsia="pl-PL"/>
        </w:rPr>
        <w:t xml:space="preserve">ółowy zamówienia zawiera opis zamówienia zawarty w </w:t>
      </w:r>
      <w:r>
        <w:rPr>
          <w:rFonts w:ascii="Calibri" w:eastAsiaTheme="minorEastAsia" w:hAnsi="Calibri" w:cs="Calibri"/>
          <w:lang w:eastAsia="pl-PL"/>
        </w:rPr>
        <w:t>zapytaniu ofertowym nr AT</w:t>
      </w:r>
      <w:r w:rsidR="00892CAE">
        <w:rPr>
          <w:rFonts w:ascii="Calibri" w:eastAsiaTheme="minorEastAsia" w:hAnsi="Calibri" w:cs="Calibri"/>
          <w:lang w:eastAsia="pl-PL"/>
        </w:rPr>
        <w:t>.26.14.2023</w:t>
      </w:r>
      <w:r w:rsidR="001D5F6B">
        <w:rPr>
          <w:rFonts w:ascii="Calibri" w:eastAsiaTheme="minorEastAsia" w:hAnsi="Calibri" w:cs="Calibri"/>
          <w:lang w:eastAsia="pl-PL"/>
        </w:rPr>
        <w:t>,</w:t>
      </w:r>
      <w:r>
        <w:rPr>
          <w:rFonts w:ascii="Calibri" w:eastAsiaTheme="minorEastAsia" w:hAnsi="Calibri" w:cs="Calibri"/>
          <w:lang w:eastAsia="pl-PL"/>
        </w:rPr>
        <w:t xml:space="preserve"> oferta Wykonawcy.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4.</w:t>
      </w:r>
      <w:r w:rsidRPr="00E41F8B">
        <w:rPr>
          <w:rFonts w:ascii="Calibri" w:eastAsiaTheme="minorEastAsia" w:hAnsi="Calibri" w:cs="Calibri"/>
          <w:lang w:eastAsia="pl-PL"/>
        </w:rPr>
        <w:tab/>
        <w:t>Wykonawca zobowiązany jest wykonać nasadzenia zgodnie z zasadami sztuki ogrodniczej a także obowiązującymi przepisami.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E41F8B">
        <w:rPr>
          <w:rFonts w:ascii="Calibri" w:eastAsiaTheme="minorEastAsia" w:hAnsi="Calibri" w:cs="Calibri"/>
          <w:b/>
          <w:lang w:eastAsia="pl-PL"/>
        </w:rPr>
        <w:t>§2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1.</w:t>
      </w:r>
      <w:r w:rsidRPr="00E41F8B">
        <w:rPr>
          <w:rFonts w:ascii="Calibri" w:eastAsiaTheme="minorEastAsia" w:hAnsi="Calibri" w:cs="Calibri"/>
          <w:lang w:eastAsia="pl-PL"/>
        </w:rPr>
        <w:tab/>
        <w:t>Termin w</w:t>
      </w:r>
      <w:r w:rsidR="0097341C">
        <w:rPr>
          <w:rFonts w:ascii="Calibri" w:eastAsiaTheme="minorEastAsia" w:hAnsi="Calibri" w:cs="Calibri"/>
          <w:lang w:eastAsia="pl-PL"/>
        </w:rPr>
        <w:t xml:space="preserve">ykonania </w:t>
      </w:r>
      <w:r w:rsidR="00004621">
        <w:rPr>
          <w:rFonts w:ascii="Calibri" w:eastAsiaTheme="minorEastAsia" w:hAnsi="Calibri" w:cs="Calibri"/>
          <w:lang w:eastAsia="pl-PL"/>
        </w:rPr>
        <w:t>przedmiotu umowy: do 6</w:t>
      </w:r>
      <w:bookmarkStart w:id="0" w:name="_GoBack"/>
      <w:bookmarkEnd w:id="0"/>
      <w:r w:rsidR="0097341C">
        <w:rPr>
          <w:rFonts w:ascii="Calibri" w:eastAsiaTheme="minorEastAsia" w:hAnsi="Calibri" w:cs="Calibri"/>
          <w:lang w:eastAsia="pl-PL"/>
        </w:rPr>
        <w:t xml:space="preserve"> grudnia  2023</w:t>
      </w:r>
      <w:r>
        <w:rPr>
          <w:rFonts w:ascii="Calibri" w:eastAsiaTheme="minorEastAsia" w:hAnsi="Calibri" w:cs="Calibri"/>
          <w:lang w:eastAsia="pl-PL"/>
        </w:rPr>
        <w:t xml:space="preserve"> </w:t>
      </w:r>
      <w:r w:rsidRPr="00E41F8B">
        <w:rPr>
          <w:rFonts w:ascii="Calibri" w:eastAsiaTheme="minorEastAsia" w:hAnsi="Calibri" w:cs="Calibri"/>
          <w:lang w:eastAsia="pl-PL"/>
        </w:rPr>
        <w:t>r., z dopuszczeniem  zmiany, z uwagi na: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1)</w:t>
      </w:r>
      <w:r w:rsidRPr="00E41F8B">
        <w:rPr>
          <w:rFonts w:ascii="Calibri" w:eastAsiaTheme="minorEastAsia" w:hAnsi="Calibri" w:cs="Calibri"/>
          <w:lang w:eastAsia="pl-PL"/>
        </w:rPr>
        <w:tab/>
        <w:t>niesprzyjające wykonywaniu prac warunki atmosferyczne (w tym m. in.: temperatura , siła wiatru, opady: deszczu, śniegu, gradu), w czasie których nie można zapewnić warunków prawidłowego wykonania prac,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2)</w:t>
      </w:r>
      <w:r w:rsidRPr="00E41F8B">
        <w:rPr>
          <w:rFonts w:ascii="Calibri" w:eastAsiaTheme="minorEastAsia" w:hAnsi="Calibri" w:cs="Calibri"/>
          <w:lang w:eastAsia="pl-PL"/>
        </w:rPr>
        <w:tab/>
        <w:t>zdarzenia o charakterze katastrofalnych działań przyrody (np. niezwykłe mrozy) oraz zdarzenia nadzwyczajne w postaci zaburzeń życia zbiorowego (np. zamieszki krajowe/uliczne, wprowadzenie stanu epidemii),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3)</w:t>
      </w:r>
      <w:r w:rsidRPr="00E41F8B">
        <w:rPr>
          <w:rFonts w:ascii="Calibri" w:eastAsiaTheme="minorEastAsia" w:hAnsi="Calibri" w:cs="Calibri"/>
          <w:lang w:eastAsia="pl-PL"/>
        </w:rPr>
        <w:tab/>
        <w:t>kolizje z niezinwentaryzowanym uzbrojeniem podziemnym,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4)</w:t>
      </w:r>
      <w:r w:rsidRPr="00E41F8B">
        <w:rPr>
          <w:rFonts w:ascii="Calibri" w:eastAsiaTheme="minorEastAsia" w:hAnsi="Calibri" w:cs="Calibri"/>
          <w:lang w:eastAsia="pl-PL"/>
        </w:rPr>
        <w:tab/>
        <w:t>znaleziska skutkujące koniecznością wstrzymania prac,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5)</w:t>
      </w:r>
      <w:r w:rsidRPr="00E41F8B">
        <w:rPr>
          <w:rFonts w:ascii="Calibri" w:eastAsiaTheme="minorEastAsia" w:hAnsi="Calibri" w:cs="Calibri"/>
          <w:lang w:eastAsia="pl-PL"/>
        </w:rPr>
        <w:tab/>
        <w:t>okoliczności leżących po stronie Zamawiającego i niezawinionych przez Wykonawcę,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6)</w:t>
      </w:r>
      <w:r w:rsidRPr="00E41F8B">
        <w:rPr>
          <w:rFonts w:ascii="Calibri" w:eastAsiaTheme="minorEastAsia" w:hAnsi="Calibri" w:cs="Calibri"/>
          <w:lang w:eastAsia="pl-PL"/>
        </w:rPr>
        <w:tab/>
        <w:t>inne okoliczności, których nie można było przewidzieć w chwili zawarcia umowy.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2.</w:t>
      </w:r>
      <w:r>
        <w:rPr>
          <w:rFonts w:ascii="Calibri" w:eastAsiaTheme="minorEastAsia" w:hAnsi="Calibri" w:cs="Calibri"/>
          <w:lang w:eastAsia="pl-PL"/>
        </w:rPr>
        <w:tab/>
        <w:t>W związku z ust. 1</w:t>
      </w:r>
      <w:r w:rsidRPr="00E41F8B">
        <w:rPr>
          <w:rFonts w:ascii="Calibri" w:eastAsiaTheme="minorEastAsia" w:hAnsi="Calibri" w:cs="Calibri"/>
          <w:lang w:eastAsia="pl-PL"/>
        </w:rPr>
        <w:t xml:space="preserve"> Wykonawca zobowiązany jest do złożenia przed upływem terminu umownego stosownego wniosku o jego zmianę, przedstawiając okoliczności faktyczne uzasadn</w:t>
      </w:r>
      <w:r>
        <w:rPr>
          <w:rFonts w:ascii="Calibri" w:eastAsiaTheme="minorEastAsia" w:hAnsi="Calibri" w:cs="Calibri"/>
          <w:lang w:eastAsia="pl-PL"/>
        </w:rPr>
        <w:t>iające zmianę terminu umownego.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 xml:space="preserve"> 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E41F8B">
        <w:rPr>
          <w:rFonts w:ascii="Calibri" w:eastAsiaTheme="minorEastAsia" w:hAnsi="Calibri" w:cs="Calibri"/>
          <w:b/>
          <w:lang w:eastAsia="pl-PL"/>
        </w:rPr>
        <w:lastRenderedPageBreak/>
        <w:t>§3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1.</w:t>
      </w:r>
      <w:r w:rsidRPr="00E41F8B">
        <w:rPr>
          <w:rFonts w:ascii="Calibri" w:eastAsiaTheme="minorEastAsia" w:hAnsi="Calibri" w:cs="Calibri"/>
          <w:lang w:eastAsia="pl-PL"/>
        </w:rPr>
        <w:tab/>
        <w:t>Przedstawicielami Zamawiającego, wykonującymi postanowienia umowy są: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1)</w:t>
      </w:r>
      <w:r>
        <w:rPr>
          <w:rFonts w:ascii="Calibri" w:eastAsiaTheme="minorEastAsia" w:hAnsi="Calibri" w:cs="Calibri"/>
          <w:lang w:eastAsia="pl-PL"/>
        </w:rPr>
        <w:tab/>
      </w:r>
      <w:r w:rsidRPr="00E41F8B">
        <w:rPr>
          <w:rFonts w:ascii="Calibri" w:eastAsiaTheme="minorEastAsia" w:hAnsi="Calibri" w:cs="Calibri"/>
          <w:lang w:eastAsia="pl-PL"/>
        </w:rPr>
        <w:t>………………………………………….., - tel. ..... ..... ...... .. ... .......</w:t>
      </w:r>
    </w:p>
    <w:p w:rsid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2)</w:t>
      </w:r>
      <w:r>
        <w:rPr>
          <w:rFonts w:ascii="Calibri" w:eastAsiaTheme="minorEastAsia" w:hAnsi="Calibri" w:cs="Calibri"/>
          <w:lang w:eastAsia="pl-PL"/>
        </w:rPr>
        <w:tab/>
        <w:t xml:space="preserve">………………………………………….., </w:t>
      </w:r>
      <w:r w:rsidRPr="00E41F8B">
        <w:rPr>
          <w:rFonts w:ascii="Calibri" w:eastAsiaTheme="minorEastAsia" w:hAnsi="Calibri" w:cs="Calibri"/>
          <w:lang w:eastAsia="pl-PL"/>
        </w:rPr>
        <w:t>- tel. ..... ..... ...... .. ... .......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2</w:t>
      </w:r>
      <w:r w:rsidRPr="00E41F8B">
        <w:rPr>
          <w:rFonts w:ascii="Calibri" w:eastAsiaTheme="minorEastAsia" w:hAnsi="Calibri" w:cs="Calibri"/>
          <w:lang w:eastAsia="pl-PL"/>
        </w:rPr>
        <w:t>.   Jako   koordynatora   w  zakresie  wykonywania</w:t>
      </w:r>
      <w:r w:rsidRPr="00E41F8B">
        <w:rPr>
          <w:rFonts w:ascii="Calibri" w:eastAsiaTheme="minorEastAsia" w:hAnsi="Calibri" w:cs="Calibri"/>
          <w:lang w:eastAsia="pl-PL"/>
        </w:rPr>
        <w:tab/>
        <w:t>obowiązków umownych Wykonawca wyznacza: .......... ............ ... ...... - tel. ..... ..... ...... .. ... .......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E41F8B">
        <w:rPr>
          <w:rFonts w:ascii="Calibri" w:eastAsiaTheme="minorEastAsia" w:hAnsi="Calibri" w:cs="Calibri"/>
          <w:b/>
          <w:lang w:eastAsia="pl-PL"/>
        </w:rPr>
        <w:t>§4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Dowodem</w:t>
      </w:r>
      <w:r w:rsidRPr="00E41F8B">
        <w:rPr>
          <w:rFonts w:ascii="Calibri" w:eastAsiaTheme="minorEastAsia" w:hAnsi="Calibri" w:cs="Calibri"/>
          <w:lang w:eastAsia="pl-PL"/>
        </w:rPr>
        <w:tab/>
        <w:t>wykonania</w:t>
      </w:r>
      <w:r w:rsidRPr="00E41F8B">
        <w:rPr>
          <w:rFonts w:ascii="Calibri" w:eastAsiaTheme="minorEastAsia" w:hAnsi="Calibri" w:cs="Calibri"/>
          <w:lang w:eastAsia="pl-PL"/>
        </w:rPr>
        <w:tab/>
        <w:t>przedmiotu</w:t>
      </w:r>
      <w:r w:rsidRPr="00E41F8B">
        <w:rPr>
          <w:rFonts w:ascii="Calibri" w:eastAsiaTheme="minorEastAsia" w:hAnsi="Calibri" w:cs="Calibri"/>
          <w:lang w:eastAsia="pl-PL"/>
        </w:rPr>
        <w:tab/>
        <w:t>umowy</w:t>
      </w:r>
      <w:r w:rsidRPr="00E41F8B">
        <w:rPr>
          <w:rFonts w:ascii="Calibri" w:eastAsiaTheme="minorEastAsia" w:hAnsi="Calibri" w:cs="Calibri"/>
          <w:lang w:eastAsia="pl-PL"/>
        </w:rPr>
        <w:tab/>
        <w:t>będzie</w:t>
      </w:r>
      <w:r w:rsidRPr="00E41F8B">
        <w:rPr>
          <w:rFonts w:ascii="Calibri" w:eastAsiaTheme="minorEastAsia" w:hAnsi="Calibri" w:cs="Calibri"/>
          <w:lang w:eastAsia="pl-PL"/>
        </w:rPr>
        <w:tab/>
        <w:t>podpisany</w:t>
      </w:r>
      <w:r w:rsidRPr="00E41F8B">
        <w:rPr>
          <w:rFonts w:ascii="Calibri" w:eastAsiaTheme="minorEastAsia" w:hAnsi="Calibri" w:cs="Calibri"/>
          <w:lang w:eastAsia="pl-PL"/>
        </w:rPr>
        <w:tab/>
        <w:t>przez</w:t>
      </w:r>
      <w:r w:rsidRPr="00E41F8B">
        <w:rPr>
          <w:rFonts w:ascii="Calibri" w:eastAsiaTheme="minorEastAsia" w:hAnsi="Calibri" w:cs="Calibri"/>
          <w:lang w:eastAsia="pl-PL"/>
        </w:rPr>
        <w:tab/>
        <w:t>Wykonawcę i Zamawiającego protokół końcowy odbioru wykonanych prac.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E41F8B">
        <w:rPr>
          <w:rFonts w:ascii="Calibri" w:eastAsiaTheme="minorEastAsia" w:hAnsi="Calibri" w:cs="Calibri"/>
          <w:b/>
          <w:lang w:eastAsia="pl-PL"/>
        </w:rPr>
        <w:t>§5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1.</w:t>
      </w:r>
      <w:r w:rsidRPr="00E41F8B">
        <w:rPr>
          <w:rFonts w:ascii="Calibri" w:eastAsiaTheme="minorEastAsia" w:hAnsi="Calibri" w:cs="Calibri"/>
          <w:lang w:eastAsia="pl-PL"/>
        </w:rPr>
        <w:tab/>
        <w:t>Zamawiający za wykonanie przedmiotu umowy zapłaci Wykonawcy wynagrodzenie ryczałtowe,  ustalone  na  podstawie  oferty  Wykonawcy  w wysokości łącznej:</w:t>
      </w:r>
      <w:r w:rsidRPr="00E41F8B">
        <w:rPr>
          <w:rFonts w:ascii="Calibri" w:eastAsiaTheme="minorEastAsia" w:hAnsi="Calibri" w:cs="Calibri"/>
          <w:lang w:eastAsia="pl-PL"/>
        </w:rPr>
        <w:tab/>
        <w:t>zł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brutto (słownie: .. ... ..... .. ..... . złotych .. /100).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2.</w:t>
      </w:r>
      <w:r w:rsidRPr="00E41F8B">
        <w:rPr>
          <w:rFonts w:ascii="Calibri" w:eastAsiaTheme="minorEastAsia" w:hAnsi="Calibri" w:cs="Calibri"/>
          <w:lang w:eastAsia="pl-PL"/>
        </w:rPr>
        <w:tab/>
        <w:t>Kwota wskazana w ust. 1 powyżej stanowi całkowite wynagrodzenie Wykonawcy za cały przedmiot umowy, uwzględnia wszelkie nakłady pozwalające  osiągnąć  cel oznaczony w umowie.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3.</w:t>
      </w:r>
      <w:r w:rsidRPr="00E41F8B">
        <w:rPr>
          <w:rFonts w:ascii="Calibri" w:eastAsiaTheme="minorEastAsia" w:hAnsi="Calibri" w:cs="Calibri"/>
          <w:lang w:eastAsia="pl-PL"/>
        </w:rPr>
        <w:tab/>
        <w:t>Zamawiający zapłaci Wykonawcy wynagrodzenie na rachunek bankowy Wykonawcy ws</w:t>
      </w:r>
      <w:r>
        <w:rPr>
          <w:rFonts w:ascii="Calibri" w:eastAsiaTheme="minorEastAsia" w:hAnsi="Calibri" w:cs="Calibri"/>
          <w:lang w:eastAsia="pl-PL"/>
        </w:rPr>
        <w:t>kazany na fakturze, w terminie do 1</w:t>
      </w:r>
      <w:r w:rsidRPr="00E41F8B">
        <w:rPr>
          <w:rFonts w:ascii="Calibri" w:eastAsiaTheme="minorEastAsia" w:hAnsi="Calibri" w:cs="Calibri"/>
          <w:lang w:eastAsia="pl-PL"/>
        </w:rPr>
        <w:t>0 dni od doręczenia Zamawiającemu prawidłowo wystawionej faktury wraz z dokumentami rozliczeniowymi (obustronnie podpisany protokół końcowy). Za dzień zapłaty Strony uznają datę obciążenia rachunku Zamawiającego przez jego bank.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E41F8B">
        <w:rPr>
          <w:rFonts w:ascii="Calibri" w:eastAsiaTheme="minorEastAsia" w:hAnsi="Calibri" w:cs="Calibri"/>
          <w:b/>
          <w:lang w:eastAsia="pl-PL"/>
        </w:rPr>
        <w:t>§6</w:t>
      </w:r>
    </w:p>
    <w:p w:rsidR="00E41F8B" w:rsidRPr="00E41F8B" w:rsidRDefault="00E41F8B" w:rsidP="00E41C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1.</w:t>
      </w:r>
      <w:r w:rsidRPr="00E41F8B">
        <w:rPr>
          <w:rFonts w:ascii="Calibri" w:eastAsiaTheme="minorEastAsia" w:hAnsi="Calibri" w:cs="Calibri"/>
          <w:lang w:eastAsia="pl-PL"/>
        </w:rPr>
        <w:tab/>
        <w:t>Wykonawca zobowiązuje się wykonać przedmiot umowy siłami własnymi stosując przy jego wykonaniu przepisy prawa regulu</w:t>
      </w:r>
      <w:r w:rsidR="00E41C77">
        <w:rPr>
          <w:rFonts w:ascii="Calibri" w:eastAsiaTheme="minorEastAsia" w:hAnsi="Calibri" w:cs="Calibri"/>
          <w:lang w:eastAsia="pl-PL"/>
        </w:rPr>
        <w:t>jące przedmiotową problematykę.</w:t>
      </w:r>
    </w:p>
    <w:p w:rsidR="00E41F8B" w:rsidRPr="00E41F8B" w:rsidRDefault="00E41C77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2</w:t>
      </w:r>
      <w:r w:rsidR="00E41F8B" w:rsidRPr="00E41F8B">
        <w:rPr>
          <w:rFonts w:ascii="Calibri" w:eastAsiaTheme="minorEastAsia" w:hAnsi="Calibri" w:cs="Calibri"/>
          <w:lang w:eastAsia="pl-PL"/>
        </w:rPr>
        <w:t>.</w:t>
      </w:r>
      <w:r w:rsidR="00E41F8B" w:rsidRPr="00E41F8B">
        <w:rPr>
          <w:rFonts w:ascii="Calibri" w:eastAsiaTheme="minorEastAsia" w:hAnsi="Calibri" w:cs="Calibri"/>
          <w:lang w:eastAsia="pl-PL"/>
        </w:rPr>
        <w:tab/>
        <w:t>Wykonawca podczas realizacji przedmiotu umowy ponosi pełną odpowiedzialność za szkody wyrządzone osobom trzecim.</w:t>
      </w:r>
    </w:p>
    <w:p w:rsidR="00E41F8B" w:rsidRPr="00E41F8B" w:rsidRDefault="00E41C77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3</w:t>
      </w:r>
      <w:r w:rsidR="00E41F8B" w:rsidRPr="00E41F8B">
        <w:rPr>
          <w:rFonts w:ascii="Calibri" w:eastAsiaTheme="minorEastAsia" w:hAnsi="Calibri" w:cs="Calibri"/>
          <w:lang w:eastAsia="pl-PL"/>
        </w:rPr>
        <w:t>.</w:t>
      </w:r>
      <w:r w:rsidR="00E41F8B" w:rsidRPr="00E41F8B">
        <w:rPr>
          <w:rFonts w:ascii="Calibri" w:eastAsiaTheme="minorEastAsia" w:hAnsi="Calibri" w:cs="Calibri"/>
          <w:lang w:eastAsia="pl-PL"/>
        </w:rPr>
        <w:tab/>
        <w:t>Wykonawca oświadcza, że jest ubezpieczony od odpowiedzialności cywilnej w zakresie prowadzonej działalności gospodarczej.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E41F8B">
        <w:rPr>
          <w:rFonts w:ascii="Calibri" w:eastAsiaTheme="minorEastAsia" w:hAnsi="Calibri" w:cs="Calibri"/>
          <w:b/>
          <w:lang w:eastAsia="pl-PL"/>
        </w:rPr>
        <w:t>§7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1.</w:t>
      </w:r>
      <w:r w:rsidRPr="00E41F8B">
        <w:rPr>
          <w:rFonts w:ascii="Calibri" w:eastAsiaTheme="minorEastAsia" w:hAnsi="Calibri" w:cs="Calibri"/>
          <w:lang w:eastAsia="pl-PL"/>
        </w:rPr>
        <w:tab/>
        <w:t>Wykonawca ponosi wobec Zamawiającego odpowiedzialność z tytułu rękojmi za wady</w:t>
      </w:r>
      <w:r w:rsidR="002D5CDC">
        <w:rPr>
          <w:rFonts w:ascii="Calibri" w:eastAsiaTheme="minorEastAsia" w:hAnsi="Calibri" w:cs="Calibri"/>
          <w:lang w:eastAsia="pl-PL"/>
        </w:rPr>
        <w:t xml:space="preserve"> przedmiotu umowy do dnia 29.05.2024 r. </w:t>
      </w:r>
      <w:r w:rsidRPr="00E41F8B">
        <w:rPr>
          <w:rFonts w:ascii="Calibri" w:eastAsiaTheme="minorEastAsia" w:hAnsi="Calibri" w:cs="Calibri"/>
          <w:lang w:eastAsia="pl-PL"/>
        </w:rPr>
        <w:t>na zasadach określonych w Kodeksie cywilnym oraz w niniejszej umowie.</w:t>
      </w:r>
    </w:p>
    <w:p w:rsid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2.</w:t>
      </w:r>
      <w:r w:rsidRPr="00E41F8B">
        <w:rPr>
          <w:rFonts w:ascii="Calibri" w:eastAsiaTheme="minorEastAsia" w:hAnsi="Calibri" w:cs="Calibri"/>
          <w:lang w:eastAsia="pl-PL"/>
        </w:rPr>
        <w:tab/>
        <w:t>W okresie od wykonania nasadzeń do zakończenia okresu rękojmi za wady przedmiotu umowy Zamawiający może żądać w szczególności, aby Wykonawca wymienił na nowy nasadzony  materiał  roślinny,  którego   stan  jest  nieprawidłowy   (w   terminie   14   dni  od  zgłoszenia   takiej  konieczności),  oraz  doko</w:t>
      </w:r>
      <w:r>
        <w:rPr>
          <w:rFonts w:ascii="Calibri" w:eastAsiaTheme="minorEastAsia" w:hAnsi="Calibri" w:cs="Calibri"/>
          <w:lang w:eastAsia="pl-PL"/>
        </w:rPr>
        <w:t xml:space="preserve">nywał  pozostałych  czynności </w:t>
      </w:r>
      <w:r w:rsidRPr="00E41F8B">
        <w:rPr>
          <w:rFonts w:ascii="Calibri" w:eastAsiaTheme="minorEastAsia" w:hAnsi="Calibri" w:cs="Calibri"/>
          <w:lang w:eastAsia="pl-PL"/>
        </w:rPr>
        <w:t>opisanych w  załączniku  do  Ogłoszenia  o  zapytaniu  ofertowym  pn.</w:t>
      </w:r>
      <w:r>
        <w:rPr>
          <w:rFonts w:ascii="Calibri" w:eastAsiaTheme="minorEastAsia" w:hAnsi="Calibri" w:cs="Calibri"/>
          <w:lang w:eastAsia="pl-PL"/>
        </w:rPr>
        <w:t>: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1) </w:t>
      </w:r>
      <w:r w:rsidRPr="00E41F8B">
        <w:rPr>
          <w:rFonts w:ascii="Calibri" w:eastAsiaTheme="minorEastAsia" w:hAnsi="Calibri" w:cs="Calibri"/>
          <w:lang w:eastAsia="pl-PL"/>
        </w:rPr>
        <w:t>Opis Techniczny – Studium: Projekt zieleni dla terenu bezpośrednio objętego budową infrastruktury turystycznej w zakresie dróg dojazdowych i parkingu;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2)</w:t>
      </w:r>
      <w:r w:rsidRPr="00E41F8B">
        <w:rPr>
          <w:rFonts w:ascii="Calibri" w:eastAsiaTheme="minorEastAsia" w:hAnsi="Calibri" w:cs="Calibri"/>
          <w:lang w:eastAsia="pl-PL"/>
        </w:rPr>
        <w:tab/>
        <w:t>Specyfikacja Techniczna Wykonania i Odbioru Robót - Studium: Projekt zieleni dla terenu bezpośrednio objętego budową infrastruktury turystycznej w zakresie dróg dojazdowych i parkingu;". Z tytułu powyższych prac Wykonawcy nie przysługuje dodatkowe wynagrodzenie.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 xml:space="preserve"> 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3.</w:t>
      </w:r>
      <w:r w:rsidRPr="00E41F8B">
        <w:rPr>
          <w:rFonts w:ascii="Calibri" w:eastAsiaTheme="minorEastAsia" w:hAnsi="Calibri" w:cs="Calibri"/>
          <w:lang w:eastAsia="pl-PL"/>
        </w:rPr>
        <w:tab/>
        <w:t xml:space="preserve">W przypadku, gdy Wykonawca nie przystępuje do usuwania wad lub usunie wady w sposób nienależyty, Zamawiający poza uprawnieniami przysługującymi mu na podstawie przepisów Kodeksu cywilnego, jest upoważniony do powierzenia czynności usuwania wad na koszt i niebezpieczeństwo Wykonawcy, tj. poprzez powierzenie usunięcia wad podmiotowi trzeciemu bez </w:t>
      </w:r>
      <w:r w:rsidRPr="00E41F8B">
        <w:rPr>
          <w:rFonts w:ascii="Calibri" w:eastAsiaTheme="minorEastAsia" w:hAnsi="Calibri" w:cs="Calibri"/>
          <w:lang w:eastAsia="pl-PL"/>
        </w:rPr>
        <w:lastRenderedPageBreak/>
        <w:t>konieczności uzyskania upoważnienia sądu (wykonanie zastępcze). Wykonanie zastępcze przysługuje Zamawiającemu również w przypadku niewykonania prac pielęgnacyjnych.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4.</w:t>
      </w:r>
      <w:r w:rsidRPr="00E41F8B">
        <w:rPr>
          <w:rFonts w:ascii="Calibri" w:eastAsiaTheme="minorEastAsia" w:hAnsi="Calibri" w:cs="Calibri"/>
          <w:lang w:eastAsia="pl-PL"/>
        </w:rPr>
        <w:tab/>
        <w:t>Udzielona rękojmia nie narusza prawa Zamawiającego do dochodzenia roszczeń o naprawienia szkody w pełnej wysokości na zasadach określonych w przepisach Kodeksu cywilnego.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5.</w:t>
      </w:r>
      <w:r w:rsidRPr="00E41F8B">
        <w:rPr>
          <w:rFonts w:ascii="Calibri" w:eastAsiaTheme="minorEastAsia" w:hAnsi="Calibri" w:cs="Calibri"/>
          <w:lang w:eastAsia="pl-PL"/>
        </w:rPr>
        <w:tab/>
        <w:t>Wykonawca udziela Zamawiającemu gwarancji jakości na przedmiot umowy na okres odpowiadający okresowi udzielonej rękojmi za wady przedmiotu umowy. Do realizacji uprawnień z gwarancji jakości odpowiednie zastosowanie mają postanowienia niniejszego paragrafu. Zamawiający może dokonać swobodnego wyboru, czy skorzysta z rękojmi czy z gwarancji.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4D31C0" w:rsidRDefault="00E41F8B" w:rsidP="004D31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4D31C0">
        <w:rPr>
          <w:rFonts w:ascii="Calibri" w:eastAsiaTheme="minorEastAsia" w:hAnsi="Calibri" w:cs="Calibri"/>
          <w:b/>
          <w:lang w:eastAsia="pl-PL"/>
        </w:rPr>
        <w:t>§8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1.</w:t>
      </w:r>
      <w:r w:rsidRPr="00E41F8B">
        <w:rPr>
          <w:rFonts w:ascii="Calibri" w:eastAsiaTheme="minorEastAsia" w:hAnsi="Calibri" w:cs="Calibri"/>
          <w:lang w:eastAsia="pl-PL"/>
        </w:rPr>
        <w:tab/>
        <w:t>Strony postanawiają, że obowiązującą je formę odszkodowania stanowią kary umowne.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2.</w:t>
      </w:r>
      <w:r w:rsidRPr="00E41F8B">
        <w:rPr>
          <w:rFonts w:ascii="Calibri" w:eastAsiaTheme="minorEastAsia" w:hAnsi="Calibri" w:cs="Calibri"/>
          <w:lang w:eastAsia="pl-PL"/>
        </w:rPr>
        <w:tab/>
        <w:t>Kary umowne przysługują Zamawiającemu w następujących wypadkach i wysokościach: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1)</w:t>
      </w:r>
      <w:r w:rsidRPr="00E41F8B">
        <w:rPr>
          <w:rFonts w:ascii="Calibri" w:eastAsiaTheme="minorEastAsia" w:hAnsi="Calibri" w:cs="Calibri"/>
          <w:lang w:eastAsia="pl-PL"/>
        </w:rPr>
        <w:tab/>
        <w:t>za zwłokę w wykonaniu przedmiotu umowy w wysokości 0,5 % wynagrodzenia umownego ogółem(§ 5 ust. 1), za każdy dzień zwłoki,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2)</w:t>
      </w:r>
      <w:r w:rsidRPr="00E41F8B">
        <w:rPr>
          <w:rFonts w:ascii="Calibri" w:eastAsiaTheme="minorEastAsia" w:hAnsi="Calibri" w:cs="Calibri"/>
          <w:lang w:eastAsia="pl-PL"/>
        </w:rPr>
        <w:tab/>
        <w:t>za zwłokę w usunięciu wad stwierdzonych przy odbiorze - w wysokości 0,5% wynagrodzenia umownego, określonego w§ 5 ust. 1 umowy, za każdy dzień zwłoki,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3)</w:t>
      </w:r>
      <w:r w:rsidRPr="00E41F8B">
        <w:rPr>
          <w:rFonts w:ascii="Calibri" w:eastAsiaTheme="minorEastAsia" w:hAnsi="Calibri" w:cs="Calibri"/>
          <w:lang w:eastAsia="pl-PL"/>
        </w:rPr>
        <w:tab/>
        <w:t>za zwłokę w usunięciu wad stwierdzonych w okresie rękojmi za wady - w wysokości 0,5% wynagrodzenia umownego, określonego w § 5 ust. 1 umowy, za każdy dzień zwłoki,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4)</w:t>
      </w:r>
      <w:r w:rsidRPr="00E41F8B">
        <w:rPr>
          <w:rFonts w:ascii="Calibri" w:eastAsiaTheme="minorEastAsia" w:hAnsi="Calibri" w:cs="Calibri"/>
          <w:lang w:eastAsia="pl-PL"/>
        </w:rPr>
        <w:tab/>
        <w:t>za zwłokę w wykonaniu czynności określonych w§ 7 ust. 2 umowy (wymiana materiału roślinnego/pielęgnacja) - w wysokości 0,5% wynagrodzenia umownego, określonego w§ 5 ust. 1 umowy, za każdy dzień zwłoki,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5)</w:t>
      </w:r>
      <w:r w:rsidRPr="00E41F8B">
        <w:rPr>
          <w:rFonts w:ascii="Calibri" w:eastAsiaTheme="minorEastAsia" w:hAnsi="Calibri" w:cs="Calibri"/>
          <w:lang w:eastAsia="pl-PL"/>
        </w:rPr>
        <w:tab/>
        <w:t>za odstąpienie od umowy przez Wykonawcę z przyczyn nie leżących po stronie Zamawiającego w wysokości 20 % wynagrodzenia umownego ogółem (§ 5 ust. 1),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6)</w:t>
      </w:r>
      <w:r w:rsidRPr="00E41F8B">
        <w:rPr>
          <w:rFonts w:ascii="Calibri" w:eastAsiaTheme="minorEastAsia" w:hAnsi="Calibri" w:cs="Calibri"/>
          <w:lang w:eastAsia="pl-PL"/>
        </w:rPr>
        <w:tab/>
        <w:t>za odstąpienie od umowy przez Zamawiającego z przyczyn leżących po stronie Wykonawcy w wysokości 20 % wynagrodzenia umownego ogółem(§ 5 ust. 1).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3.</w:t>
      </w:r>
      <w:r w:rsidRPr="00E41F8B">
        <w:rPr>
          <w:rFonts w:ascii="Calibri" w:eastAsiaTheme="minorEastAsia" w:hAnsi="Calibri" w:cs="Calibri"/>
          <w:lang w:eastAsia="pl-PL"/>
        </w:rPr>
        <w:tab/>
        <w:t>Kary, o których mowa w pkt.: 1-6 ust. 2 będą potrącane z wynagrodzenia umownego ustalonego w § 5 ust. 1 albo wpłacone na konto wskazane przez Zamawiającego.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4.</w:t>
      </w:r>
      <w:r w:rsidRPr="00E41F8B">
        <w:rPr>
          <w:rFonts w:ascii="Calibri" w:eastAsiaTheme="minorEastAsia" w:hAnsi="Calibri" w:cs="Calibri"/>
          <w:lang w:eastAsia="pl-PL"/>
        </w:rPr>
        <w:tab/>
        <w:t>Zamawiający jest zobowiązany do zapłaty Wykonawcy kar umownych gdy odmawia bez uzasadnionych przyczyn odbioru przedmiotu umowy w wysokości 0,5 % wynagrodzenia umownego ogółem(§ 5 ust. 1), za każdy dzień zwłoki.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5.</w:t>
      </w:r>
      <w:r w:rsidRPr="00E41F8B">
        <w:rPr>
          <w:rFonts w:ascii="Calibri" w:eastAsiaTheme="minorEastAsia" w:hAnsi="Calibri" w:cs="Calibri"/>
          <w:lang w:eastAsia="pl-PL"/>
        </w:rPr>
        <w:tab/>
        <w:t>Łączna wysokość kar umownych należnych każdej ze stron umowy nie może przekroczyć 20 % wynagrodzenia umownego ogółem (§ 5 ust. 1), za wyjątkiem kary wymienionej w ust. 2 pkt 3, której wysokość nie może przekroczyć 1O % wynagrodzenia umownego ogółem (§ 5 ust. 1) niezależnie od wysokości wcześniej naliczonych kar umownych.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6.</w:t>
      </w:r>
      <w:r w:rsidRPr="00E41F8B">
        <w:rPr>
          <w:rFonts w:ascii="Calibri" w:eastAsiaTheme="minorEastAsia" w:hAnsi="Calibri" w:cs="Calibri"/>
          <w:lang w:eastAsia="pl-PL"/>
        </w:rPr>
        <w:tab/>
        <w:t>Strony zastrzegają sobie prawo do odszkodowania uzupełniającego przenoszącego wysokość kar umownych do wysokości rzeczywiście poniesionej szkody.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7.</w:t>
      </w:r>
      <w:r w:rsidRPr="00E41F8B">
        <w:rPr>
          <w:rFonts w:ascii="Calibri" w:eastAsiaTheme="minorEastAsia" w:hAnsi="Calibri" w:cs="Calibri"/>
          <w:lang w:eastAsia="pl-PL"/>
        </w:rPr>
        <w:tab/>
        <w:t>Wykonawca odpowiada w szczególności za wadliwe (niezgodne zwłaszcza ze sztuką ogrodniczą) wykonanie prac, w wyniku, których wystąpiły szkody biologiczne i z tego względu zobowiązany jest na własny koszt usunąć skutki powstałych szkód biologicznych, a także w sposób, jaki zapewnia likwidację szkód.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8.</w:t>
      </w:r>
      <w:r w:rsidRPr="00E41F8B">
        <w:rPr>
          <w:rFonts w:ascii="Calibri" w:eastAsiaTheme="minorEastAsia" w:hAnsi="Calibri" w:cs="Calibri"/>
          <w:lang w:eastAsia="pl-PL"/>
        </w:rPr>
        <w:tab/>
        <w:t>Strony zastrzegają sobie prawo do odszkodowania uzupełniającego przenoszącego wysokość kar umownych do wysokości rzeczywiście poniesionej szkody.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4D31C0" w:rsidRDefault="00E41F8B" w:rsidP="004D31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4D31C0">
        <w:rPr>
          <w:rFonts w:ascii="Calibri" w:eastAsiaTheme="minorEastAsia" w:hAnsi="Calibri" w:cs="Calibri"/>
          <w:b/>
          <w:lang w:eastAsia="pl-PL"/>
        </w:rPr>
        <w:t>§9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Zmiana postanowień zawartej umowy może nastąpić za zgodą obu stron wyrażoną w formie pisemnej pod rygorem nieważności.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 xml:space="preserve"> </w:t>
      </w:r>
    </w:p>
    <w:p w:rsidR="00E41F8B" w:rsidRPr="004D31C0" w:rsidRDefault="00E41F8B" w:rsidP="004D31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4D31C0">
        <w:rPr>
          <w:rFonts w:ascii="Calibri" w:eastAsiaTheme="minorEastAsia" w:hAnsi="Calibri" w:cs="Calibri"/>
          <w:b/>
          <w:lang w:eastAsia="pl-PL"/>
        </w:rPr>
        <w:t>§ 10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Poza przypadkami wymienionymi w Kodeksie cywilnym Stronom przysługuje prawo odstąpienia od umowy w następujących przypadkach: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lastRenderedPageBreak/>
        <w:t>1.</w:t>
      </w:r>
      <w:r w:rsidRPr="00E41F8B">
        <w:rPr>
          <w:rFonts w:ascii="Calibri" w:eastAsiaTheme="minorEastAsia" w:hAnsi="Calibri" w:cs="Calibri"/>
          <w:lang w:eastAsia="pl-PL"/>
        </w:rPr>
        <w:tab/>
        <w:t>Zamawiającemu przysługuje prawo do odstąpienia od umowy: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1)</w:t>
      </w:r>
      <w:r w:rsidRPr="00E41F8B">
        <w:rPr>
          <w:rFonts w:ascii="Calibri" w:eastAsiaTheme="minorEastAsia" w:hAnsi="Calibri" w:cs="Calibri"/>
          <w:lang w:eastAsia="pl-PL"/>
        </w:rPr>
        <w:tab/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publicznemu; odstąpienie od umowy może nastąpić w terminie 30 dni od powzięcia wiadomości o tych okolicznościach, Wykonawca zaś może żądać wyłącznie wynagrodzenia należnego z tytułu wykonania odpowiedniej części umowy,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2)</w:t>
      </w:r>
      <w:r w:rsidRPr="00E41F8B">
        <w:rPr>
          <w:rFonts w:ascii="Calibri" w:eastAsiaTheme="minorEastAsia" w:hAnsi="Calibri" w:cs="Calibri"/>
          <w:lang w:eastAsia="pl-PL"/>
        </w:rPr>
        <w:tab/>
        <w:t>Wykonawca bez uzasadnionych przyczyn nie rozpoczął prac lub przerwał ich wykonywanie i nie kontynuuje ich pomimo pisemnego wezwania przez Zamawiaj</w:t>
      </w:r>
      <w:r w:rsidR="004D31C0">
        <w:rPr>
          <w:rFonts w:ascii="Calibri" w:eastAsiaTheme="minorEastAsia" w:hAnsi="Calibri" w:cs="Calibri"/>
          <w:lang w:eastAsia="pl-PL"/>
        </w:rPr>
        <w:t>ącego i udzielenia dodatkowego 7</w:t>
      </w:r>
      <w:r w:rsidRPr="00E41F8B">
        <w:rPr>
          <w:rFonts w:ascii="Calibri" w:eastAsiaTheme="minorEastAsia" w:hAnsi="Calibri" w:cs="Calibri"/>
          <w:lang w:eastAsia="pl-PL"/>
        </w:rPr>
        <w:t xml:space="preserve">-dniowego terminu; odstąpienie od </w:t>
      </w:r>
      <w:r w:rsidR="004D31C0">
        <w:rPr>
          <w:rFonts w:ascii="Calibri" w:eastAsiaTheme="minorEastAsia" w:hAnsi="Calibri" w:cs="Calibri"/>
          <w:lang w:eastAsia="pl-PL"/>
        </w:rPr>
        <w:t xml:space="preserve">umowy może nastąpić w terminie </w:t>
      </w:r>
      <w:r w:rsidR="005256CC">
        <w:rPr>
          <w:rFonts w:ascii="Calibri" w:eastAsiaTheme="minorEastAsia" w:hAnsi="Calibri" w:cs="Calibri"/>
          <w:lang w:eastAsia="pl-PL"/>
        </w:rPr>
        <w:t>10</w:t>
      </w:r>
      <w:r w:rsidRPr="00E41F8B">
        <w:rPr>
          <w:rFonts w:ascii="Calibri" w:eastAsiaTheme="minorEastAsia" w:hAnsi="Calibri" w:cs="Calibri"/>
          <w:lang w:eastAsia="pl-PL"/>
        </w:rPr>
        <w:t xml:space="preserve"> dni od bezskutecznego upływu udzielonego terminu.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2.</w:t>
      </w:r>
      <w:r w:rsidRPr="00E41F8B">
        <w:rPr>
          <w:rFonts w:ascii="Calibri" w:eastAsiaTheme="minorEastAsia" w:hAnsi="Calibri" w:cs="Calibri"/>
          <w:lang w:eastAsia="pl-PL"/>
        </w:rPr>
        <w:tab/>
        <w:t>Odstąpienie od umowy  powinno  nastąpić  w formie  pisemnej  pod rygorem nieważności i powinno zawierać uzasadnienie.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4D31C0" w:rsidRDefault="00E41F8B" w:rsidP="004D31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4D31C0">
        <w:rPr>
          <w:rFonts w:ascii="Calibri" w:eastAsiaTheme="minorEastAsia" w:hAnsi="Calibri" w:cs="Calibri"/>
          <w:b/>
          <w:lang w:eastAsia="pl-PL"/>
        </w:rPr>
        <w:t>§ 11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W razie powstania sporu - sądem właściwym do jego rozpoznawania jest  właściwy rze</w:t>
      </w:r>
      <w:r w:rsidR="004D31C0">
        <w:rPr>
          <w:rFonts w:ascii="Calibri" w:eastAsiaTheme="minorEastAsia" w:hAnsi="Calibri" w:cs="Calibri"/>
          <w:lang w:eastAsia="pl-PL"/>
        </w:rPr>
        <w:t>czowo sąd powszechny w Międzyrzeczu</w:t>
      </w:r>
      <w:r w:rsidRPr="00E41F8B">
        <w:rPr>
          <w:rFonts w:ascii="Calibri" w:eastAsiaTheme="minorEastAsia" w:hAnsi="Calibri" w:cs="Calibri"/>
          <w:lang w:eastAsia="pl-PL"/>
        </w:rPr>
        <w:t>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4D31C0" w:rsidRDefault="00E41F8B" w:rsidP="004D31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4D31C0">
        <w:rPr>
          <w:rFonts w:ascii="Calibri" w:eastAsiaTheme="minorEastAsia" w:hAnsi="Calibri" w:cs="Calibri"/>
          <w:b/>
          <w:lang w:eastAsia="pl-PL"/>
        </w:rPr>
        <w:t>§ 12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W sprawach nieuregulowanych w umowie będą miały zastosowanie właściwe przepisy prawa, w szczególności Kodeksu cywilnego.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4D31C0" w:rsidRDefault="00E41F8B" w:rsidP="004D31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4D31C0">
        <w:rPr>
          <w:rFonts w:ascii="Calibri" w:eastAsiaTheme="minorEastAsia" w:hAnsi="Calibri" w:cs="Calibri"/>
          <w:b/>
          <w:lang w:eastAsia="pl-PL"/>
        </w:rPr>
        <w:t>§13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Umowę spisano w dwóch jednobrzmiących egzemplarzach, po jednym dla każdej ze stron.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Załącznik :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- Informacja dotycząca przetwarzania danych osobowych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4D31C0" w:rsidRDefault="00E41F8B" w:rsidP="004D31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b/>
          <w:lang w:eastAsia="pl-PL"/>
        </w:rPr>
      </w:pPr>
      <w:r w:rsidRPr="004D31C0">
        <w:rPr>
          <w:rFonts w:ascii="Calibri" w:eastAsiaTheme="minorEastAsia" w:hAnsi="Calibri" w:cs="Calibri"/>
          <w:b/>
          <w:lang w:eastAsia="pl-PL"/>
        </w:rPr>
        <w:t>ZAMAWIAJĄCY</w:t>
      </w:r>
      <w:r w:rsidR="00486624">
        <w:rPr>
          <w:rFonts w:ascii="Calibri" w:eastAsiaTheme="minorEastAsia" w:hAnsi="Calibri" w:cs="Calibri"/>
          <w:b/>
          <w:lang w:eastAsia="pl-PL"/>
        </w:rPr>
        <w:t>:</w:t>
      </w:r>
      <w:r w:rsidRPr="004D31C0">
        <w:rPr>
          <w:rFonts w:ascii="Calibri" w:eastAsiaTheme="minorEastAsia" w:hAnsi="Calibri" w:cs="Calibri"/>
          <w:b/>
          <w:lang w:eastAsia="pl-PL"/>
        </w:rPr>
        <w:tab/>
      </w:r>
      <w:r w:rsidR="004D31C0" w:rsidRPr="004D31C0">
        <w:rPr>
          <w:rFonts w:ascii="Calibri" w:eastAsiaTheme="minorEastAsia" w:hAnsi="Calibri" w:cs="Calibri"/>
          <w:b/>
          <w:lang w:eastAsia="pl-PL"/>
        </w:rPr>
        <w:t xml:space="preserve">                                                                                                     </w:t>
      </w:r>
      <w:r w:rsidRPr="004D31C0">
        <w:rPr>
          <w:rFonts w:ascii="Calibri" w:eastAsiaTheme="minorEastAsia" w:hAnsi="Calibri" w:cs="Calibri"/>
          <w:b/>
          <w:lang w:eastAsia="pl-PL"/>
        </w:rPr>
        <w:t>WYKONAWCA</w:t>
      </w:r>
      <w:r w:rsidR="00486624">
        <w:rPr>
          <w:rFonts w:ascii="Calibri" w:eastAsiaTheme="minorEastAsia" w:hAnsi="Calibri" w:cs="Calibri"/>
          <w:b/>
          <w:lang w:eastAsia="pl-PL"/>
        </w:rPr>
        <w:t>: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 xml:space="preserve"> 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486624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486624">
        <w:rPr>
          <w:rFonts w:ascii="Calibri" w:eastAsiaTheme="minorEastAsia" w:hAnsi="Calibri" w:cs="Calibri"/>
          <w:lang w:eastAsia="pl-PL"/>
        </w:rPr>
        <w:t>INFORMACJA DOTYCZĄCA PRZETWARZANIA DANYCH OSOBOWYCH</w:t>
      </w:r>
    </w:p>
    <w:p w:rsidR="00486624" w:rsidRPr="00486624" w:rsidRDefault="00486624" w:rsidP="00486624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right="-36"/>
        <w:contextualSpacing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486624" w:rsidRPr="00486624" w:rsidRDefault="00486624" w:rsidP="0048662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administratorem Pani/Pana danych osobowych jest Dyrektor Muzeum ziemi Międzyrzeckiej z siedzibą 66-300 Międzyrzecz, ul. Podzamcze 2, tel. 95 742 18 50, adres e-mail: sekretariat@muzeum.miedzyrzecz.pl</w:t>
      </w:r>
    </w:p>
    <w:p w:rsidR="00486624" w:rsidRPr="00486624" w:rsidRDefault="00486624" w:rsidP="0048662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administrator wyznaczył inspektora ochrony danych, z którym można się skontaktować poprzez email: iod.gajewy@gmail.com lub pisemnie na adres siedziby administratora;</w:t>
      </w:r>
    </w:p>
    <w:p w:rsidR="00486624" w:rsidRPr="00486624" w:rsidRDefault="00486624" w:rsidP="0048662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 xml:space="preserve">Pani/Pana dane osobowe przetwarzane będą na podstawie art. 6 ust. 1 lit. c RODO w celu prowadzenia przedmiotowego postępowania o udzielenie zamówienia publicznego oraz zawarcia </w:t>
      </w:r>
      <w:r w:rsidRPr="00486624">
        <w:rPr>
          <w:rFonts w:ascii="Calibri" w:eastAsia="Times New Roman" w:hAnsi="Calibri" w:cs="Calibri"/>
          <w:lang w:eastAsia="pl-PL"/>
        </w:rPr>
        <w:lastRenderedPageBreak/>
        <w:t>umowy, a podstawą prawną ich przetwarzania jest obowiązek prawny stosowania sformalizowanych procedur udzielania zamówień publicznych spoczywający na Zamawiającym;</w:t>
      </w:r>
    </w:p>
    <w:p w:rsidR="00486624" w:rsidRPr="00486624" w:rsidRDefault="00486624" w:rsidP="0048662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odbiorcami Pani/Pana danych osobowych będą osoby lub podmioty, którym udostępniona zostanie dokumentacja postępowania w oparciu o art. 18 oraz art. 74 ustawy Pzp;</w:t>
      </w:r>
    </w:p>
    <w:p w:rsidR="00486624" w:rsidRPr="00486624" w:rsidRDefault="00486624" w:rsidP="0048662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:rsidR="00486624" w:rsidRPr="00486624" w:rsidRDefault="00486624" w:rsidP="0048662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486624" w:rsidRPr="00486624" w:rsidRDefault="00486624" w:rsidP="0048662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w odniesieniu do Pani/Pana danych osobowych decyzje nie będą podejmowane w sposób zautomatyzowany, stosowanie do art. 22 RODO;</w:t>
      </w:r>
    </w:p>
    <w:p w:rsidR="00486624" w:rsidRPr="00486624" w:rsidRDefault="00486624" w:rsidP="0048662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Posiada Pan/Pani:</w:t>
      </w:r>
    </w:p>
    <w:p w:rsidR="00486624" w:rsidRPr="00486624" w:rsidRDefault="00486624" w:rsidP="00486624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na podstawie art. 15 RODO prawo dostępu do danych osobowych Pani/Pana dotyczących;</w:t>
      </w:r>
    </w:p>
    <w:p w:rsidR="00486624" w:rsidRPr="00486624" w:rsidRDefault="00486624" w:rsidP="00486624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486624" w:rsidRPr="00486624" w:rsidRDefault="00486624" w:rsidP="00486624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486624" w:rsidRPr="00486624" w:rsidRDefault="00486624" w:rsidP="00486624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86624" w:rsidRPr="00486624" w:rsidRDefault="00486624" w:rsidP="0048662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nie przysługuje Pani/Panu:</w:t>
      </w:r>
    </w:p>
    <w:p w:rsidR="00486624" w:rsidRPr="00486624" w:rsidRDefault="00486624" w:rsidP="00486624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w związku z art. 17 ust. 3 lit. b, d lub e RODO prawo do usunięcia danych osobowych;</w:t>
      </w:r>
    </w:p>
    <w:p w:rsidR="00486624" w:rsidRPr="00486624" w:rsidRDefault="00486624" w:rsidP="00486624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prawo do przenoszenia danych osobowych, o którym mowa w art. 20 RODO;</w:t>
      </w:r>
    </w:p>
    <w:p w:rsidR="00486624" w:rsidRPr="00486624" w:rsidRDefault="00486624" w:rsidP="00486624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86624" w:rsidRPr="00486624" w:rsidRDefault="00486624" w:rsidP="00486624">
      <w:pPr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486624" w:rsidRPr="00486624" w:rsidRDefault="00486624" w:rsidP="0048662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E41F8B" w:rsidRPr="00E41F8B" w:rsidRDefault="00E41F8B" w:rsidP="002D5CD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4217B3" w:rsidRDefault="004217B3"/>
    <w:sectPr w:rsidR="004217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6A" w:rsidRDefault="00C2276A" w:rsidP="009A5DD7">
      <w:pPr>
        <w:spacing w:after="0" w:line="240" w:lineRule="auto"/>
      </w:pPr>
      <w:r>
        <w:separator/>
      </w:r>
    </w:p>
  </w:endnote>
  <w:endnote w:type="continuationSeparator" w:id="0">
    <w:p w:rsidR="00C2276A" w:rsidRDefault="00C2276A" w:rsidP="009A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620493"/>
      <w:docPartObj>
        <w:docPartGallery w:val="Page Numbers (Bottom of Page)"/>
        <w:docPartUnique/>
      </w:docPartObj>
    </w:sdtPr>
    <w:sdtEndPr/>
    <w:sdtContent>
      <w:p w:rsidR="009A5DD7" w:rsidRDefault="009A5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621">
          <w:rPr>
            <w:noProof/>
          </w:rPr>
          <w:t>1</w:t>
        </w:r>
        <w:r>
          <w:fldChar w:fldCharType="end"/>
        </w:r>
      </w:p>
    </w:sdtContent>
  </w:sdt>
  <w:p w:rsidR="009A5DD7" w:rsidRDefault="009A5DD7">
    <w:pPr>
      <w:pStyle w:val="Stopka"/>
    </w:pPr>
  </w:p>
  <w:p w:rsidR="001C431C" w:rsidRDefault="001C43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6A" w:rsidRDefault="00C2276A" w:rsidP="009A5DD7">
      <w:pPr>
        <w:spacing w:after="0" w:line="240" w:lineRule="auto"/>
      </w:pPr>
      <w:r>
        <w:separator/>
      </w:r>
    </w:p>
  </w:footnote>
  <w:footnote w:type="continuationSeparator" w:id="0">
    <w:p w:rsidR="00C2276A" w:rsidRDefault="00C2276A" w:rsidP="009A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11E600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caps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1"/>
        <w:w w:val="100"/>
        <w:sz w:val="22"/>
        <w:szCs w:val="22"/>
      </w:rPr>
    </w:lvl>
    <w:lvl w:ilvl="1">
      <w:numFmt w:val="bullet"/>
      <w:lvlText w:val="-"/>
      <w:lvlJc w:val="left"/>
      <w:pPr>
        <w:ind w:left="683" w:hanging="118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669" w:hanging="118"/>
      </w:pPr>
    </w:lvl>
    <w:lvl w:ilvl="3">
      <w:numFmt w:val="bullet"/>
      <w:lvlText w:val="•"/>
      <w:lvlJc w:val="left"/>
      <w:pPr>
        <w:ind w:left="2659" w:hanging="118"/>
      </w:pPr>
    </w:lvl>
    <w:lvl w:ilvl="4">
      <w:numFmt w:val="bullet"/>
      <w:lvlText w:val="•"/>
      <w:lvlJc w:val="left"/>
      <w:pPr>
        <w:ind w:left="3648" w:hanging="118"/>
      </w:pPr>
    </w:lvl>
    <w:lvl w:ilvl="5">
      <w:numFmt w:val="bullet"/>
      <w:lvlText w:val="•"/>
      <w:lvlJc w:val="left"/>
      <w:pPr>
        <w:ind w:left="4638" w:hanging="118"/>
      </w:pPr>
    </w:lvl>
    <w:lvl w:ilvl="6">
      <w:numFmt w:val="bullet"/>
      <w:lvlText w:val="•"/>
      <w:lvlJc w:val="left"/>
      <w:pPr>
        <w:ind w:left="5627" w:hanging="118"/>
      </w:pPr>
    </w:lvl>
    <w:lvl w:ilvl="7">
      <w:numFmt w:val="bullet"/>
      <w:lvlText w:val="•"/>
      <w:lvlJc w:val="left"/>
      <w:pPr>
        <w:ind w:left="6617" w:hanging="118"/>
      </w:pPr>
    </w:lvl>
    <w:lvl w:ilvl="8">
      <w:numFmt w:val="bullet"/>
      <w:lvlText w:val="•"/>
      <w:lvlJc w:val="left"/>
      <w:pPr>
        <w:ind w:left="7606" w:hanging="118"/>
      </w:pPr>
    </w:lvl>
  </w:abstractNum>
  <w:abstractNum w:abstractNumId="2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284"/>
      </w:pPr>
    </w:lvl>
    <w:lvl w:ilvl="2">
      <w:numFmt w:val="bullet"/>
      <w:lvlText w:val="•"/>
      <w:lvlJc w:val="left"/>
      <w:pPr>
        <w:ind w:left="2349" w:hanging="284"/>
      </w:pPr>
    </w:lvl>
    <w:lvl w:ilvl="3">
      <w:numFmt w:val="bullet"/>
      <w:lvlText w:val="•"/>
      <w:lvlJc w:val="left"/>
      <w:pPr>
        <w:ind w:left="3253" w:hanging="284"/>
      </w:pPr>
    </w:lvl>
    <w:lvl w:ilvl="4">
      <w:numFmt w:val="bullet"/>
      <w:lvlText w:val="•"/>
      <w:lvlJc w:val="left"/>
      <w:pPr>
        <w:ind w:left="4158" w:hanging="284"/>
      </w:pPr>
    </w:lvl>
    <w:lvl w:ilvl="5">
      <w:numFmt w:val="bullet"/>
      <w:lvlText w:val="•"/>
      <w:lvlJc w:val="left"/>
      <w:pPr>
        <w:ind w:left="5063" w:hanging="284"/>
      </w:pPr>
    </w:lvl>
    <w:lvl w:ilvl="6">
      <w:numFmt w:val="bullet"/>
      <w:lvlText w:val="•"/>
      <w:lvlJc w:val="left"/>
      <w:pPr>
        <w:ind w:left="5967" w:hanging="284"/>
      </w:pPr>
    </w:lvl>
    <w:lvl w:ilvl="7">
      <w:numFmt w:val="bullet"/>
      <w:lvlText w:val="•"/>
      <w:lvlJc w:val="left"/>
      <w:pPr>
        <w:ind w:left="6872" w:hanging="284"/>
      </w:pPr>
    </w:lvl>
    <w:lvl w:ilvl="8">
      <w:numFmt w:val="bullet"/>
      <w:lvlText w:val="•"/>
      <w:lvlJc w:val="left"/>
      <w:pPr>
        <w:ind w:left="7776" w:hanging="284"/>
      </w:pPr>
    </w:lvl>
  </w:abstractNum>
  <w:abstractNum w:abstractNumId="3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965" w:hanging="42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18" w:hanging="424"/>
      </w:pPr>
    </w:lvl>
    <w:lvl w:ilvl="3">
      <w:numFmt w:val="bullet"/>
      <w:lvlText w:val="•"/>
      <w:lvlJc w:val="left"/>
      <w:pPr>
        <w:ind w:left="2876" w:hanging="424"/>
      </w:pPr>
    </w:lvl>
    <w:lvl w:ilvl="4">
      <w:numFmt w:val="bullet"/>
      <w:lvlText w:val="•"/>
      <w:lvlJc w:val="left"/>
      <w:pPr>
        <w:ind w:left="3835" w:hanging="424"/>
      </w:pPr>
    </w:lvl>
    <w:lvl w:ilvl="5">
      <w:numFmt w:val="bullet"/>
      <w:lvlText w:val="•"/>
      <w:lvlJc w:val="left"/>
      <w:pPr>
        <w:ind w:left="4793" w:hanging="424"/>
      </w:pPr>
    </w:lvl>
    <w:lvl w:ilvl="6">
      <w:numFmt w:val="bullet"/>
      <w:lvlText w:val="•"/>
      <w:lvlJc w:val="left"/>
      <w:pPr>
        <w:ind w:left="5752" w:hanging="424"/>
      </w:pPr>
    </w:lvl>
    <w:lvl w:ilvl="7">
      <w:numFmt w:val="bullet"/>
      <w:lvlText w:val="•"/>
      <w:lvlJc w:val="left"/>
      <w:pPr>
        <w:ind w:left="6710" w:hanging="424"/>
      </w:pPr>
    </w:lvl>
    <w:lvl w:ilvl="8">
      <w:numFmt w:val="bullet"/>
      <w:lvlText w:val="•"/>
      <w:lvlJc w:val="left"/>
      <w:pPr>
        <w:ind w:left="7669" w:hanging="424"/>
      </w:pPr>
    </w:lvl>
  </w:abstractNum>
  <w:abstractNum w:abstractNumId="4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24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24" w:hanging="283"/>
      </w:pPr>
      <w:rPr>
        <w:rFonts w:ascii="Calibri" w:hAnsi="Calibri" w:cs="Calibri"/>
        <w:b w:val="0"/>
        <w:bCs w:val="0"/>
        <w:spacing w:val="-8"/>
        <w:w w:val="100"/>
        <w:sz w:val="22"/>
        <w:szCs w:val="22"/>
      </w:rPr>
    </w:lvl>
    <w:lvl w:ilvl="2">
      <w:numFmt w:val="bullet"/>
      <w:lvlText w:val="•"/>
      <w:lvlJc w:val="left"/>
      <w:pPr>
        <w:ind w:left="1794" w:hanging="283"/>
      </w:pPr>
    </w:lvl>
    <w:lvl w:ilvl="3">
      <w:numFmt w:val="bullet"/>
      <w:lvlText w:val="•"/>
      <w:lvlJc w:val="left"/>
      <w:pPr>
        <w:ind w:left="2768" w:hanging="283"/>
      </w:pPr>
    </w:lvl>
    <w:lvl w:ilvl="4">
      <w:numFmt w:val="bullet"/>
      <w:lvlText w:val="•"/>
      <w:lvlJc w:val="left"/>
      <w:pPr>
        <w:ind w:left="3742" w:hanging="283"/>
      </w:pPr>
    </w:lvl>
    <w:lvl w:ilvl="5">
      <w:numFmt w:val="bullet"/>
      <w:lvlText w:val="•"/>
      <w:lvlJc w:val="left"/>
      <w:pPr>
        <w:ind w:left="4716" w:hanging="283"/>
      </w:pPr>
    </w:lvl>
    <w:lvl w:ilvl="6">
      <w:numFmt w:val="bullet"/>
      <w:lvlText w:val="•"/>
      <w:lvlJc w:val="left"/>
      <w:pPr>
        <w:ind w:left="5690" w:hanging="283"/>
      </w:pPr>
    </w:lvl>
    <w:lvl w:ilvl="7">
      <w:numFmt w:val="bullet"/>
      <w:lvlText w:val="•"/>
      <w:lvlJc w:val="left"/>
      <w:pPr>
        <w:ind w:left="6664" w:hanging="283"/>
      </w:pPr>
    </w:lvl>
    <w:lvl w:ilvl="8">
      <w:numFmt w:val="bullet"/>
      <w:lvlText w:val="•"/>
      <w:lvlJc w:val="left"/>
      <w:pPr>
        <w:ind w:left="7638" w:hanging="283"/>
      </w:pPr>
    </w:lvl>
  </w:abstractNum>
  <w:abstractNum w:abstractNumId="5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541" w:hanging="283"/>
      </w:pPr>
      <w:rPr>
        <w:rFonts w:ascii="Calibri" w:hAnsi="Calibri" w:cs="Calibri"/>
        <w:b w:val="0"/>
        <w:bCs w:val="0"/>
        <w:spacing w:val="-18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283"/>
      </w:pPr>
    </w:lvl>
    <w:lvl w:ilvl="2">
      <w:numFmt w:val="bullet"/>
      <w:lvlText w:val="•"/>
      <w:lvlJc w:val="left"/>
      <w:pPr>
        <w:ind w:left="2349" w:hanging="283"/>
      </w:pPr>
    </w:lvl>
    <w:lvl w:ilvl="3">
      <w:numFmt w:val="bullet"/>
      <w:lvlText w:val="•"/>
      <w:lvlJc w:val="left"/>
      <w:pPr>
        <w:ind w:left="3253" w:hanging="283"/>
      </w:pPr>
    </w:lvl>
    <w:lvl w:ilvl="4">
      <w:numFmt w:val="bullet"/>
      <w:lvlText w:val="•"/>
      <w:lvlJc w:val="left"/>
      <w:pPr>
        <w:ind w:left="4158" w:hanging="283"/>
      </w:pPr>
    </w:lvl>
    <w:lvl w:ilvl="5">
      <w:numFmt w:val="bullet"/>
      <w:lvlText w:val="•"/>
      <w:lvlJc w:val="left"/>
      <w:pPr>
        <w:ind w:left="5063" w:hanging="283"/>
      </w:pPr>
    </w:lvl>
    <w:lvl w:ilvl="6">
      <w:numFmt w:val="bullet"/>
      <w:lvlText w:val="•"/>
      <w:lvlJc w:val="left"/>
      <w:pPr>
        <w:ind w:left="5967" w:hanging="283"/>
      </w:pPr>
    </w:lvl>
    <w:lvl w:ilvl="7">
      <w:numFmt w:val="bullet"/>
      <w:lvlText w:val="•"/>
      <w:lvlJc w:val="left"/>
      <w:pPr>
        <w:ind w:left="6872" w:hanging="283"/>
      </w:pPr>
    </w:lvl>
    <w:lvl w:ilvl="8">
      <w:numFmt w:val="bullet"/>
      <w:lvlText w:val="•"/>
      <w:lvlJc w:val="left"/>
      <w:pPr>
        <w:ind w:left="7776" w:hanging="283"/>
      </w:pPr>
    </w:lvl>
  </w:abstractNum>
  <w:abstractNum w:abstractNumId="6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268"/>
      </w:pPr>
      <w:rPr>
        <w:rFonts w:ascii="Calibri" w:hAnsi="Calibri" w:cs="Calibri"/>
        <w:b w:val="0"/>
        <w:bCs w:val="0"/>
        <w:spacing w:val="-10"/>
        <w:w w:val="100"/>
        <w:sz w:val="22"/>
        <w:szCs w:val="22"/>
      </w:rPr>
    </w:lvl>
    <w:lvl w:ilvl="2">
      <w:numFmt w:val="bullet"/>
      <w:lvlText w:val="•"/>
      <w:lvlJc w:val="left"/>
      <w:pPr>
        <w:ind w:left="1794" w:hanging="268"/>
      </w:pPr>
    </w:lvl>
    <w:lvl w:ilvl="3">
      <w:numFmt w:val="bullet"/>
      <w:lvlText w:val="•"/>
      <w:lvlJc w:val="left"/>
      <w:pPr>
        <w:ind w:left="2768" w:hanging="268"/>
      </w:pPr>
    </w:lvl>
    <w:lvl w:ilvl="4">
      <w:numFmt w:val="bullet"/>
      <w:lvlText w:val="•"/>
      <w:lvlJc w:val="left"/>
      <w:pPr>
        <w:ind w:left="3742" w:hanging="268"/>
      </w:pPr>
    </w:lvl>
    <w:lvl w:ilvl="5">
      <w:numFmt w:val="bullet"/>
      <w:lvlText w:val="•"/>
      <w:lvlJc w:val="left"/>
      <w:pPr>
        <w:ind w:left="4716" w:hanging="268"/>
      </w:pPr>
    </w:lvl>
    <w:lvl w:ilvl="6">
      <w:numFmt w:val="bullet"/>
      <w:lvlText w:val="•"/>
      <w:lvlJc w:val="left"/>
      <w:pPr>
        <w:ind w:left="5690" w:hanging="268"/>
      </w:pPr>
    </w:lvl>
    <w:lvl w:ilvl="7">
      <w:numFmt w:val="bullet"/>
      <w:lvlText w:val="•"/>
      <w:lvlJc w:val="left"/>
      <w:pPr>
        <w:ind w:left="6664" w:hanging="268"/>
      </w:pPr>
    </w:lvl>
    <w:lvl w:ilvl="8">
      <w:numFmt w:val="bullet"/>
      <w:lvlText w:val="•"/>
      <w:lvlJc w:val="left"/>
      <w:pPr>
        <w:ind w:left="7638" w:hanging="268"/>
      </w:pPr>
    </w:lvl>
  </w:abstractNum>
  <w:abstractNum w:abstractNumId="7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7"/>
        <w:w w:val="100"/>
        <w:sz w:val="22"/>
        <w:szCs w:val="22"/>
      </w:rPr>
    </w:lvl>
    <w:lvl w:ilvl="1">
      <w:numFmt w:val="bullet"/>
      <w:lvlText w:val="-"/>
      <w:lvlJc w:val="left"/>
      <w:pPr>
        <w:ind w:left="683" w:hanging="14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669" w:hanging="142"/>
      </w:pPr>
    </w:lvl>
    <w:lvl w:ilvl="3">
      <w:numFmt w:val="bullet"/>
      <w:lvlText w:val="•"/>
      <w:lvlJc w:val="left"/>
      <w:pPr>
        <w:ind w:left="2659" w:hanging="142"/>
      </w:pPr>
    </w:lvl>
    <w:lvl w:ilvl="4">
      <w:numFmt w:val="bullet"/>
      <w:lvlText w:val="•"/>
      <w:lvlJc w:val="left"/>
      <w:pPr>
        <w:ind w:left="3648" w:hanging="142"/>
      </w:pPr>
    </w:lvl>
    <w:lvl w:ilvl="5">
      <w:numFmt w:val="bullet"/>
      <w:lvlText w:val="•"/>
      <w:lvlJc w:val="left"/>
      <w:pPr>
        <w:ind w:left="4638" w:hanging="142"/>
      </w:pPr>
    </w:lvl>
    <w:lvl w:ilvl="6">
      <w:numFmt w:val="bullet"/>
      <w:lvlText w:val="•"/>
      <w:lvlJc w:val="left"/>
      <w:pPr>
        <w:ind w:left="5627" w:hanging="142"/>
      </w:pPr>
    </w:lvl>
    <w:lvl w:ilvl="7">
      <w:numFmt w:val="bullet"/>
      <w:lvlText w:val="•"/>
      <w:lvlJc w:val="left"/>
      <w:pPr>
        <w:ind w:left="6617" w:hanging="142"/>
      </w:pPr>
    </w:lvl>
    <w:lvl w:ilvl="8">
      <w:numFmt w:val="bullet"/>
      <w:lvlText w:val="•"/>
      <w:lvlJc w:val="left"/>
      <w:pPr>
        <w:ind w:left="7606" w:hanging="142"/>
      </w:pPr>
    </w:lvl>
  </w:abstractNum>
  <w:abstractNum w:abstractNumId="8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541" w:hanging="283"/>
      </w:pPr>
      <w:rPr>
        <w:rFonts w:ascii="Calibri" w:hAnsi="Calibri" w:cs="Calibri"/>
        <w:b w:val="0"/>
        <w:bCs w:val="0"/>
        <w:spacing w:val="-1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66" w:hanging="361"/>
      </w:pPr>
      <w:rPr>
        <w:rFonts w:ascii="Calibri" w:hAnsi="Calibri" w:cs="Calibri"/>
        <w:b w:val="0"/>
        <w:bCs w:val="0"/>
        <w:spacing w:val="-23"/>
        <w:w w:val="100"/>
        <w:sz w:val="22"/>
        <w:szCs w:val="22"/>
      </w:rPr>
    </w:lvl>
    <w:lvl w:ilvl="2">
      <w:numFmt w:val="bullet"/>
      <w:lvlText w:val="•"/>
      <w:lvlJc w:val="left"/>
      <w:pPr>
        <w:ind w:left="1918" w:hanging="361"/>
      </w:pPr>
    </w:lvl>
    <w:lvl w:ilvl="3">
      <w:numFmt w:val="bullet"/>
      <w:lvlText w:val="•"/>
      <w:lvlJc w:val="left"/>
      <w:pPr>
        <w:ind w:left="2876" w:hanging="361"/>
      </w:pPr>
    </w:lvl>
    <w:lvl w:ilvl="4">
      <w:numFmt w:val="bullet"/>
      <w:lvlText w:val="•"/>
      <w:lvlJc w:val="left"/>
      <w:pPr>
        <w:ind w:left="3835" w:hanging="361"/>
      </w:pPr>
    </w:lvl>
    <w:lvl w:ilvl="5">
      <w:numFmt w:val="bullet"/>
      <w:lvlText w:val="•"/>
      <w:lvlJc w:val="left"/>
      <w:pPr>
        <w:ind w:left="4793" w:hanging="361"/>
      </w:pPr>
    </w:lvl>
    <w:lvl w:ilvl="6">
      <w:numFmt w:val="bullet"/>
      <w:lvlText w:val="•"/>
      <w:lvlJc w:val="left"/>
      <w:pPr>
        <w:ind w:left="5752" w:hanging="361"/>
      </w:pPr>
    </w:lvl>
    <w:lvl w:ilvl="7">
      <w:numFmt w:val="bullet"/>
      <w:lvlText w:val="•"/>
      <w:lvlJc w:val="left"/>
      <w:pPr>
        <w:ind w:left="6710" w:hanging="361"/>
      </w:pPr>
    </w:lvl>
    <w:lvl w:ilvl="8">
      <w:numFmt w:val="bullet"/>
      <w:lvlText w:val="•"/>
      <w:lvlJc w:val="left"/>
      <w:pPr>
        <w:ind w:left="7669" w:hanging="361"/>
      </w:pPr>
    </w:lvl>
  </w:abstractNum>
  <w:abstractNum w:abstractNumId="9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541" w:hanging="283"/>
      </w:pPr>
      <w:rPr>
        <w:rFonts w:ascii="Calibri" w:hAnsi="Calibri" w:cs="Calibri"/>
        <w:b w:val="0"/>
        <w:bCs w:val="0"/>
        <w:spacing w:val="-12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283"/>
      </w:pPr>
    </w:lvl>
    <w:lvl w:ilvl="2">
      <w:numFmt w:val="bullet"/>
      <w:lvlText w:val="•"/>
      <w:lvlJc w:val="left"/>
      <w:pPr>
        <w:ind w:left="2349" w:hanging="283"/>
      </w:pPr>
    </w:lvl>
    <w:lvl w:ilvl="3">
      <w:numFmt w:val="bullet"/>
      <w:lvlText w:val="•"/>
      <w:lvlJc w:val="left"/>
      <w:pPr>
        <w:ind w:left="3253" w:hanging="283"/>
      </w:pPr>
    </w:lvl>
    <w:lvl w:ilvl="4">
      <w:numFmt w:val="bullet"/>
      <w:lvlText w:val="•"/>
      <w:lvlJc w:val="left"/>
      <w:pPr>
        <w:ind w:left="4158" w:hanging="283"/>
      </w:pPr>
    </w:lvl>
    <w:lvl w:ilvl="5">
      <w:numFmt w:val="bullet"/>
      <w:lvlText w:val="•"/>
      <w:lvlJc w:val="left"/>
      <w:pPr>
        <w:ind w:left="5063" w:hanging="283"/>
      </w:pPr>
    </w:lvl>
    <w:lvl w:ilvl="6">
      <w:numFmt w:val="bullet"/>
      <w:lvlText w:val="•"/>
      <w:lvlJc w:val="left"/>
      <w:pPr>
        <w:ind w:left="5967" w:hanging="283"/>
      </w:pPr>
    </w:lvl>
    <w:lvl w:ilvl="7">
      <w:numFmt w:val="bullet"/>
      <w:lvlText w:val="•"/>
      <w:lvlJc w:val="left"/>
      <w:pPr>
        <w:ind w:left="6872" w:hanging="283"/>
      </w:pPr>
    </w:lvl>
    <w:lvl w:ilvl="8">
      <w:numFmt w:val="bullet"/>
      <w:lvlText w:val="•"/>
      <w:lvlJc w:val="left"/>
      <w:pPr>
        <w:ind w:left="7776" w:hanging="283"/>
      </w:pPr>
    </w:lvl>
  </w:abstractNum>
  <w:abstractNum w:abstractNumId="10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color w:val="00B05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80" w:hanging="284"/>
      </w:pPr>
    </w:lvl>
    <w:lvl w:ilvl="2">
      <w:numFmt w:val="bullet"/>
      <w:lvlText w:val="•"/>
      <w:lvlJc w:val="left"/>
      <w:pPr>
        <w:ind w:left="1669" w:hanging="284"/>
      </w:pPr>
    </w:lvl>
    <w:lvl w:ilvl="3">
      <w:numFmt w:val="bullet"/>
      <w:lvlText w:val="•"/>
      <w:lvlJc w:val="left"/>
      <w:pPr>
        <w:ind w:left="2659" w:hanging="284"/>
      </w:pPr>
    </w:lvl>
    <w:lvl w:ilvl="4">
      <w:numFmt w:val="bullet"/>
      <w:lvlText w:val="•"/>
      <w:lvlJc w:val="left"/>
      <w:pPr>
        <w:ind w:left="3648" w:hanging="284"/>
      </w:pPr>
    </w:lvl>
    <w:lvl w:ilvl="5">
      <w:numFmt w:val="bullet"/>
      <w:lvlText w:val="•"/>
      <w:lvlJc w:val="left"/>
      <w:pPr>
        <w:ind w:left="4638" w:hanging="284"/>
      </w:pPr>
    </w:lvl>
    <w:lvl w:ilvl="6">
      <w:numFmt w:val="bullet"/>
      <w:lvlText w:val="•"/>
      <w:lvlJc w:val="left"/>
      <w:pPr>
        <w:ind w:left="5627" w:hanging="284"/>
      </w:pPr>
    </w:lvl>
    <w:lvl w:ilvl="7">
      <w:numFmt w:val="bullet"/>
      <w:lvlText w:val="•"/>
      <w:lvlJc w:val="left"/>
      <w:pPr>
        <w:ind w:left="6617" w:hanging="284"/>
      </w:pPr>
    </w:lvl>
    <w:lvl w:ilvl="8">
      <w:numFmt w:val="bullet"/>
      <w:lvlText w:val="•"/>
      <w:lvlJc w:val="left"/>
      <w:pPr>
        <w:ind w:left="7606" w:hanging="284"/>
      </w:pPr>
    </w:lvl>
  </w:abstractNum>
  <w:abstractNum w:abstractNumId="11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24" w:hanging="283"/>
      </w:pPr>
      <w:rPr>
        <w:b w:val="0"/>
        <w:bCs w:val="0"/>
        <w:spacing w:val="-1"/>
        <w:w w:val="100"/>
      </w:rPr>
    </w:lvl>
    <w:lvl w:ilvl="2">
      <w:numFmt w:val="bullet"/>
      <w:lvlText w:val="•"/>
      <w:lvlJc w:val="left"/>
      <w:pPr>
        <w:ind w:left="1794" w:hanging="283"/>
      </w:pPr>
    </w:lvl>
    <w:lvl w:ilvl="3">
      <w:numFmt w:val="bullet"/>
      <w:lvlText w:val="•"/>
      <w:lvlJc w:val="left"/>
      <w:pPr>
        <w:ind w:left="2768" w:hanging="283"/>
      </w:pPr>
    </w:lvl>
    <w:lvl w:ilvl="4">
      <w:numFmt w:val="bullet"/>
      <w:lvlText w:val="•"/>
      <w:lvlJc w:val="left"/>
      <w:pPr>
        <w:ind w:left="3742" w:hanging="283"/>
      </w:pPr>
    </w:lvl>
    <w:lvl w:ilvl="5">
      <w:numFmt w:val="bullet"/>
      <w:lvlText w:val="•"/>
      <w:lvlJc w:val="left"/>
      <w:pPr>
        <w:ind w:left="4716" w:hanging="283"/>
      </w:pPr>
    </w:lvl>
    <w:lvl w:ilvl="6">
      <w:numFmt w:val="bullet"/>
      <w:lvlText w:val="•"/>
      <w:lvlJc w:val="left"/>
      <w:pPr>
        <w:ind w:left="5690" w:hanging="283"/>
      </w:pPr>
    </w:lvl>
    <w:lvl w:ilvl="7">
      <w:numFmt w:val="bullet"/>
      <w:lvlText w:val="•"/>
      <w:lvlJc w:val="left"/>
      <w:pPr>
        <w:ind w:left="6664" w:hanging="283"/>
      </w:pPr>
    </w:lvl>
    <w:lvl w:ilvl="8">
      <w:numFmt w:val="bullet"/>
      <w:lvlText w:val="•"/>
      <w:lvlJc w:val="left"/>
      <w:pPr>
        <w:ind w:left="7638" w:hanging="283"/>
      </w:pPr>
    </w:lvl>
  </w:abstractNum>
  <w:abstractNum w:abstractNumId="12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541" w:hanging="283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283"/>
      </w:pPr>
    </w:lvl>
    <w:lvl w:ilvl="2">
      <w:numFmt w:val="bullet"/>
      <w:lvlText w:val="•"/>
      <w:lvlJc w:val="left"/>
      <w:pPr>
        <w:ind w:left="2349" w:hanging="283"/>
      </w:pPr>
    </w:lvl>
    <w:lvl w:ilvl="3">
      <w:numFmt w:val="bullet"/>
      <w:lvlText w:val="•"/>
      <w:lvlJc w:val="left"/>
      <w:pPr>
        <w:ind w:left="3253" w:hanging="283"/>
      </w:pPr>
    </w:lvl>
    <w:lvl w:ilvl="4">
      <w:numFmt w:val="bullet"/>
      <w:lvlText w:val="•"/>
      <w:lvlJc w:val="left"/>
      <w:pPr>
        <w:ind w:left="4158" w:hanging="283"/>
      </w:pPr>
    </w:lvl>
    <w:lvl w:ilvl="5">
      <w:numFmt w:val="bullet"/>
      <w:lvlText w:val="•"/>
      <w:lvlJc w:val="left"/>
      <w:pPr>
        <w:ind w:left="5063" w:hanging="283"/>
      </w:pPr>
    </w:lvl>
    <w:lvl w:ilvl="6">
      <w:numFmt w:val="bullet"/>
      <w:lvlText w:val="•"/>
      <w:lvlJc w:val="left"/>
      <w:pPr>
        <w:ind w:left="5967" w:hanging="283"/>
      </w:pPr>
    </w:lvl>
    <w:lvl w:ilvl="7">
      <w:numFmt w:val="bullet"/>
      <w:lvlText w:val="•"/>
      <w:lvlJc w:val="left"/>
      <w:pPr>
        <w:ind w:left="6872" w:hanging="283"/>
      </w:pPr>
    </w:lvl>
    <w:lvl w:ilvl="8">
      <w:numFmt w:val="bullet"/>
      <w:lvlText w:val="•"/>
      <w:lvlJc w:val="left"/>
      <w:pPr>
        <w:ind w:left="7776" w:hanging="283"/>
      </w:pPr>
    </w:lvl>
  </w:abstractNum>
  <w:abstractNum w:abstractNumId="13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473" w:hanging="217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284"/>
      </w:pPr>
      <w:rPr>
        <w:rFonts w:ascii="Calibri" w:hAnsi="Calibri" w:cs="Calibri"/>
        <w:b w:val="0"/>
        <w:bCs w:val="0"/>
        <w:spacing w:val="-21"/>
        <w:w w:val="100"/>
        <w:sz w:val="22"/>
        <w:szCs w:val="22"/>
      </w:r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768" w:hanging="284"/>
      </w:pPr>
    </w:lvl>
    <w:lvl w:ilvl="4">
      <w:numFmt w:val="bullet"/>
      <w:lvlText w:val="•"/>
      <w:lvlJc w:val="left"/>
      <w:pPr>
        <w:ind w:left="3742" w:hanging="284"/>
      </w:pPr>
    </w:lvl>
    <w:lvl w:ilvl="5">
      <w:numFmt w:val="bullet"/>
      <w:lvlText w:val="•"/>
      <w:lvlJc w:val="left"/>
      <w:pPr>
        <w:ind w:left="4716" w:hanging="284"/>
      </w:pPr>
    </w:lvl>
    <w:lvl w:ilvl="6">
      <w:numFmt w:val="bullet"/>
      <w:lvlText w:val="•"/>
      <w:lvlJc w:val="left"/>
      <w:pPr>
        <w:ind w:left="5690" w:hanging="284"/>
      </w:pPr>
    </w:lvl>
    <w:lvl w:ilvl="7">
      <w:numFmt w:val="bullet"/>
      <w:lvlText w:val="•"/>
      <w:lvlJc w:val="left"/>
      <w:pPr>
        <w:ind w:left="6664" w:hanging="284"/>
      </w:pPr>
    </w:lvl>
    <w:lvl w:ilvl="8">
      <w:numFmt w:val="bullet"/>
      <w:lvlText w:val="•"/>
      <w:lvlJc w:val="left"/>
      <w:pPr>
        <w:ind w:left="7638" w:hanging="284"/>
      </w:pPr>
    </w:lvl>
  </w:abstractNum>
  <w:abstractNum w:abstractNumId="14">
    <w:nsid w:val="10A701D4"/>
    <w:multiLevelType w:val="hybridMultilevel"/>
    <w:tmpl w:val="A5EE4E10"/>
    <w:lvl w:ilvl="0" w:tplc="3D9C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8511D0"/>
    <w:multiLevelType w:val="multilevel"/>
    <w:tmpl w:val="8AEC1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6427875"/>
    <w:multiLevelType w:val="hybridMultilevel"/>
    <w:tmpl w:val="6DC4551A"/>
    <w:lvl w:ilvl="0" w:tplc="EC7E2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512639"/>
    <w:multiLevelType w:val="hybridMultilevel"/>
    <w:tmpl w:val="C6065088"/>
    <w:lvl w:ilvl="0" w:tplc="B468893E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5E6666"/>
    <w:multiLevelType w:val="hybridMultilevel"/>
    <w:tmpl w:val="6554D506"/>
    <w:lvl w:ilvl="0" w:tplc="3D9C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145EBB"/>
    <w:multiLevelType w:val="hybridMultilevel"/>
    <w:tmpl w:val="D390C2E2"/>
    <w:lvl w:ilvl="0" w:tplc="CD9C6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19"/>
  </w:num>
  <w:num w:numId="16">
    <w:abstractNumId w:val="0"/>
  </w:num>
  <w:num w:numId="17">
    <w:abstractNumId w:val="17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F0"/>
    <w:rsid w:val="00004621"/>
    <w:rsid w:val="00011532"/>
    <w:rsid w:val="0007148D"/>
    <w:rsid w:val="000821BD"/>
    <w:rsid w:val="00130A8E"/>
    <w:rsid w:val="001522B3"/>
    <w:rsid w:val="001B306F"/>
    <w:rsid w:val="001C431C"/>
    <w:rsid w:val="001D5F6B"/>
    <w:rsid w:val="00203F03"/>
    <w:rsid w:val="00287A97"/>
    <w:rsid w:val="002A3AA1"/>
    <w:rsid w:val="002D5CDC"/>
    <w:rsid w:val="002E1572"/>
    <w:rsid w:val="003136D0"/>
    <w:rsid w:val="003E48A3"/>
    <w:rsid w:val="003F33D0"/>
    <w:rsid w:val="003F6BEA"/>
    <w:rsid w:val="004217B3"/>
    <w:rsid w:val="004445BD"/>
    <w:rsid w:val="00486624"/>
    <w:rsid w:val="00496A46"/>
    <w:rsid w:val="004A777F"/>
    <w:rsid w:val="004B59DE"/>
    <w:rsid w:val="004D14E9"/>
    <w:rsid w:val="004D31C0"/>
    <w:rsid w:val="004E15C5"/>
    <w:rsid w:val="005256CC"/>
    <w:rsid w:val="00525928"/>
    <w:rsid w:val="0053276F"/>
    <w:rsid w:val="0056123D"/>
    <w:rsid w:val="00570E74"/>
    <w:rsid w:val="00644094"/>
    <w:rsid w:val="006944EA"/>
    <w:rsid w:val="006C47BB"/>
    <w:rsid w:val="006D7623"/>
    <w:rsid w:val="0077228B"/>
    <w:rsid w:val="007B78F9"/>
    <w:rsid w:val="00832F56"/>
    <w:rsid w:val="00846FB6"/>
    <w:rsid w:val="00892CAE"/>
    <w:rsid w:val="008F6AF0"/>
    <w:rsid w:val="0097341C"/>
    <w:rsid w:val="009A5DD7"/>
    <w:rsid w:val="00A523FA"/>
    <w:rsid w:val="00A56639"/>
    <w:rsid w:val="00AC0088"/>
    <w:rsid w:val="00B96E75"/>
    <w:rsid w:val="00C2276A"/>
    <w:rsid w:val="00C43D5A"/>
    <w:rsid w:val="00CC4B79"/>
    <w:rsid w:val="00CE4D18"/>
    <w:rsid w:val="00D85F2C"/>
    <w:rsid w:val="00DA04D7"/>
    <w:rsid w:val="00DF3061"/>
    <w:rsid w:val="00E11D79"/>
    <w:rsid w:val="00E23217"/>
    <w:rsid w:val="00E23DAC"/>
    <w:rsid w:val="00E352EE"/>
    <w:rsid w:val="00E41C77"/>
    <w:rsid w:val="00E41F8B"/>
    <w:rsid w:val="00E72391"/>
    <w:rsid w:val="00F037A1"/>
    <w:rsid w:val="00F27746"/>
    <w:rsid w:val="00F9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D7"/>
  </w:style>
  <w:style w:type="paragraph" w:styleId="Stopka">
    <w:name w:val="footer"/>
    <w:basedOn w:val="Normalny"/>
    <w:link w:val="StopkaZnak"/>
    <w:uiPriority w:val="99"/>
    <w:unhideWhenUsed/>
    <w:rsid w:val="009A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D7"/>
  </w:style>
  <w:style w:type="paragraph" w:styleId="Tekstdymka">
    <w:name w:val="Balloon Text"/>
    <w:basedOn w:val="Normalny"/>
    <w:link w:val="TekstdymkaZnak"/>
    <w:uiPriority w:val="99"/>
    <w:semiHidden/>
    <w:unhideWhenUsed/>
    <w:rsid w:val="001B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D7"/>
  </w:style>
  <w:style w:type="paragraph" w:styleId="Stopka">
    <w:name w:val="footer"/>
    <w:basedOn w:val="Normalny"/>
    <w:link w:val="StopkaZnak"/>
    <w:uiPriority w:val="99"/>
    <w:unhideWhenUsed/>
    <w:rsid w:val="009A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D7"/>
  </w:style>
  <w:style w:type="paragraph" w:styleId="Tekstdymka">
    <w:name w:val="Balloon Text"/>
    <w:basedOn w:val="Normalny"/>
    <w:link w:val="TekstdymkaZnak"/>
    <w:uiPriority w:val="99"/>
    <w:semiHidden/>
    <w:unhideWhenUsed/>
    <w:rsid w:val="001B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2038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2023-11-08T13:15:00Z</cp:lastPrinted>
  <dcterms:created xsi:type="dcterms:W3CDTF">2022-11-04T08:31:00Z</dcterms:created>
  <dcterms:modified xsi:type="dcterms:W3CDTF">2023-11-08T14:15:00Z</dcterms:modified>
</cp:coreProperties>
</file>