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  <w:highlight w:val="lightGray"/>
        </w:rPr>
      </w:pPr>
      <w:r w:rsidRPr="0054566B">
        <w:rPr>
          <w:rStyle w:val="Pogrubienie"/>
          <w:rFonts w:ascii="Tahoma" w:hAnsi="Tahoma" w:cs="Tahoma"/>
          <w:color w:val="666666"/>
          <w:sz w:val="36"/>
          <w:szCs w:val="36"/>
          <w:highlight w:val="lightGray"/>
        </w:rPr>
        <w:t xml:space="preserve">W roku szkolnym </w:t>
      </w:r>
      <w:r w:rsidRPr="0054566B">
        <w:rPr>
          <w:rStyle w:val="Pogrubienie"/>
          <w:rFonts w:ascii="Tahoma" w:hAnsi="Tahoma" w:cs="Tahoma"/>
          <w:color w:val="666666"/>
          <w:sz w:val="36"/>
          <w:szCs w:val="36"/>
          <w:highlight w:val="lightGray"/>
        </w:rPr>
        <w:t xml:space="preserve">2019/2020 </w:t>
      </w:r>
      <w:r w:rsidRPr="0054566B">
        <w:rPr>
          <w:rStyle w:val="Pogrubienie"/>
          <w:rFonts w:ascii="Tahoma" w:hAnsi="Tahoma" w:cs="Tahoma"/>
          <w:color w:val="666666"/>
          <w:sz w:val="36"/>
          <w:szCs w:val="36"/>
          <w:highlight w:val="lightGray"/>
        </w:rPr>
        <w:t>zapraszamy Państwa na </w:t>
      </w:r>
      <w:r w:rsidRPr="0054566B">
        <w:rPr>
          <w:rStyle w:val="Pogrubienie"/>
          <w:rFonts w:ascii="Tahoma" w:hAnsi="Tahoma" w:cs="Tahoma"/>
          <w:color w:val="666666"/>
          <w:sz w:val="36"/>
          <w:szCs w:val="36"/>
          <w:highlight w:val="lightGray"/>
          <w:u w:val="single"/>
        </w:rPr>
        <w:t>zebrania grupowe</w:t>
      </w:r>
      <w:r w:rsidRPr="0054566B">
        <w:rPr>
          <w:rStyle w:val="Pogrubienie"/>
          <w:rFonts w:ascii="Tahoma" w:hAnsi="Tahoma" w:cs="Tahoma"/>
          <w:color w:val="666666"/>
          <w:sz w:val="36"/>
          <w:szCs w:val="36"/>
          <w:highlight w:val="lightGray"/>
        </w:rPr>
        <w:t> i </w:t>
      </w:r>
      <w:r w:rsidRPr="0054566B">
        <w:rPr>
          <w:rStyle w:val="Pogrubienie"/>
          <w:rFonts w:ascii="Tahoma" w:hAnsi="Tahoma" w:cs="Tahoma"/>
          <w:color w:val="666666"/>
          <w:sz w:val="36"/>
          <w:szCs w:val="36"/>
          <w:highlight w:val="lightGray"/>
          <w:shd w:val="clear" w:color="auto" w:fill="99CC00"/>
        </w:rPr>
        <w:t> otwarte poniedziałki</w:t>
      </w:r>
      <w:r w:rsidRPr="0054566B">
        <w:rPr>
          <w:rStyle w:val="Pogrubienie"/>
          <w:rFonts w:ascii="Tahoma" w:hAnsi="Tahoma" w:cs="Tahoma"/>
          <w:color w:val="666666"/>
          <w:sz w:val="36"/>
          <w:szCs w:val="36"/>
          <w:highlight w:val="lightGray"/>
        </w:rPr>
        <w:t> w następujących terminach:</w:t>
      </w:r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  <w:highlight w:val="lightGray"/>
        </w:rPr>
      </w:pP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highlight w:val="lightGray"/>
        </w:rPr>
        <w:t>*  10 WRZEŚNIA- zebranie ogólne + grupowe</w:t>
      </w:r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shd w:val="clear" w:color="auto" w:fill="99CC00"/>
        </w:rPr>
        <w:t>*  21 PAŹDZIERNIKA - OTWARTY PONIEDZIAŁEK</w:t>
      </w:r>
      <w:bookmarkStart w:id="0" w:name="_GoBack"/>
      <w:bookmarkEnd w:id="0"/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  <w:highlight w:val="lightGray"/>
        </w:rPr>
      </w:pP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highlight w:val="lightGray"/>
        </w:rPr>
        <w:t>*  26 LISTOPADA - zebrania grupowe we wszystkich grupach</w:t>
      </w:r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  <w:highlight w:val="lightGray"/>
        </w:rPr>
      </w:pP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highlight w:val="lightGray"/>
        </w:rPr>
        <w:t>* 18 LUTEGO - zebrania grupowe podsumowujące półrocze</w:t>
      </w:r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shd w:val="clear" w:color="auto" w:fill="99CC00"/>
        </w:rPr>
        <w:t>* 23 MARCA - OTWARTY PONIEDZI</w:t>
      </w: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shd w:val="clear" w:color="auto" w:fill="99CC00"/>
        </w:rPr>
        <w:t>AŁEK</w:t>
      </w:r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  <w:highlight w:val="lightGray"/>
        </w:rPr>
      </w:pP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highlight w:val="lightGray"/>
        </w:rPr>
        <w:t>* 28 KWIETNIA - zebranie grupowe w gr. V - przekazanie informacji o gotowości szkolnej</w:t>
      </w:r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 w:rsidRPr="0054566B">
        <w:rPr>
          <w:rStyle w:val="Uwydatnienie"/>
          <w:rFonts w:ascii="Tahoma" w:hAnsi="Tahoma" w:cs="Tahoma"/>
          <w:b/>
          <w:bCs/>
          <w:i w:val="0"/>
          <w:iCs w:val="0"/>
          <w:color w:val="666666"/>
          <w:sz w:val="20"/>
          <w:szCs w:val="20"/>
          <w:highlight w:val="lightGray"/>
        </w:rPr>
        <w:t>* 16 CZERWCA - zebrania grupowe podsumowujące rok szkolny</w:t>
      </w:r>
    </w:p>
    <w:p w:rsidR="0054566B" w:rsidRPr="0054566B" w:rsidRDefault="0054566B" w:rsidP="0054566B">
      <w:pPr>
        <w:pStyle w:val="standard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</w:p>
    <w:p w:rsidR="0054566B" w:rsidRDefault="0054566B"/>
    <w:sectPr w:rsidR="0054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6B"/>
    <w:rsid w:val="005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DE4C"/>
  <w15:chartTrackingRefBased/>
  <w15:docId w15:val="{C9B5D453-2060-431C-A6BA-9D97D705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4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66B"/>
    <w:rPr>
      <w:b/>
      <w:bCs/>
    </w:rPr>
  </w:style>
  <w:style w:type="character" w:styleId="Uwydatnienie">
    <w:name w:val="Emphasis"/>
    <w:basedOn w:val="Domylnaczcionkaakapitu"/>
    <w:uiPriority w:val="20"/>
    <w:qFormat/>
    <w:rsid w:val="00545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Stefańczyk</dc:creator>
  <cp:keywords/>
  <dc:description/>
  <cp:lastModifiedBy>Halina Stefańczyk</cp:lastModifiedBy>
  <cp:revision>1</cp:revision>
  <dcterms:created xsi:type="dcterms:W3CDTF">2020-01-13T17:20:00Z</dcterms:created>
  <dcterms:modified xsi:type="dcterms:W3CDTF">2020-01-13T17:23:00Z</dcterms:modified>
</cp:coreProperties>
</file>