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03D7" w:rsidRDefault="00C07197">
      <w:pPr>
        <w:jc w:val="center"/>
        <w:rPr>
          <w:b/>
        </w:rPr>
      </w:pPr>
      <w:r>
        <w:rPr>
          <w:b/>
        </w:rPr>
        <w:t xml:space="preserve">                                                                                                                                                                             Załącznik  nr 1d</w:t>
      </w:r>
    </w:p>
    <w:p w:rsidR="00F55DA0" w:rsidRDefault="00084DCB" w:rsidP="00F55DA0">
      <w:pPr>
        <w:jc w:val="center"/>
        <w:rPr>
          <w:rFonts w:ascii="Arial Narrow" w:hAnsi="Arial Narrow"/>
          <w:b/>
        </w:rPr>
      </w:pPr>
      <w:r>
        <w:rPr>
          <w:rFonts w:ascii="Arial Narrow" w:hAnsi="Arial Narrow"/>
          <w:b/>
        </w:rPr>
        <w:t xml:space="preserve">FORMULARZ CENOWY </w:t>
      </w:r>
    </w:p>
    <w:p w:rsidR="00F55DA0" w:rsidRPr="00C07197" w:rsidRDefault="00F55DA0" w:rsidP="00F55DA0">
      <w:pPr>
        <w:jc w:val="center"/>
        <w:rPr>
          <w:rFonts w:ascii="Arial Narrow" w:hAnsi="Arial Narrow"/>
          <w:b/>
          <w:iCs/>
        </w:rPr>
      </w:pPr>
      <w:r w:rsidRPr="00C07197">
        <w:rPr>
          <w:rFonts w:ascii="Arial Narrow" w:hAnsi="Arial Narrow"/>
          <w:b/>
          <w:iCs/>
        </w:rPr>
        <w:t>Regionalny Ośrodek Poli</w:t>
      </w:r>
      <w:r w:rsidR="006904C2">
        <w:rPr>
          <w:rFonts w:ascii="Arial Narrow" w:hAnsi="Arial Narrow"/>
          <w:b/>
          <w:iCs/>
        </w:rPr>
        <w:t>tyki Społecznej,  Zielona Góra, A</w:t>
      </w:r>
      <w:r w:rsidRPr="00C07197">
        <w:rPr>
          <w:rFonts w:ascii="Arial Narrow" w:hAnsi="Arial Narrow"/>
          <w:b/>
          <w:iCs/>
        </w:rPr>
        <w:t>l. Niepodległości 36</w:t>
      </w:r>
      <w:r w:rsidRPr="00C07197">
        <w:rPr>
          <w:rFonts w:ascii="Arial Narrow" w:hAnsi="Arial Narrow"/>
          <w:b/>
          <w:iCs/>
        </w:rPr>
        <w:br/>
        <w:t xml:space="preserve">Ośrodek Adopcyjny w Zielonej Górze </w:t>
      </w:r>
    </w:p>
    <w:p w:rsidR="00F55DA0" w:rsidRDefault="00F55DA0" w:rsidP="00F55DA0">
      <w:pPr>
        <w:jc w:val="center"/>
        <w:rPr>
          <w:rFonts w:ascii="Arial Narrow" w:hAnsi="Arial Narrow"/>
          <w:b/>
          <w:i/>
          <w:iCs/>
        </w:rPr>
      </w:pPr>
    </w:p>
    <w:p w:rsidR="00F55DA0" w:rsidRDefault="00F55DA0" w:rsidP="00F55DA0">
      <w:pPr>
        <w:rPr>
          <w:b/>
        </w:rPr>
      </w:pPr>
    </w:p>
    <w:tbl>
      <w:tblPr>
        <w:tblW w:w="15891" w:type="dxa"/>
        <w:tblInd w:w="55" w:type="dxa"/>
        <w:tblLayout w:type="fixed"/>
        <w:tblCellMar>
          <w:left w:w="70" w:type="dxa"/>
          <w:right w:w="70" w:type="dxa"/>
        </w:tblCellMar>
        <w:tblLook w:val="0000"/>
      </w:tblPr>
      <w:tblGrid>
        <w:gridCol w:w="521"/>
        <w:gridCol w:w="1903"/>
        <w:gridCol w:w="4394"/>
        <w:gridCol w:w="1844"/>
        <w:gridCol w:w="992"/>
        <w:gridCol w:w="567"/>
        <w:gridCol w:w="1560"/>
        <w:gridCol w:w="1417"/>
        <w:gridCol w:w="1276"/>
        <w:gridCol w:w="1417"/>
      </w:tblGrid>
      <w:tr w:rsidR="00C07197" w:rsidTr="005F7465">
        <w:trPr>
          <w:cantSplit/>
          <w:trHeight w:val="768"/>
        </w:trPr>
        <w:tc>
          <w:tcPr>
            <w:tcW w:w="521" w:type="dxa"/>
            <w:tcBorders>
              <w:top w:val="single" w:sz="6" w:space="0" w:color="auto"/>
              <w:left w:val="single" w:sz="6" w:space="0" w:color="auto"/>
              <w:bottom w:val="single" w:sz="4" w:space="0" w:color="auto"/>
              <w:right w:val="single" w:sz="4" w:space="0" w:color="auto"/>
            </w:tcBorders>
            <w:noWrap/>
            <w:vAlign w:val="center"/>
          </w:tcPr>
          <w:p w:rsidR="00C07197" w:rsidRDefault="00C07197" w:rsidP="00233959">
            <w:pPr>
              <w:jc w:val="center"/>
              <w:rPr>
                <w:rFonts w:ascii="Arial Narrow" w:hAnsi="Arial Narrow" w:cs="Arial"/>
                <w:b/>
                <w:bCs/>
                <w:sz w:val="20"/>
                <w:szCs w:val="20"/>
              </w:rPr>
            </w:pPr>
            <w:r>
              <w:rPr>
                <w:rFonts w:ascii="Arial Narrow" w:hAnsi="Arial Narrow" w:cs="Arial"/>
                <w:b/>
                <w:bCs/>
                <w:sz w:val="20"/>
                <w:szCs w:val="20"/>
              </w:rPr>
              <w:t>L.p.</w:t>
            </w:r>
          </w:p>
        </w:tc>
        <w:tc>
          <w:tcPr>
            <w:tcW w:w="1903" w:type="dxa"/>
            <w:tcBorders>
              <w:top w:val="single" w:sz="6" w:space="0" w:color="auto"/>
              <w:left w:val="nil"/>
              <w:bottom w:val="single" w:sz="4" w:space="0" w:color="auto"/>
              <w:right w:val="single" w:sz="4" w:space="0" w:color="auto"/>
            </w:tcBorders>
            <w:vAlign w:val="center"/>
          </w:tcPr>
          <w:p w:rsidR="00C07197" w:rsidRDefault="00C07197" w:rsidP="00233959">
            <w:pPr>
              <w:jc w:val="center"/>
              <w:rPr>
                <w:rFonts w:ascii="Arial Narrow" w:hAnsi="Arial Narrow" w:cs="Arial"/>
                <w:b/>
                <w:bCs/>
                <w:sz w:val="20"/>
                <w:szCs w:val="20"/>
              </w:rPr>
            </w:pPr>
            <w:r>
              <w:rPr>
                <w:rFonts w:ascii="Arial Narrow" w:hAnsi="Arial Narrow" w:cs="Arial"/>
                <w:b/>
                <w:bCs/>
                <w:sz w:val="20"/>
                <w:szCs w:val="20"/>
              </w:rPr>
              <w:t>Wykaz materiałów biurowych</w:t>
            </w:r>
          </w:p>
        </w:tc>
        <w:tc>
          <w:tcPr>
            <w:tcW w:w="4394" w:type="dxa"/>
            <w:tcBorders>
              <w:top w:val="single" w:sz="6" w:space="0" w:color="auto"/>
              <w:left w:val="single" w:sz="4" w:space="0" w:color="auto"/>
              <w:bottom w:val="single" w:sz="4" w:space="0" w:color="auto"/>
              <w:right w:val="single" w:sz="4" w:space="0" w:color="auto"/>
            </w:tcBorders>
            <w:noWrap/>
            <w:vAlign w:val="center"/>
          </w:tcPr>
          <w:p w:rsidR="00C07197" w:rsidRDefault="00C07197" w:rsidP="00233959">
            <w:pPr>
              <w:jc w:val="center"/>
              <w:rPr>
                <w:rFonts w:ascii="Arial Narrow" w:hAnsi="Arial Narrow" w:cs="Arial"/>
                <w:b/>
                <w:bCs/>
                <w:sz w:val="20"/>
                <w:szCs w:val="20"/>
              </w:rPr>
            </w:pPr>
            <w:r>
              <w:rPr>
                <w:rFonts w:ascii="Arial Narrow" w:hAnsi="Arial Narrow" w:cs="Arial"/>
                <w:b/>
                <w:bCs/>
                <w:sz w:val="20"/>
                <w:szCs w:val="20"/>
              </w:rPr>
              <w:t>Szczegółowy opis przedmiotu zamówienia</w:t>
            </w:r>
          </w:p>
        </w:tc>
        <w:tc>
          <w:tcPr>
            <w:tcW w:w="1844" w:type="dxa"/>
            <w:tcBorders>
              <w:top w:val="single" w:sz="6" w:space="0" w:color="auto"/>
              <w:left w:val="single" w:sz="4" w:space="0" w:color="auto"/>
              <w:bottom w:val="single" w:sz="4" w:space="0" w:color="auto"/>
              <w:right w:val="single" w:sz="4" w:space="0" w:color="auto"/>
            </w:tcBorders>
            <w:vAlign w:val="center"/>
          </w:tcPr>
          <w:p w:rsidR="00C07197" w:rsidRDefault="00C07197" w:rsidP="00233959">
            <w:pPr>
              <w:jc w:val="center"/>
              <w:rPr>
                <w:rFonts w:ascii="Arial Narrow" w:hAnsi="Arial Narrow" w:cs="Arial"/>
                <w:b/>
                <w:bCs/>
                <w:sz w:val="20"/>
                <w:szCs w:val="20"/>
              </w:rPr>
            </w:pPr>
            <w:r>
              <w:rPr>
                <w:rFonts w:ascii="Arial Narrow" w:hAnsi="Arial Narrow" w:cs="Arial"/>
                <w:b/>
                <w:bCs/>
                <w:sz w:val="20"/>
                <w:szCs w:val="20"/>
              </w:rPr>
              <w:t>Oferowane materiały biurowe*</w:t>
            </w:r>
          </w:p>
        </w:tc>
        <w:tc>
          <w:tcPr>
            <w:tcW w:w="992" w:type="dxa"/>
            <w:tcBorders>
              <w:top w:val="single" w:sz="6" w:space="0" w:color="auto"/>
              <w:left w:val="single" w:sz="4" w:space="0" w:color="auto"/>
              <w:bottom w:val="single" w:sz="4" w:space="0" w:color="auto"/>
              <w:right w:val="single" w:sz="4" w:space="0" w:color="auto"/>
            </w:tcBorders>
            <w:noWrap/>
            <w:vAlign w:val="center"/>
          </w:tcPr>
          <w:p w:rsidR="00C07197" w:rsidRDefault="00C07197" w:rsidP="00233959">
            <w:pPr>
              <w:jc w:val="center"/>
              <w:rPr>
                <w:rFonts w:ascii="Arial Narrow" w:hAnsi="Arial Narrow" w:cs="Arial"/>
                <w:b/>
                <w:bCs/>
                <w:sz w:val="20"/>
                <w:szCs w:val="20"/>
              </w:rPr>
            </w:pPr>
            <w:r>
              <w:rPr>
                <w:rFonts w:ascii="Arial Narrow" w:hAnsi="Arial Narrow" w:cs="Arial"/>
                <w:b/>
                <w:bCs/>
                <w:sz w:val="20"/>
                <w:szCs w:val="20"/>
              </w:rPr>
              <w:t>J.m.</w:t>
            </w:r>
          </w:p>
        </w:tc>
        <w:tc>
          <w:tcPr>
            <w:tcW w:w="567" w:type="dxa"/>
            <w:tcBorders>
              <w:top w:val="single" w:sz="6" w:space="0" w:color="auto"/>
              <w:left w:val="single" w:sz="4" w:space="0" w:color="auto"/>
              <w:bottom w:val="single" w:sz="4" w:space="0" w:color="auto"/>
              <w:right w:val="single" w:sz="4" w:space="0" w:color="auto"/>
            </w:tcBorders>
            <w:noWrap/>
            <w:vAlign w:val="center"/>
          </w:tcPr>
          <w:p w:rsidR="00C07197" w:rsidRDefault="00C07197" w:rsidP="00233959">
            <w:pPr>
              <w:jc w:val="center"/>
              <w:rPr>
                <w:rFonts w:ascii="Arial Narrow" w:hAnsi="Arial Narrow" w:cs="Arial"/>
                <w:b/>
                <w:bCs/>
                <w:sz w:val="20"/>
                <w:szCs w:val="20"/>
              </w:rPr>
            </w:pPr>
            <w:r>
              <w:rPr>
                <w:rFonts w:ascii="Arial Narrow" w:hAnsi="Arial Narrow" w:cs="Arial"/>
                <w:b/>
                <w:bCs/>
                <w:sz w:val="20"/>
                <w:szCs w:val="20"/>
              </w:rPr>
              <w:t>Ilość</w:t>
            </w:r>
          </w:p>
        </w:tc>
        <w:tc>
          <w:tcPr>
            <w:tcW w:w="1560" w:type="dxa"/>
            <w:tcBorders>
              <w:top w:val="single" w:sz="6" w:space="0" w:color="auto"/>
              <w:left w:val="single" w:sz="4" w:space="0" w:color="auto"/>
              <w:bottom w:val="single" w:sz="4" w:space="0" w:color="auto"/>
              <w:right w:val="single" w:sz="4" w:space="0" w:color="auto"/>
            </w:tcBorders>
            <w:noWrap/>
            <w:vAlign w:val="center"/>
          </w:tcPr>
          <w:p w:rsidR="00C07197" w:rsidRDefault="00C07197" w:rsidP="00233959">
            <w:pPr>
              <w:jc w:val="center"/>
              <w:rPr>
                <w:rFonts w:ascii="Arial Narrow" w:hAnsi="Arial Narrow" w:cs="Arial"/>
                <w:b/>
                <w:bCs/>
                <w:sz w:val="18"/>
                <w:szCs w:val="18"/>
              </w:rPr>
            </w:pPr>
            <w:r>
              <w:rPr>
                <w:rFonts w:ascii="Arial Narrow" w:hAnsi="Arial Narrow" w:cs="Arial"/>
                <w:b/>
                <w:bCs/>
                <w:sz w:val="18"/>
                <w:szCs w:val="18"/>
              </w:rPr>
              <w:t>Cena jednostkowa</w:t>
            </w:r>
          </w:p>
          <w:p w:rsidR="00C07197" w:rsidRDefault="00C07197" w:rsidP="00233959">
            <w:pPr>
              <w:jc w:val="center"/>
              <w:rPr>
                <w:rFonts w:ascii="Arial Narrow" w:hAnsi="Arial Narrow" w:cs="Arial"/>
                <w:b/>
                <w:bCs/>
                <w:sz w:val="18"/>
                <w:szCs w:val="18"/>
              </w:rPr>
            </w:pPr>
            <w:r>
              <w:rPr>
                <w:rFonts w:ascii="Arial Narrow" w:hAnsi="Arial Narrow" w:cs="Arial"/>
                <w:b/>
                <w:bCs/>
                <w:sz w:val="20"/>
                <w:szCs w:val="20"/>
              </w:rPr>
              <w:t>netto</w:t>
            </w:r>
          </w:p>
        </w:tc>
        <w:tc>
          <w:tcPr>
            <w:tcW w:w="1417" w:type="dxa"/>
            <w:tcBorders>
              <w:top w:val="single" w:sz="6" w:space="0" w:color="auto"/>
              <w:left w:val="single" w:sz="4" w:space="0" w:color="auto"/>
              <w:right w:val="single" w:sz="4" w:space="0" w:color="auto"/>
            </w:tcBorders>
            <w:vAlign w:val="center"/>
          </w:tcPr>
          <w:p w:rsidR="00C07197" w:rsidRDefault="00C07197" w:rsidP="00233959">
            <w:pPr>
              <w:ind w:left="-587" w:firstLine="587"/>
              <w:jc w:val="center"/>
              <w:rPr>
                <w:rFonts w:ascii="Arial Narrow" w:hAnsi="Arial Narrow" w:cs="Arial"/>
                <w:b/>
                <w:bCs/>
                <w:sz w:val="20"/>
                <w:szCs w:val="20"/>
              </w:rPr>
            </w:pPr>
            <w:r>
              <w:rPr>
                <w:rFonts w:ascii="Arial Narrow" w:hAnsi="Arial Narrow" w:cs="Arial"/>
                <w:b/>
                <w:bCs/>
                <w:sz w:val="20"/>
                <w:szCs w:val="20"/>
              </w:rPr>
              <w:t>Wartość netto</w:t>
            </w:r>
          </w:p>
        </w:tc>
        <w:tc>
          <w:tcPr>
            <w:tcW w:w="1276" w:type="dxa"/>
            <w:tcBorders>
              <w:top w:val="single" w:sz="6" w:space="0" w:color="auto"/>
              <w:left w:val="single" w:sz="4" w:space="0" w:color="auto"/>
              <w:right w:val="single" w:sz="4" w:space="0" w:color="auto"/>
            </w:tcBorders>
            <w:vAlign w:val="center"/>
          </w:tcPr>
          <w:p w:rsidR="00C07197" w:rsidRDefault="00C07197" w:rsidP="00233959">
            <w:pPr>
              <w:ind w:left="20"/>
              <w:jc w:val="center"/>
              <w:rPr>
                <w:rFonts w:ascii="Arial Narrow" w:hAnsi="Arial Narrow" w:cs="Arial"/>
                <w:b/>
                <w:bCs/>
                <w:sz w:val="20"/>
                <w:szCs w:val="20"/>
              </w:rPr>
            </w:pPr>
            <w:r>
              <w:rPr>
                <w:rFonts w:ascii="Arial Narrow" w:hAnsi="Arial Narrow" w:cs="Arial"/>
                <w:b/>
                <w:bCs/>
                <w:sz w:val="20"/>
                <w:szCs w:val="20"/>
              </w:rPr>
              <w:t>Kwota podatku VAT</w:t>
            </w:r>
          </w:p>
        </w:tc>
        <w:tc>
          <w:tcPr>
            <w:tcW w:w="1417" w:type="dxa"/>
            <w:tcBorders>
              <w:top w:val="single" w:sz="6" w:space="0" w:color="auto"/>
              <w:left w:val="single" w:sz="4" w:space="0" w:color="auto"/>
              <w:bottom w:val="single" w:sz="4" w:space="0" w:color="auto"/>
              <w:right w:val="single" w:sz="6" w:space="0" w:color="auto"/>
            </w:tcBorders>
            <w:vAlign w:val="center"/>
          </w:tcPr>
          <w:p w:rsidR="00C07197" w:rsidRDefault="00C07197" w:rsidP="00233959">
            <w:pPr>
              <w:ind w:left="-587" w:firstLine="587"/>
              <w:jc w:val="center"/>
              <w:rPr>
                <w:rFonts w:ascii="Arial Narrow" w:hAnsi="Arial Narrow" w:cs="Arial"/>
                <w:b/>
                <w:bCs/>
                <w:sz w:val="20"/>
                <w:szCs w:val="20"/>
              </w:rPr>
            </w:pPr>
            <w:r>
              <w:rPr>
                <w:rFonts w:ascii="Arial Narrow" w:hAnsi="Arial Narrow" w:cs="Arial"/>
                <w:b/>
                <w:bCs/>
                <w:sz w:val="20"/>
                <w:szCs w:val="20"/>
              </w:rPr>
              <w:t>Cena brutto</w:t>
            </w:r>
          </w:p>
        </w:tc>
      </w:tr>
      <w:tr w:rsidR="00F55DA0" w:rsidTr="00233959">
        <w:trPr>
          <w:trHeight w:val="284"/>
        </w:trPr>
        <w:tc>
          <w:tcPr>
            <w:tcW w:w="521" w:type="dxa"/>
            <w:tcBorders>
              <w:top w:val="single" w:sz="4" w:space="0" w:color="auto"/>
              <w:left w:val="single" w:sz="6" w:space="0" w:color="auto"/>
              <w:bottom w:val="single" w:sz="6" w:space="0" w:color="auto"/>
              <w:right w:val="single" w:sz="4" w:space="0" w:color="auto"/>
            </w:tcBorders>
            <w:noWrap/>
            <w:vAlign w:val="center"/>
          </w:tcPr>
          <w:p w:rsidR="00F55DA0" w:rsidRDefault="00F55DA0" w:rsidP="00233959">
            <w:pPr>
              <w:jc w:val="center"/>
              <w:rPr>
                <w:rFonts w:ascii="Arial Narrow" w:hAnsi="Arial Narrow" w:cs="Arial"/>
                <w:b/>
                <w:sz w:val="20"/>
                <w:szCs w:val="20"/>
              </w:rPr>
            </w:pPr>
            <w:r>
              <w:rPr>
                <w:rFonts w:ascii="Arial Narrow" w:hAnsi="Arial Narrow" w:cs="Arial"/>
                <w:b/>
                <w:sz w:val="20"/>
                <w:szCs w:val="20"/>
              </w:rPr>
              <w:t>1</w:t>
            </w:r>
          </w:p>
        </w:tc>
        <w:tc>
          <w:tcPr>
            <w:tcW w:w="1903" w:type="dxa"/>
            <w:tcBorders>
              <w:top w:val="single" w:sz="4" w:space="0" w:color="auto"/>
              <w:left w:val="single" w:sz="4" w:space="0" w:color="auto"/>
              <w:bottom w:val="single" w:sz="6" w:space="0" w:color="auto"/>
              <w:right w:val="single" w:sz="4" w:space="0" w:color="auto"/>
            </w:tcBorders>
            <w:vAlign w:val="center"/>
          </w:tcPr>
          <w:p w:rsidR="00F55DA0" w:rsidRDefault="00F55DA0" w:rsidP="00233959">
            <w:pPr>
              <w:jc w:val="center"/>
              <w:rPr>
                <w:rFonts w:ascii="Arial Narrow" w:hAnsi="Arial Narrow" w:cs="Arial"/>
                <w:b/>
                <w:sz w:val="20"/>
                <w:szCs w:val="20"/>
              </w:rPr>
            </w:pPr>
            <w:r>
              <w:rPr>
                <w:rFonts w:ascii="Arial Narrow" w:hAnsi="Arial Narrow" w:cs="Arial"/>
                <w:b/>
                <w:sz w:val="20"/>
                <w:szCs w:val="20"/>
              </w:rPr>
              <w:t>2</w:t>
            </w:r>
          </w:p>
        </w:tc>
        <w:tc>
          <w:tcPr>
            <w:tcW w:w="4394" w:type="dxa"/>
            <w:tcBorders>
              <w:top w:val="single" w:sz="4" w:space="0" w:color="auto"/>
              <w:left w:val="single" w:sz="4" w:space="0" w:color="auto"/>
              <w:bottom w:val="single" w:sz="6" w:space="0" w:color="auto"/>
              <w:right w:val="single" w:sz="4" w:space="0" w:color="auto"/>
            </w:tcBorders>
            <w:noWrap/>
            <w:vAlign w:val="center"/>
          </w:tcPr>
          <w:p w:rsidR="00F55DA0" w:rsidRDefault="00F55DA0" w:rsidP="00233959">
            <w:pPr>
              <w:jc w:val="center"/>
              <w:rPr>
                <w:rFonts w:ascii="Arial Narrow" w:hAnsi="Arial Narrow" w:cs="Arial"/>
                <w:b/>
                <w:sz w:val="20"/>
                <w:szCs w:val="20"/>
              </w:rPr>
            </w:pPr>
            <w:r>
              <w:rPr>
                <w:rFonts w:ascii="Arial Narrow" w:hAnsi="Arial Narrow" w:cs="Arial"/>
                <w:b/>
                <w:sz w:val="20"/>
                <w:szCs w:val="20"/>
              </w:rPr>
              <w:t>3</w:t>
            </w:r>
          </w:p>
        </w:tc>
        <w:tc>
          <w:tcPr>
            <w:tcW w:w="1844" w:type="dxa"/>
            <w:tcBorders>
              <w:top w:val="single" w:sz="4" w:space="0" w:color="auto"/>
              <w:left w:val="single" w:sz="4" w:space="0" w:color="auto"/>
              <w:bottom w:val="single" w:sz="6" w:space="0" w:color="auto"/>
              <w:right w:val="single" w:sz="4" w:space="0" w:color="auto"/>
            </w:tcBorders>
            <w:vAlign w:val="center"/>
          </w:tcPr>
          <w:p w:rsidR="00F55DA0" w:rsidRDefault="00F55DA0" w:rsidP="00233959">
            <w:pPr>
              <w:jc w:val="center"/>
              <w:rPr>
                <w:rFonts w:ascii="Arial Narrow" w:hAnsi="Arial Narrow" w:cs="Arial"/>
                <w:b/>
                <w:sz w:val="20"/>
                <w:szCs w:val="20"/>
              </w:rPr>
            </w:pPr>
            <w:r>
              <w:rPr>
                <w:rFonts w:ascii="Arial Narrow" w:hAnsi="Arial Narrow" w:cs="Arial"/>
                <w:b/>
                <w:sz w:val="20"/>
                <w:szCs w:val="20"/>
              </w:rPr>
              <w:t>4</w:t>
            </w:r>
          </w:p>
        </w:tc>
        <w:tc>
          <w:tcPr>
            <w:tcW w:w="992" w:type="dxa"/>
            <w:tcBorders>
              <w:top w:val="single" w:sz="4" w:space="0" w:color="auto"/>
              <w:left w:val="single" w:sz="4" w:space="0" w:color="auto"/>
              <w:bottom w:val="single" w:sz="6" w:space="0" w:color="auto"/>
              <w:right w:val="single" w:sz="4" w:space="0" w:color="auto"/>
            </w:tcBorders>
            <w:noWrap/>
            <w:vAlign w:val="center"/>
          </w:tcPr>
          <w:p w:rsidR="00F55DA0" w:rsidRDefault="00F55DA0" w:rsidP="00233959">
            <w:pPr>
              <w:jc w:val="center"/>
              <w:rPr>
                <w:rFonts w:ascii="Arial Narrow" w:hAnsi="Arial Narrow" w:cs="Arial"/>
                <w:b/>
                <w:sz w:val="20"/>
                <w:szCs w:val="20"/>
              </w:rPr>
            </w:pPr>
            <w:r>
              <w:rPr>
                <w:rFonts w:ascii="Arial Narrow" w:hAnsi="Arial Narrow" w:cs="Arial"/>
                <w:b/>
                <w:sz w:val="20"/>
                <w:szCs w:val="20"/>
              </w:rPr>
              <w:t>5</w:t>
            </w:r>
          </w:p>
        </w:tc>
        <w:tc>
          <w:tcPr>
            <w:tcW w:w="567" w:type="dxa"/>
            <w:tcBorders>
              <w:top w:val="single" w:sz="4" w:space="0" w:color="auto"/>
              <w:left w:val="single" w:sz="4" w:space="0" w:color="auto"/>
              <w:bottom w:val="single" w:sz="6" w:space="0" w:color="auto"/>
              <w:right w:val="single" w:sz="4" w:space="0" w:color="auto"/>
            </w:tcBorders>
            <w:noWrap/>
            <w:vAlign w:val="center"/>
          </w:tcPr>
          <w:p w:rsidR="00F55DA0" w:rsidRDefault="00F55DA0" w:rsidP="00233959">
            <w:pPr>
              <w:jc w:val="center"/>
              <w:rPr>
                <w:rFonts w:ascii="Arial Narrow" w:hAnsi="Arial Narrow" w:cs="Arial"/>
                <w:b/>
                <w:bCs/>
                <w:sz w:val="20"/>
                <w:szCs w:val="20"/>
              </w:rPr>
            </w:pPr>
            <w:r>
              <w:rPr>
                <w:rFonts w:ascii="Arial Narrow" w:hAnsi="Arial Narrow" w:cs="Arial"/>
                <w:b/>
                <w:bCs/>
                <w:sz w:val="20"/>
                <w:szCs w:val="20"/>
              </w:rPr>
              <w:t>6</w:t>
            </w:r>
          </w:p>
        </w:tc>
        <w:tc>
          <w:tcPr>
            <w:tcW w:w="1560" w:type="dxa"/>
            <w:tcBorders>
              <w:top w:val="single" w:sz="4" w:space="0" w:color="auto"/>
              <w:left w:val="single" w:sz="4" w:space="0" w:color="auto"/>
              <w:bottom w:val="single" w:sz="6" w:space="0" w:color="auto"/>
              <w:right w:val="single" w:sz="4" w:space="0" w:color="auto"/>
            </w:tcBorders>
            <w:noWrap/>
            <w:vAlign w:val="center"/>
          </w:tcPr>
          <w:p w:rsidR="00F55DA0" w:rsidRDefault="00F55DA0" w:rsidP="00233959">
            <w:pPr>
              <w:jc w:val="center"/>
              <w:rPr>
                <w:rFonts w:ascii="Arial Narrow" w:hAnsi="Arial Narrow" w:cs="Arial"/>
                <w:b/>
                <w:sz w:val="20"/>
                <w:szCs w:val="20"/>
              </w:rPr>
            </w:pPr>
            <w:r>
              <w:rPr>
                <w:rFonts w:ascii="Arial Narrow" w:hAnsi="Arial Narrow" w:cs="Arial"/>
                <w:b/>
                <w:sz w:val="20"/>
                <w:szCs w:val="20"/>
              </w:rPr>
              <w:t>7</w:t>
            </w:r>
          </w:p>
        </w:tc>
        <w:tc>
          <w:tcPr>
            <w:tcW w:w="1417" w:type="dxa"/>
            <w:tcBorders>
              <w:top w:val="single" w:sz="4" w:space="0" w:color="auto"/>
              <w:left w:val="single" w:sz="4" w:space="0" w:color="auto"/>
              <w:bottom w:val="single" w:sz="6" w:space="0" w:color="auto"/>
              <w:right w:val="single" w:sz="4" w:space="0" w:color="auto"/>
            </w:tcBorders>
            <w:vAlign w:val="center"/>
          </w:tcPr>
          <w:p w:rsidR="00F55DA0" w:rsidRDefault="00F55DA0" w:rsidP="00233959">
            <w:pPr>
              <w:jc w:val="center"/>
              <w:rPr>
                <w:rFonts w:ascii="Arial Narrow" w:hAnsi="Arial Narrow" w:cs="Arial"/>
                <w:b/>
                <w:sz w:val="20"/>
                <w:szCs w:val="20"/>
              </w:rPr>
            </w:pPr>
            <w:r>
              <w:rPr>
                <w:rFonts w:ascii="Arial Narrow" w:hAnsi="Arial Narrow" w:cs="Arial"/>
                <w:b/>
                <w:sz w:val="20"/>
                <w:szCs w:val="20"/>
              </w:rPr>
              <w:t>8</w:t>
            </w:r>
          </w:p>
        </w:tc>
        <w:tc>
          <w:tcPr>
            <w:tcW w:w="1276" w:type="dxa"/>
            <w:tcBorders>
              <w:top w:val="single" w:sz="4" w:space="0" w:color="auto"/>
              <w:left w:val="single" w:sz="4" w:space="0" w:color="auto"/>
              <w:bottom w:val="single" w:sz="6" w:space="0" w:color="auto"/>
              <w:right w:val="single" w:sz="4" w:space="0" w:color="auto"/>
            </w:tcBorders>
            <w:vAlign w:val="center"/>
          </w:tcPr>
          <w:p w:rsidR="00F55DA0" w:rsidRDefault="00F55DA0" w:rsidP="00233959">
            <w:pPr>
              <w:jc w:val="center"/>
              <w:rPr>
                <w:rFonts w:ascii="Arial Narrow" w:hAnsi="Arial Narrow" w:cs="Arial"/>
                <w:b/>
                <w:sz w:val="20"/>
                <w:szCs w:val="20"/>
              </w:rPr>
            </w:pPr>
            <w:r>
              <w:rPr>
                <w:rFonts w:ascii="Arial Narrow" w:hAnsi="Arial Narrow" w:cs="Arial"/>
                <w:b/>
                <w:sz w:val="20"/>
                <w:szCs w:val="20"/>
              </w:rPr>
              <w:t>9</w:t>
            </w:r>
          </w:p>
        </w:tc>
        <w:tc>
          <w:tcPr>
            <w:tcW w:w="1417" w:type="dxa"/>
            <w:tcBorders>
              <w:top w:val="single" w:sz="4" w:space="0" w:color="auto"/>
              <w:left w:val="single" w:sz="4" w:space="0" w:color="auto"/>
              <w:bottom w:val="single" w:sz="6" w:space="0" w:color="auto"/>
              <w:right w:val="single" w:sz="6" w:space="0" w:color="auto"/>
            </w:tcBorders>
            <w:vAlign w:val="center"/>
          </w:tcPr>
          <w:p w:rsidR="00F55DA0" w:rsidRDefault="00F55DA0" w:rsidP="00233959">
            <w:pPr>
              <w:jc w:val="center"/>
              <w:rPr>
                <w:rFonts w:ascii="Arial Narrow" w:hAnsi="Arial Narrow" w:cs="Arial"/>
                <w:b/>
                <w:sz w:val="20"/>
                <w:szCs w:val="20"/>
              </w:rPr>
            </w:pPr>
            <w:r>
              <w:rPr>
                <w:rFonts w:ascii="Arial Narrow" w:hAnsi="Arial Narrow" w:cs="Arial"/>
                <w:b/>
                <w:sz w:val="20"/>
                <w:szCs w:val="20"/>
              </w:rPr>
              <w:t>10</w:t>
            </w: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Papier kserograficzny typu POL </w:t>
            </w:r>
            <w:proofErr w:type="spellStart"/>
            <w:r w:rsidRPr="002E3512">
              <w:rPr>
                <w:rFonts w:ascii="Arial Narrow" w:hAnsi="Arial Narrow" w:cs="Arial"/>
                <w:sz w:val="20"/>
                <w:szCs w:val="20"/>
              </w:rPr>
              <w:t>lux</w:t>
            </w:r>
            <w:proofErr w:type="spellEnd"/>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biały, 500 arkuszy w ryzie, format A4, gramatura 80g/</w:t>
            </w:r>
            <w:proofErr w:type="spellStart"/>
            <w:r w:rsidRPr="002E3512">
              <w:rPr>
                <w:rFonts w:ascii="Arial Narrow" w:hAnsi="Arial Narrow" w:cs="Arial"/>
                <w:sz w:val="20"/>
                <w:szCs w:val="20"/>
              </w:rPr>
              <w:t>m²</w:t>
            </w:r>
            <w:proofErr w:type="spellEnd"/>
            <w:r w:rsidRPr="002E3512">
              <w:rPr>
                <w:rFonts w:ascii="Arial Narrow" w:hAnsi="Arial Narrow" w:cs="Arial"/>
                <w:sz w:val="20"/>
                <w:szCs w:val="20"/>
              </w:rPr>
              <w:t>, białość 161 CIE</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ryza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 xml:space="preserve">300 </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tabs>
                <w:tab w:val="left" w:pos="87"/>
              </w:tabs>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Papier kserograficzny typu POL </w:t>
            </w:r>
            <w:proofErr w:type="spellStart"/>
            <w:r w:rsidRPr="002E3512">
              <w:rPr>
                <w:rFonts w:ascii="Arial Narrow" w:hAnsi="Arial Narrow" w:cs="Arial"/>
                <w:sz w:val="20"/>
                <w:szCs w:val="20"/>
              </w:rPr>
              <w:t>lux</w:t>
            </w:r>
            <w:proofErr w:type="spellEnd"/>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biały, 500 arkuszy w ryzie, format A3, gramatura 80g/</w:t>
            </w:r>
            <w:proofErr w:type="spellStart"/>
            <w:r w:rsidRPr="002E3512">
              <w:rPr>
                <w:rFonts w:ascii="Arial Narrow" w:hAnsi="Arial Narrow" w:cs="Arial"/>
                <w:sz w:val="20"/>
                <w:szCs w:val="20"/>
              </w:rPr>
              <w:t>m²</w:t>
            </w:r>
            <w:proofErr w:type="spellEnd"/>
            <w:r w:rsidRPr="002E3512">
              <w:rPr>
                <w:rFonts w:ascii="Arial Narrow" w:hAnsi="Arial Narrow" w:cs="Arial"/>
                <w:sz w:val="20"/>
                <w:szCs w:val="20"/>
              </w:rPr>
              <w:t>, białość 161 CIE</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ryza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tabs>
                <w:tab w:val="left" w:pos="87"/>
              </w:tabs>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Papier kserograficzny typu DCP</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biały, 125 arkuszy w opakowaniu, format A4, gramatura 210g/</w:t>
            </w:r>
            <w:proofErr w:type="spellStart"/>
            <w:r w:rsidRPr="002E3512">
              <w:rPr>
                <w:rFonts w:ascii="Arial Narrow" w:hAnsi="Arial Narrow" w:cs="Arial"/>
                <w:sz w:val="20"/>
                <w:szCs w:val="20"/>
              </w:rPr>
              <w:t>m²</w:t>
            </w:r>
            <w:proofErr w:type="spellEnd"/>
            <w:r w:rsidRPr="002E3512">
              <w:rPr>
                <w:rFonts w:ascii="Arial Narrow" w:hAnsi="Arial Narrow" w:cs="Arial"/>
                <w:sz w:val="20"/>
                <w:szCs w:val="20"/>
              </w:rPr>
              <w:t>, satynowany, białość 168 CIE</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ryza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tabs>
                <w:tab w:val="left" w:pos="87"/>
              </w:tabs>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Bateria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pStyle w:val="Nagwek1"/>
              <w:rPr>
                <w:b w:val="0"/>
                <w:sz w:val="20"/>
                <w:szCs w:val="20"/>
              </w:rPr>
            </w:pPr>
            <w:r w:rsidRPr="002E3512">
              <w:rPr>
                <w:b w:val="0"/>
                <w:sz w:val="20"/>
                <w:szCs w:val="20"/>
              </w:rPr>
              <w:t>Bateria alkaliczna AA LR6 1,5V</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12</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Blok do </w:t>
            </w:r>
            <w:proofErr w:type="spellStart"/>
            <w:r w:rsidRPr="002E3512">
              <w:rPr>
                <w:rFonts w:ascii="Arial Narrow" w:hAnsi="Arial Narrow" w:cs="Arial"/>
                <w:sz w:val="20"/>
                <w:szCs w:val="20"/>
              </w:rPr>
              <w:t>flipcharta</w:t>
            </w:r>
            <w:proofErr w:type="spellEnd"/>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spacing w:before="100" w:beforeAutospacing="1" w:after="100" w:afterAutospacing="1"/>
              <w:rPr>
                <w:rFonts w:ascii="Arial Narrow" w:hAnsi="Arial Narrow"/>
                <w:sz w:val="20"/>
                <w:szCs w:val="20"/>
              </w:rPr>
            </w:pPr>
            <w:r w:rsidRPr="002E3512">
              <w:rPr>
                <w:rFonts w:ascii="Arial Narrow" w:hAnsi="Arial Narrow" w:cs="Arial"/>
                <w:sz w:val="20"/>
                <w:szCs w:val="20"/>
              </w:rPr>
              <w:t xml:space="preserve">wkłady do </w:t>
            </w:r>
            <w:proofErr w:type="spellStart"/>
            <w:r w:rsidRPr="002E3512">
              <w:rPr>
                <w:rFonts w:ascii="Arial Narrow" w:hAnsi="Arial Narrow" w:cs="Arial"/>
                <w:sz w:val="20"/>
                <w:szCs w:val="20"/>
              </w:rPr>
              <w:t>flipchartów</w:t>
            </w:r>
            <w:proofErr w:type="spellEnd"/>
            <w:r w:rsidRPr="002E3512">
              <w:rPr>
                <w:rFonts w:ascii="Arial Narrow" w:hAnsi="Arial Narrow" w:cs="Arial"/>
                <w:sz w:val="20"/>
                <w:szCs w:val="20"/>
              </w:rPr>
              <w:t xml:space="preserve"> wykonane z papieru offsetowego 70 g/m2</w:t>
            </w:r>
            <w:r w:rsidRPr="002E3512">
              <w:rPr>
                <w:rFonts w:ascii="Arial Narrow" w:hAnsi="Arial Narrow"/>
                <w:sz w:val="20"/>
                <w:szCs w:val="20"/>
              </w:rPr>
              <w:t>, b</w:t>
            </w:r>
            <w:r w:rsidRPr="002E3512">
              <w:rPr>
                <w:rFonts w:ascii="Arial Narrow" w:hAnsi="Arial Narrow" w:cs="Arial"/>
                <w:sz w:val="20"/>
                <w:szCs w:val="20"/>
              </w:rPr>
              <w:t>lok zawiera 50 ark gładkiego papieru</w:t>
            </w:r>
            <w:r w:rsidRPr="002E3512">
              <w:rPr>
                <w:rFonts w:ascii="Arial Narrow" w:hAnsi="Arial Narrow"/>
                <w:sz w:val="20"/>
                <w:szCs w:val="20"/>
              </w:rPr>
              <w:t xml:space="preserve">, </w:t>
            </w:r>
            <w:r w:rsidRPr="002E3512">
              <w:rPr>
                <w:rFonts w:ascii="Arial Narrow" w:hAnsi="Arial Narrow" w:cs="Arial"/>
                <w:sz w:val="20"/>
                <w:szCs w:val="20"/>
              </w:rPr>
              <w:t>format uniwersalny 65 x 100 cm, specjalnie wycięte otwory umożliwiające mocowanie na tablicy</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blok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4</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2"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2"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Cienkopis typu STABILO POINT 88</w:t>
            </w:r>
          </w:p>
        </w:tc>
        <w:tc>
          <w:tcPr>
            <w:tcW w:w="4394" w:type="dxa"/>
            <w:tcBorders>
              <w:top w:val="single" w:sz="4" w:space="0" w:color="auto"/>
              <w:left w:val="single" w:sz="4" w:space="0" w:color="auto"/>
              <w:bottom w:val="single" w:sz="2"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z plastikową końcówką oprawioną w metal, odpowiedni do linijki i szablonu, wentylowana skuwka w kolorze tuszu, grubość linii 0,4 mm, odporny na wysychanie </w:t>
            </w:r>
            <w:r w:rsidRPr="002E3512">
              <w:rPr>
                <w:rFonts w:ascii="Arial Narrow" w:hAnsi="Arial Narrow" w:cs="Arial"/>
                <w:sz w:val="20"/>
                <w:szCs w:val="20"/>
              </w:rPr>
              <w:br/>
              <w:t xml:space="preserve">tusz na bazie wody, kolor tuszu </w:t>
            </w:r>
            <w:r w:rsidRPr="002E3512">
              <w:rPr>
                <w:rFonts w:ascii="Arial Narrow" w:hAnsi="Arial Narrow" w:cs="Arial"/>
                <w:b/>
                <w:sz w:val="20"/>
                <w:szCs w:val="20"/>
              </w:rPr>
              <w:t>czerwony</w:t>
            </w:r>
          </w:p>
        </w:tc>
        <w:tc>
          <w:tcPr>
            <w:tcW w:w="1844" w:type="dxa"/>
            <w:tcBorders>
              <w:top w:val="single" w:sz="4" w:space="0" w:color="auto"/>
              <w:left w:val="single" w:sz="4" w:space="0" w:color="auto"/>
              <w:bottom w:val="single" w:sz="2"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2"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2"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10</w:t>
            </w:r>
          </w:p>
        </w:tc>
        <w:tc>
          <w:tcPr>
            <w:tcW w:w="1560" w:type="dxa"/>
            <w:tcBorders>
              <w:top w:val="single" w:sz="4" w:space="0" w:color="auto"/>
              <w:left w:val="single" w:sz="4" w:space="0" w:color="auto"/>
              <w:bottom w:val="single" w:sz="2"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2"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2"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2"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2"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Cienkopis typu STABILO POINT 88</w:t>
            </w:r>
          </w:p>
        </w:tc>
        <w:tc>
          <w:tcPr>
            <w:tcW w:w="4394"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z plastikową końcówką oprawioną w metal, odpowiedni do linijki i szablonu, wentylowana skuwka w kolorze tuszu, grubość linii 0,4 mm, odporny na wysychanie </w:t>
            </w:r>
            <w:r w:rsidRPr="002E3512">
              <w:rPr>
                <w:rFonts w:ascii="Arial Narrow" w:hAnsi="Arial Narrow" w:cs="Arial"/>
                <w:sz w:val="20"/>
                <w:szCs w:val="20"/>
              </w:rPr>
              <w:br/>
              <w:t xml:space="preserve">tusz na bazie wody, kolor tuszu </w:t>
            </w:r>
            <w:r w:rsidRPr="002E3512">
              <w:rPr>
                <w:rFonts w:ascii="Arial Narrow" w:hAnsi="Arial Narrow" w:cs="Arial"/>
                <w:b/>
                <w:sz w:val="20"/>
                <w:szCs w:val="20"/>
              </w:rPr>
              <w:t>zielony</w:t>
            </w:r>
          </w:p>
        </w:tc>
        <w:tc>
          <w:tcPr>
            <w:tcW w:w="1844" w:type="dxa"/>
            <w:tcBorders>
              <w:top w:val="single" w:sz="2"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10</w:t>
            </w:r>
          </w:p>
        </w:tc>
        <w:tc>
          <w:tcPr>
            <w:tcW w:w="1560" w:type="dxa"/>
            <w:tcBorders>
              <w:top w:val="single" w:sz="2"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2"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Cienkopis typu STABILO POINT 88</w:t>
            </w:r>
          </w:p>
        </w:tc>
        <w:tc>
          <w:tcPr>
            <w:tcW w:w="4394"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z plastikową końcówką oprawioną w metal, odpowiedni do linijki i szablonu, wentylowana skuwka w kolorze tuszu, grubość linii 0,4 mm, odporny na wysychanie </w:t>
            </w:r>
            <w:r w:rsidRPr="002E3512">
              <w:rPr>
                <w:rFonts w:ascii="Arial Narrow" w:hAnsi="Arial Narrow" w:cs="Arial"/>
                <w:sz w:val="20"/>
                <w:szCs w:val="20"/>
              </w:rPr>
              <w:br/>
            </w:r>
            <w:r w:rsidRPr="002E3512">
              <w:rPr>
                <w:rFonts w:ascii="Arial Narrow" w:hAnsi="Arial Narrow" w:cs="Arial"/>
                <w:sz w:val="20"/>
                <w:szCs w:val="20"/>
              </w:rPr>
              <w:lastRenderedPageBreak/>
              <w:t xml:space="preserve">tusz na bazie wody, kolor tuszu </w:t>
            </w:r>
            <w:r w:rsidRPr="002E3512">
              <w:rPr>
                <w:rFonts w:ascii="Arial Narrow" w:hAnsi="Arial Narrow" w:cs="Arial"/>
                <w:b/>
                <w:sz w:val="20"/>
                <w:szCs w:val="20"/>
              </w:rPr>
              <w:t>niebieski</w:t>
            </w:r>
          </w:p>
        </w:tc>
        <w:tc>
          <w:tcPr>
            <w:tcW w:w="1844" w:type="dxa"/>
            <w:tcBorders>
              <w:top w:val="single" w:sz="2"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10</w:t>
            </w:r>
          </w:p>
        </w:tc>
        <w:tc>
          <w:tcPr>
            <w:tcW w:w="1560" w:type="dxa"/>
            <w:tcBorders>
              <w:top w:val="single" w:sz="2"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2" w:space="0" w:color="auto"/>
              <w:left w:val="nil"/>
              <w:bottom w:val="single" w:sz="4" w:space="0" w:color="auto"/>
              <w:right w:val="single" w:sz="4" w:space="0" w:color="auto"/>
            </w:tcBorders>
            <w:vAlign w:val="center"/>
          </w:tcPr>
          <w:p w:rsidR="00F55DA0" w:rsidRPr="002E3512" w:rsidRDefault="00F55DA0" w:rsidP="00233959">
            <w:pPr>
              <w:pStyle w:val="Nagwek1"/>
              <w:rPr>
                <w:rFonts w:cs="Arial"/>
                <w:b w:val="0"/>
                <w:sz w:val="20"/>
                <w:szCs w:val="20"/>
              </w:rPr>
            </w:pPr>
            <w:r w:rsidRPr="002E3512">
              <w:rPr>
                <w:b w:val="0"/>
                <w:sz w:val="20"/>
                <w:szCs w:val="20"/>
              </w:rPr>
              <w:t xml:space="preserve">Cienkopis automatyczny 0,5mm typu </w:t>
            </w:r>
            <w:proofErr w:type="spellStart"/>
            <w:r w:rsidRPr="002E3512">
              <w:rPr>
                <w:b w:val="0"/>
                <w:sz w:val="20"/>
                <w:szCs w:val="20"/>
              </w:rPr>
              <w:t>Pentel</w:t>
            </w:r>
            <w:proofErr w:type="spellEnd"/>
          </w:p>
        </w:tc>
        <w:tc>
          <w:tcPr>
            <w:tcW w:w="4394" w:type="dxa"/>
            <w:tcBorders>
              <w:top w:val="single" w:sz="2" w:space="0" w:color="auto"/>
              <w:left w:val="single" w:sz="4" w:space="0" w:color="auto"/>
              <w:bottom w:val="single" w:sz="4" w:space="0" w:color="auto"/>
              <w:right w:val="single" w:sz="4" w:space="0" w:color="auto"/>
            </w:tcBorders>
            <w:noWrap/>
          </w:tcPr>
          <w:p w:rsidR="00F55DA0" w:rsidRPr="002E3512" w:rsidRDefault="00F55DA0" w:rsidP="00233959">
            <w:pPr>
              <w:spacing w:before="100" w:beforeAutospacing="1" w:after="100" w:afterAutospacing="1"/>
              <w:rPr>
                <w:rFonts w:ascii="Arial Narrow" w:hAnsi="Arial Narrow"/>
                <w:sz w:val="20"/>
                <w:szCs w:val="20"/>
              </w:rPr>
            </w:pPr>
            <w:r w:rsidRPr="002E3512">
              <w:rPr>
                <w:rFonts w:ascii="Arial Narrow" w:hAnsi="Arial Narrow"/>
                <w:sz w:val="20"/>
                <w:szCs w:val="20"/>
              </w:rPr>
              <w:t xml:space="preserve">Cienkopis kulkowy z płynnym tuszem żelowym; grubość końcówki: 0.5 mm; grubość linii pisania: 0.25 mm;  </w:t>
            </w:r>
            <w:r w:rsidRPr="002E3512">
              <w:rPr>
                <w:rFonts w:ascii="Arial Narrow" w:hAnsi="Arial Narrow" w:cs="Arial"/>
                <w:sz w:val="20"/>
                <w:szCs w:val="20"/>
              </w:rPr>
              <w:t xml:space="preserve">kolor tuszu </w:t>
            </w:r>
            <w:r w:rsidRPr="002E3512">
              <w:rPr>
                <w:rFonts w:ascii="Arial Narrow" w:hAnsi="Arial Narrow" w:cs="Arial"/>
                <w:b/>
                <w:sz w:val="20"/>
                <w:szCs w:val="20"/>
              </w:rPr>
              <w:t>czarny</w:t>
            </w:r>
          </w:p>
        </w:tc>
        <w:tc>
          <w:tcPr>
            <w:tcW w:w="1844" w:type="dxa"/>
            <w:tcBorders>
              <w:top w:val="single" w:sz="2"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8</w:t>
            </w:r>
          </w:p>
        </w:tc>
        <w:tc>
          <w:tcPr>
            <w:tcW w:w="1560" w:type="dxa"/>
            <w:tcBorders>
              <w:top w:val="single" w:sz="2"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2" w:space="0" w:color="auto"/>
              <w:left w:val="nil"/>
              <w:bottom w:val="single" w:sz="4" w:space="0" w:color="auto"/>
              <w:right w:val="single" w:sz="4" w:space="0" w:color="auto"/>
            </w:tcBorders>
            <w:vAlign w:val="center"/>
          </w:tcPr>
          <w:p w:rsidR="00F55DA0" w:rsidRPr="002E3512" w:rsidRDefault="00F55DA0" w:rsidP="00233959">
            <w:pPr>
              <w:pStyle w:val="Nagwek1"/>
              <w:rPr>
                <w:rFonts w:cs="Arial"/>
                <w:b w:val="0"/>
                <w:sz w:val="20"/>
                <w:szCs w:val="20"/>
              </w:rPr>
            </w:pPr>
            <w:r w:rsidRPr="002E3512">
              <w:rPr>
                <w:b w:val="0"/>
                <w:sz w:val="20"/>
                <w:szCs w:val="20"/>
              </w:rPr>
              <w:t xml:space="preserve">Cienkopis automatyczny 0,5mm typu </w:t>
            </w:r>
            <w:proofErr w:type="spellStart"/>
            <w:r w:rsidRPr="002E3512">
              <w:rPr>
                <w:b w:val="0"/>
                <w:sz w:val="20"/>
                <w:szCs w:val="20"/>
              </w:rPr>
              <w:t>Pentel</w:t>
            </w:r>
            <w:proofErr w:type="spellEnd"/>
          </w:p>
        </w:tc>
        <w:tc>
          <w:tcPr>
            <w:tcW w:w="4394" w:type="dxa"/>
            <w:tcBorders>
              <w:top w:val="single" w:sz="2" w:space="0" w:color="auto"/>
              <w:left w:val="single" w:sz="4" w:space="0" w:color="auto"/>
              <w:bottom w:val="single" w:sz="4" w:space="0" w:color="auto"/>
              <w:right w:val="single" w:sz="4" w:space="0" w:color="auto"/>
            </w:tcBorders>
            <w:noWrap/>
          </w:tcPr>
          <w:p w:rsidR="00F55DA0" w:rsidRPr="002E3512" w:rsidRDefault="00F55DA0" w:rsidP="00233959">
            <w:pPr>
              <w:spacing w:before="100" w:beforeAutospacing="1" w:after="100" w:afterAutospacing="1"/>
              <w:rPr>
                <w:rFonts w:ascii="Arial Narrow" w:hAnsi="Arial Narrow"/>
                <w:sz w:val="20"/>
                <w:szCs w:val="20"/>
              </w:rPr>
            </w:pPr>
            <w:r w:rsidRPr="002E3512">
              <w:rPr>
                <w:rFonts w:ascii="Arial Narrow" w:hAnsi="Arial Narrow"/>
                <w:sz w:val="20"/>
                <w:szCs w:val="20"/>
              </w:rPr>
              <w:t xml:space="preserve">Cienkopis kulkowy z płynnym tuszem żelowym; grubość końcówki: 0.5 mm; grubość linii pisania: 0.25 mm;  </w:t>
            </w:r>
            <w:r w:rsidRPr="002E3512">
              <w:rPr>
                <w:rFonts w:ascii="Arial Narrow" w:hAnsi="Arial Narrow" w:cs="Arial"/>
                <w:sz w:val="20"/>
                <w:szCs w:val="20"/>
              </w:rPr>
              <w:t xml:space="preserve">kolor tuszu </w:t>
            </w:r>
            <w:r w:rsidRPr="002E3512">
              <w:rPr>
                <w:rFonts w:ascii="Arial Narrow" w:hAnsi="Arial Narrow" w:cs="Arial"/>
                <w:b/>
                <w:sz w:val="20"/>
                <w:szCs w:val="20"/>
              </w:rPr>
              <w:t>niebieski</w:t>
            </w:r>
          </w:p>
        </w:tc>
        <w:tc>
          <w:tcPr>
            <w:tcW w:w="1844" w:type="dxa"/>
            <w:tcBorders>
              <w:top w:val="single" w:sz="2"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2"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8</w:t>
            </w:r>
          </w:p>
        </w:tc>
        <w:tc>
          <w:tcPr>
            <w:tcW w:w="1560" w:type="dxa"/>
            <w:tcBorders>
              <w:top w:val="single" w:sz="2"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2"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916"/>
        </w:trPr>
        <w:tc>
          <w:tcPr>
            <w:tcW w:w="521"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6"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Style w:val="titletab"/>
                <w:rFonts w:ascii="Arial Narrow" w:hAnsi="Arial Narrow"/>
                <w:bCs/>
                <w:sz w:val="20"/>
                <w:szCs w:val="20"/>
              </w:rPr>
              <w:t>Druk - Delegacja / Polecenie wyjazdu służbowego</w:t>
            </w:r>
          </w:p>
        </w:tc>
        <w:tc>
          <w:tcPr>
            <w:tcW w:w="4394"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233959">
            <w:pPr>
              <w:spacing w:after="240"/>
              <w:rPr>
                <w:rFonts w:ascii="Arial Narrow" w:hAnsi="Arial Narrow" w:cs="Arial"/>
                <w:sz w:val="20"/>
                <w:szCs w:val="20"/>
              </w:rPr>
            </w:pPr>
            <w:r w:rsidRPr="002E3512">
              <w:rPr>
                <w:rStyle w:val="titletab"/>
                <w:rFonts w:ascii="Arial Narrow" w:hAnsi="Arial Narrow"/>
                <w:bCs/>
                <w:sz w:val="20"/>
                <w:szCs w:val="20"/>
              </w:rPr>
              <w:t>Druk - Delegacja / Polecenie wyjazdu służbowego, format A5.</w:t>
            </w:r>
            <w:r w:rsidRPr="002E3512">
              <w:rPr>
                <w:rFonts w:ascii="Arial Narrow" w:hAnsi="Arial Narrow"/>
                <w:sz w:val="20"/>
                <w:szCs w:val="20"/>
              </w:rPr>
              <w:t xml:space="preserve"> Papier offsetowy </w:t>
            </w:r>
            <w:r w:rsidRPr="002E3512">
              <w:rPr>
                <w:rFonts w:ascii="Arial Narrow" w:hAnsi="Arial Narrow" w:cs="Arial"/>
                <w:sz w:val="20"/>
                <w:szCs w:val="20"/>
              </w:rPr>
              <w:t>nie kopiujący.</w:t>
            </w:r>
            <w:r w:rsidRPr="002E3512">
              <w:rPr>
                <w:rFonts w:ascii="Arial Narrow" w:hAnsi="Arial Narrow"/>
                <w:sz w:val="20"/>
                <w:szCs w:val="20"/>
              </w:rPr>
              <w:t xml:space="preserve"> Druk dwustronny</w:t>
            </w:r>
            <w:r w:rsidRPr="002E3512">
              <w:rPr>
                <w:rFonts w:ascii="Arial Narrow" w:hAnsi="Arial Narrow" w:cs="Arial"/>
                <w:sz w:val="20"/>
                <w:szCs w:val="20"/>
              </w:rPr>
              <w:t>,        1 bloczek 100 stron z rozliczeniem kosztów delegacji.</w:t>
            </w:r>
          </w:p>
        </w:tc>
        <w:tc>
          <w:tcPr>
            <w:tcW w:w="1844" w:type="dxa"/>
            <w:tcBorders>
              <w:top w:val="single" w:sz="4" w:space="0" w:color="auto"/>
              <w:left w:val="single" w:sz="4" w:space="0" w:color="auto"/>
              <w:bottom w:val="single" w:sz="6"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bloczek</w:t>
            </w:r>
          </w:p>
        </w:tc>
        <w:tc>
          <w:tcPr>
            <w:tcW w:w="567"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5</w:t>
            </w:r>
          </w:p>
        </w:tc>
        <w:tc>
          <w:tcPr>
            <w:tcW w:w="1560" w:type="dxa"/>
            <w:tcBorders>
              <w:top w:val="single" w:sz="4" w:space="0" w:color="auto"/>
              <w:left w:val="single" w:sz="4" w:space="0" w:color="auto"/>
              <w:bottom w:val="single" w:sz="6"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6"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6"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6"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6"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Druk - Roczna karta ewidencji obecności             w pracy</w:t>
            </w:r>
          </w:p>
        </w:tc>
        <w:tc>
          <w:tcPr>
            <w:tcW w:w="4394"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Roczna karta ewidencji obecności w pracy A5 (karton), format A5, bloczek 100 kartek, druk offsetowy dwustronny</w:t>
            </w:r>
          </w:p>
        </w:tc>
        <w:tc>
          <w:tcPr>
            <w:tcW w:w="1844" w:type="dxa"/>
            <w:tcBorders>
              <w:top w:val="single" w:sz="4" w:space="0" w:color="auto"/>
              <w:left w:val="single" w:sz="4" w:space="0" w:color="auto"/>
              <w:bottom w:val="single" w:sz="6"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bloczek</w:t>
            </w:r>
          </w:p>
        </w:tc>
        <w:tc>
          <w:tcPr>
            <w:tcW w:w="567"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w:t>
            </w:r>
          </w:p>
        </w:tc>
        <w:tc>
          <w:tcPr>
            <w:tcW w:w="1560" w:type="dxa"/>
            <w:tcBorders>
              <w:top w:val="single" w:sz="4" w:space="0" w:color="auto"/>
              <w:left w:val="single" w:sz="4" w:space="0" w:color="auto"/>
              <w:bottom w:val="single" w:sz="6"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6"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6"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6"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6"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Dziennik korespondencyjny</w:t>
            </w:r>
          </w:p>
        </w:tc>
        <w:tc>
          <w:tcPr>
            <w:tcW w:w="4394"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dziennik </w:t>
            </w:r>
            <w:r w:rsidRPr="002E3512">
              <w:rPr>
                <w:rFonts w:ascii="Arial Narrow" w:hAnsi="Arial Narrow" w:cs="Tahoma"/>
                <w:sz w:val="20"/>
                <w:szCs w:val="20"/>
              </w:rPr>
              <w:t xml:space="preserve">do ewidencji korespondencji, </w:t>
            </w:r>
            <w:r w:rsidRPr="002E3512">
              <w:rPr>
                <w:rFonts w:ascii="Arial Narrow" w:hAnsi="Arial Narrow" w:cs="Arial"/>
                <w:sz w:val="20"/>
                <w:szCs w:val="20"/>
              </w:rPr>
              <w:t xml:space="preserve">format A4, </w:t>
            </w:r>
            <w:r w:rsidRPr="002E3512">
              <w:rPr>
                <w:rFonts w:ascii="Arial Narrow" w:hAnsi="Arial Narrow" w:cs="Tahoma"/>
                <w:sz w:val="20"/>
                <w:szCs w:val="20"/>
              </w:rPr>
              <w:t>okładka tekturowa sztywna, oklejona tworzywem skóropodobnym</w:t>
            </w:r>
            <w:r w:rsidRPr="002E3512">
              <w:rPr>
                <w:rFonts w:ascii="Arial Narrow" w:hAnsi="Arial Narrow" w:cs="Arial"/>
                <w:sz w:val="20"/>
                <w:szCs w:val="20"/>
              </w:rPr>
              <w:t>, minimum 96 kartek, kartki szyte, nie klejone</w:t>
            </w:r>
          </w:p>
        </w:tc>
        <w:tc>
          <w:tcPr>
            <w:tcW w:w="1844" w:type="dxa"/>
            <w:tcBorders>
              <w:top w:val="single" w:sz="4" w:space="0" w:color="auto"/>
              <w:left w:val="single" w:sz="4" w:space="0" w:color="auto"/>
              <w:bottom w:val="single" w:sz="6"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6"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20</w:t>
            </w:r>
          </w:p>
        </w:tc>
        <w:tc>
          <w:tcPr>
            <w:tcW w:w="1560" w:type="dxa"/>
            <w:tcBorders>
              <w:top w:val="single" w:sz="4" w:space="0" w:color="auto"/>
              <w:left w:val="single" w:sz="4" w:space="0" w:color="auto"/>
              <w:bottom w:val="single" w:sz="6"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6"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6"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6"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roofErr w:type="spellStart"/>
            <w:r w:rsidRPr="002E3512">
              <w:rPr>
                <w:rFonts w:ascii="Arial Narrow" w:hAnsi="Arial Narrow" w:cs="Arial"/>
                <w:sz w:val="20"/>
                <w:szCs w:val="20"/>
              </w:rPr>
              <w:t>Fastykuły</w:t>
            </w:r>
            <w:proofErr w:type="spellEnd"/>
            <w:r w:rsidRPr="002E3512">
              <w:rPr>
                <w:rFonts w:ascii="Arial Narrow" w:hAnsi="Arial Narrow" w:cs="Arial"/>
                <w:sz w:val="20"/>
                <w:szCs w:val="20"/>
              </w:rPr>
              <w:t xml:space="preserve"> archiwizacyjne A4</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wykonane z bardzo twardej tektury, z 2 dziurkami tylko po jednej stronie dłuższego boku i taśmą do związania, umożliwiające zarchiwizowanie dokumentów wyjętych </w:t>
            </w:r>
            <w:r w:rsidRPr="002E3512">
              <w:rPr>
                <w:rFonts w:ascii="Arial Narrow" w:hAnsi="Arial Narrow" w:cs="Arial"/>
                <w:sz w:val="20"/>
                <w:szCs w:val="20"/>
              </w:rPr>
              <w:br/>
              <w:t>z segregatora, 2 sztuki + taśma o długości minimum 2 mb – komplet</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komplet</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100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Folia kopiująca do telefaks do telefax Panasonic</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lang w:val="de-DE"/>
              </w:rPr>
            </w:pPr>
            <w:r w:rsidRPr="002E3512">
              <w:rPr>
                <w:rFonts w:ascii="Arial Narrow" w:hAnsi="Arial Narrow" w:cs="Arial"/>
                <w:sz w:val="20"/>
                <w:szCs w:val="20"/>
                <w:lang w:val="de-DE"/>
              </w:rPr>
              <w:t>KX- FA52E(30mx2)</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lang w:val="de-DE"/>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15</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Folia do bindowania typu </w:t>
            </w:r>
            <w:proofErr w:type="spellStart"/>
            <w:r w:rsidRPr="002E3512">
              <w:rPr>
                <w:rFonts w:ascii="Arial Narrow" w:hAnsi="Arial Narrow" w:cs="Arial"/>
                <w:sz w:val="20"/>
                <w:szCs w:val="20"/>
              </w:rPr>
              <w:t>Prestige</w:t>
            </w:r>
            <w:proofErr w:type="spellEnd"/>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wykonana z twardej, wysoko przezroczystej folii PCV, format A4, grubość 150 mikronów, kolor bezbarwny, </w:t>
            </w:r>
            <w:r w:rsidRPr="002E3512">
              <w:rPr>
                <w:rFonts w:ascii="Arial Narrow" w:hAnsi="Arial Narrow" w:cs="Arial"/>
                <w:sz w:val="20"/>
                <w:szCs w:val="20"/>
              </w:rPr>
              <w:br/>
              <w:t xml:space="preserve">1 opakowanie 100 sztuk </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4</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pStyle w:val="Nagwek1"/>
              <w:rPr>
                <w:b w:val="0"/>
                <w:sz w:val="20"/>
                <w:szCs w:val="20"/>
              </w:rPr>
            </w:pPr>
            <w:r w:rsidRPr="002E3512">
              <w:rPr>
                <w:rFonts w:cs="Arial"/>
                <w:b w:val="0"/>
                <w:sz w:val="20"/>
                <w:szCs w:val="20"/>
              </w:rPr>
              <w:t>Grzbiety wsuwane/listwa zaciskowa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pStyle w:val="NormalnyWeb"/>
              <w:spacing w:before="0" w:after="0"/>
              <w:rPr>
                <w:rFonts w:ascii="Arial Narrow" w:hAnsi="Arial Narrow"/>
                <w:sz w:val="20"/>
                <w:szCs w:val="20"/>
              </w:rPr>
            </w:pPr>
            <w:r w:rsidRPr="002E3512">
              <w:rPr>
                <w:rFonts w:ascii="Arial Narrow" w:hAnsi="Arial Narrow" w:cs="Arial"/>
                <w:sz w:val="20"/>
                <w:szCs w:val="20"/>
              </w:rPr>
              <w:t>Grzbiety wsuwane/listwa zaciskowa do ręcznej oprawy dokumentów, zaokrąglone końce grzbietów ułatwiają wkładanie dokumentu. Specjalny system utrzymuje kartki w miejscu, można używać je kilkakrotnie, nie rysują okładek chroniących dokument, format A4, pojemność 30 kartek, materiał PVC, kolor zielony i granatowy</w:t>
            </w:r>
          </w:p>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lastRenderedPageBreak/>
              <w:t xml:space="preserve">jednostka sprzedaży 1 opakowanie, </w:t>
            </w:r>
          </w:p>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opakowanie zawiera 50 sztuk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3</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pStyle w:val="Nagwek1"/>
              <w:rPr>
                <w:b w:val="0"/>
                <w:sz w:val="20"/>
                <w:szCs w:val="20"/>
              </w:rPr>
            </w:pPr>
            <w:r w:rsidRPr="002E3512">
              <w:rPr>
                <w:rFonts w:cs="Arial"/>
                <w:b w:val="0"/>
                <w:sz w:val="20"/>
                <w:szCs w:val="20"/>
              </w:rPr>
              <w:t>Grzbiety wsuwane/listwa zaciskowa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Grzbiety wsuwane/listwa zaciskowa do ręcznej oprawy dokumentów, zaokrąglone końce grzbietów ułatwiają wkładanie dokumentu. Specjalny system utrzymuje kartki w miejscu, można używać je kilkakrotnie, nie rysują okładek chroniących dokument, format A4, pojemność 50 kartek, materiał PVC, kolor zielony i granatowy,   jednostka sprzedaży 1 opakowanie, </w:t>
            </w:r>
          </w:p>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opakowanie zawiera 50 sztuk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3</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pStyle w:val="Nagwek1"/>
              <w:rPr>
                <w:b w:val="0"/>
                <w:sz w:val="20"/>
                <w:szCs w:val="20"/>
              </w:rPr>
            </w:pPr>
            <w:r w:rsidRPr="002E3512">
              <w:rPr>
                <w:rFonts w:cs="Arial"/>
                <w:b w:val="0"/>
                <w:sz w:val="20"/>
                <w:szCs w:val="20"/>
              </w:rPr>
              <w:t>Grzbiety wsuwane/listwa zaciskowa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pStyle w:val="NormalnyWeb"/>
              <w:spacing w:before="0" w:after="0"/>
              <w:rPr>
                <w:rFonts w:ascii="Arial Narrow" w:hAnsi="Arial Narrow"/>
                <w:sz w:val="20"/>
                <w:szCs w:val="20"/>
              </w:rPr>
            </w:pPr>
            <w:r w:rsidRPr="002E3512">
              <w:rPr>
                <w:rFonts w:ascii="Arial Narrow" w:hAnsi="Arial Narrow" w:cs="Arial"/>
                <w:sz w:val="20"/>
                <w:szCs w:val="20"/>
              </w:rPr>
              <w:t>Grzbiety wsuwane/listwa zaciskowa do ręcznej oprawy dokumentów, zaokrąglone końce grzbietów ułatwiają wkładanie dokumentu. Specjalny system utrzymuje kartki w miejscu, można używać je kilkakrotnie, nie rysują okładek chroniących dokument, format A4, pojemność 100 kartek, materiał PVC, kolor zielony i granatowy,</w:t>
            </w:r>
          </w:p>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jednostka sprzedaży 1 opakowanie, </w:t>
            </w:r>
          </w:p>
          <w:p w:rsidR="00F55DA0" w:rsidRPr="002E3512" w:rsidRDefault="00F55DA0" w:rsidP="00233959">
            <w:pPr>
              <w:pStyle w:val="NormalnyWeb"/>
              <w:spacing w:before="0" w:after="0"/>
              <w:rPr>
                <w:rFonts w:ascii="Arial Narrow" w:hAnsi="Arial Narrow" w:cs="Arial"/>
                <w:sz w:val="20"/>
                <w:szCs w:val="20"/>
              </w:rPr>
            </w:pPr>
            <w:r w:rsidRPr="002E3512">
              <w:rPr>
                <w:rFonts w:ascii="Arial Narrow" w:hAnsi="Arial Narrow" w:cs="Arial"/>
                <w:sz w:val="20"/>
                <w:szCs w:val="20"/>
              </w:rPr>
              <w:t>opakowanie zawiera 25 sztuk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pStyle w:val="Nagwek1"/>
              <w:rPr>
                <w:b w:val="0"/>
                <w:sz w:val="20"/>
                <w:szCs w:val="20"/>
              </w:rPr>
            </w:pPr>
            <w:r w:rsidRPr="002E3512">
              <w:rPr>
                <w:rFonts w:cs="Arial"/>
                <w:b w:val="0"/>
                <w:sz w:val="20"/>
                <w:szCs w:val="20"/>
              </w:rPr>
              <w:t xml:space="preserve">Grzbiety wsuwane/listwa zaciskowa </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pStyle w:val="NormalnyWeb"/>
              <w:spacing w:before="0" w:after="0"/>
              <w:rPr>
                <w:rFonts w:ascii="Arial Narrow" w:hAnsi="Arial Narrow"/>
                <w:sz w:val="20"/>
                <w:szCs w:val="20"/>
              </w:rPr>
            </w:pPr>
            <w:r w:rsidRPr="002E3512">
              <w:rPr>
                <w:rFonts w:ascii="Arial Narrow" w:hAnsi="Arial Narrow" w:cs="Arial"/>
                <w:sz w:val="20"/>
                <w:szCs w:val="20"/>
              </w:rPr>
              <w:t>Grzbiety wsuwane/listwa zaciskowa do ręcznej oprawy dokumentów, zaokrąglone końce grzbietów ułatwiają wkładanie dokumentu. Specjalny system utrzymuje kartki w miejscu, można używać je kilkakrotnie, nie rysują okładek chroniących dokument, format A4, pojemność 150 kartek, materiał PVC, kolor zielony i granatowy,</w:t>
            </w:r>
          </w:p>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jednostka sprzedaży 1 opakowanie, </w:t>
            </w:r>
          </w:p>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opakowanie zawiera 25 sztuk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Kalendarz na 2014r. </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pStyle w:val="Pa4"/>
              <w:rPr>
                <w:rFonts w:ascii="Arial Narrow" w:hAnsi="Arial Narrow" w:cs="News Gothic CE"/>
                <w:sz w:val="20"/>
                <w:szCs w:val="20"/>
              </w:rPr>
            </w:pPr>
            <w:r w:rsidRPr="002E3512">
              <w:rPr>
                <w:rFonts w:ascii="Arial Narrow" w:hAnsi="Arial Narrow" w:cs="Arial"/>
                <w:sz w:val="20"/>
                <w:szCs w:val="20"/>
              </w:rPr>
              <w:t xml:space="preserve">Ścienny, plakatowy, </w:t>
            </w:r>
            <w:r w:rsidRPr="002E3512">
              <w:rPr>
                <w:rFonts w:ascii="Arial Narrow" w:hAnsi="Arial Narrow"/>
                <w:sz w:val="20"/>
                <w:szCs w:val="20"/>
              </w:rPr>
              <w:t>format 67 x 99 cm · oprawione trwałymi kolorowymi listwami metalowymi z zawieszką z drutu, ilustracja tematyczna: natura/góry/kwiaty</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 xml:space="preserve">3 </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Kalendarz na 2014r.</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pStyle w:val="Pa4"/>
              <w:rPr>
                <w:rFonts w:ascii="Arial Narrow" w:hAnsi="Arial Narrow" w:cs="Arial"/>
                <w:sz w:val="20"/>
                <w:szCs w:val="20"/>
              </w:rPr>
            </w:pPr>
            <w:r w:rsidRPr="002E3512">
              <w:rPr>
                <w:rFonts w:ascii="Arial Narrow" w:hAnsi="Arial Narrow" w:cs="Arial"/>
                <w:sz w:val="20"/>
                <w:szCs w:val="20"/>
              </w:rPr>
              <w:t xml:space="preserve">Ścienny, trójdzielny </w:t>
            </w:r>
            <w:r w:rsidRPr="002E3512">
              <w:rPr>
                <w:rFonts w:ascii="Arial Narrow" w:hAnsi="Arial Narrow"/>
                <w:sz w:val="20"/>
                <w:szCs w:val="20"/>
              </w:rPr>
              <w:t>kalendarz składany · ruchome okienko, ilustracja tematyczna: natura/góry/kwiaty</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 xml:space="preserve">5 </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Kalendarz na 2014r.</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pStyle w:val="Pa4"/>
              <w:rPr>
                <w:rFonts w:ascii="Arial Narrow" w:hAnsi="Arial Narrow" w:cs="Arial"/>
                <w:sz w:val="20"/>
                <w:szCs w:val="20"/>
              </w:rPr>
            </w:pPr>
            <w:r w:rsidRPr="002E3512">
              <w:rPr>
                <w:rFonts w:ascii="Arial Narrow" w:hAnsi="Arial Narrow" w:cs="Arial"/>
                <w:sz w:val="20"/>
                <w:szCs w:val="20"/>
              </w:rPr>
              <w:t xml:space="preserve">Książkowy, format A 5, </w:t>
            </w:r>
            <w:r w:rsidRPr="002E3512">
              <w:rPr>
                <w:rFonts w:ascii="Arial Narrow" w:hAnsi="Arial Narrow"/>
                <w:sz w:val="20"/>
                <w:szCs w:val="20"/>
              </w:rPr>
              <w:t xml:space="preserve">oprawa wyściełana pianką, skóropodobna okładka z wygrawerowany, układ stron: na jednej stronie 1 dzień tygodnia, wyjątkiem jest sobota </w:t>
            </w:r>
            <w:r w:rsidRPr="002E3512">
              <w:rPr>
                <w:rFonts w:ascii="Arial Narrow" w:hAnsi="Arial Narrow"/>
                <w:sz w:val="20"/>
                <w:szCs w:val="20"/>
              </w:rPr>
              <w:br/>
              <w:t xml:space="preserve">i niedziela razem na jednej stronie; kartki w kolorze </w:t>
            </w:r>
            <w:r w:rsidRPr="002E3512">
              <w:rPr>
                <w:rFonts w:ascii="Arial Narrow" w:hAnsi="Arial Narrow"/>
                <w:sz w:val="20"/>
                <w:szCs w:val="20"/>
              </w:rPr>
              <w:lastRenderedPageBreak/>
              <w:t>kremowym (papier offset 70 g/m2 ) -razem zszyte nićmi</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Kalendarz na 2014r.</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autoSpaceDE w:val="0"/>
              <w:autoSpaceDN w:val="0"/>
              <w:adjustRightInd w:val="0"/>
              <w:rPr>
                <w:rFonts w:ascii="Arial Narrow" w:hAnsi="Arial Narrow" w:cs="ArialMT"/>
                <w:sz w:val="20"/>
                <w:szCs w:val="20"/>
              </w:rPr>
            </w:pPr>
            <w:r w:rsidRPr="002E3512">
              <w:rPr>
                <w:rFonts w:ascii="Arial Narrow" w:hAnsi="Arial Narrow" w:cs="ArialMT"/>
                <w:sz w:val="20"/>
                <w:szCs w:val="20"/>
              </w:rPr>
              <w:t xml:space="preserve">kalendarz stojący poziomy z odwracanymi kartami; </w:t>
            </w:r>
          </w:p>
          <w:p w:rsidR="00F55DA0" w:rsidRPr="002E3512" w:rsidRDefault="00F55DA0" w:rsidP="00233959">
            <w:pPr>
              <w:autoSpaceDE w:val="0"/>
              <w:autoSpaceDN w:val="0"/>
              <w:adjustRightInd w:val="0"/>
              <w:rPr>
                <w:rFonts w:ascii="Arial Narrow" w:hAnsi="Arial Narrow" w:cs="ArialMT"/>
                <w:sz w:val="20"/>
                <w:szCs w:val="20"/>
              </w:rPr>
            </w:pPr>
            <w:r w:rsidRPr="002E3512">
              <w:rPr>
                <w:rFonts w:ascii="Arial Narrow" w:hAnsi="Arial Narrow" w:cs="ArialMT"/>
                <w:sz w:val="20"/>
                <w:szCs w:val="20"/>
              </w:rPr>
              <w:t>format kalendarza - 29,5 x 13 cm;</w:t>
            </w:r>
          </w:p>
          <w:p w:rsidR="00F55DA0" w:rsidRPr="002E3512" w:rsidRDefault="00F55DA0" w:rsidP="00233959">
            <w:pPr>
              <w:autoSpaceDE w:val="0"/>
              <w:autoSpaceDN w:val="0"/>
              <w:adjustRightInd w:val="0"/>
              <w:rPr>
                <w:rFonts w:ascii="Arial Narrow" w:hAnsi="Arial Narrow" w:cs="ArialMT"/>
                <w:sz w:val="20"/>
                <w:szCs w:val="20"/>
              </w:rPr>
            </w:pPr>
            <w:r w:rsidRPr="002E3512">
              <w:rPr>
                <w:rFonts w:ascii="Arial Narrow" w:hAnsi="Arial Narrow" w:cs="ArialMT"/>
                <w:sz w:val="20"/>
                <w:szCs w:val="20"/>
              </w:rPr>
              <w:t>- kalendarium: 1 tydzień na stronie; bieżąca numeracja dni i tygodni; imieniny; pola na notatki; fazy Księżyca, znaki zodiaku, święta państwowe i kościelne oraz dni</w:t>
            </w:r>
          </w:p>
          <w:p w:rsidR="00F55DA0" w:rsidRPr="002E3512" w:rsidRDefault="00F55DA0" w:rsidP="00233959">
            <w:pPr>
              <w:autoSpaceDE w:val="0"/>
              <w:autoSpaceDN w:val="0"/>
              <w:adjustRightInd w:val="0"/>
              <w:rPr>
                <w:rFonts w:ascii="Arial Narrow" w:hAnsi="Arial Narrow" w:cs="ArialMT"/>
                <w:sz w:val="20"/>
                <w:szCs w:val="20"/>
              </w:rPr>
            </w:pPr>
            <w:r w:rsidRPr="002E3512">
              <w:rPr>
                <w:rFonts w:ascii="Arial Narrow" w:hAnsi="Arial Narrow" w:cs="ArialMT"/>
                <w:sz w:val="20"/>
                <w:szCs w:val="20"/>
              </w:rPr>
              <w:t>świąteczne pracujące; skrócone kalendarium 3-m-e;</w:t>
            </w:r>
          </w:p>
          <w:p w:rsidR="00F55DA0" w:rsidRPr="002E3512" w:rsidRDefault="00F55DA0" w:rsidP="00233959">
            <w:pPr>
              <w:autoSpaceDE w:val="0"/>
              <w:autoSpaceDN w:val="0"/>
              <w:adjustRightInd w:val="0"/>
              <w:rPr>
                <w:rFonts w:ascii="Arial Narrow" w:hAnsi="Arial Narrow" w:cs="ArialMT"/>
                <w:sz w:val="20"/>
                <w:szCs w:val="20"/>
              </w:rPr>
            </w:pPr>
            <w:r w:rsidRPr="002E3512">
              <w:rPr>
                <w:rFonts w:ascii="Arial Narrow" w:hAnsi="Arial Narrow" w:cs="ArialMT"/>
                <w:sz w:val="20"/>
                <w:szCs w:val="20"/>
              </w:rPr>
              <w:t>- papier: środek - offset 80 g/m2, okładka - kreda błysk 150 g/m2, stojak - karton 325 g/m2;</w:t>
            </w:r>
          </w:p>
          <w:p w:rsidR="00F55DA0" w:rsidRPr="002E3512" w:rsidRDefault="00F55DA0" w:rsidP="00233959">
            <w:pPr>
              <w:autoSpaceDE w:val="0"/>
              <w:autoSpaceDN w:val="0"/>
              <w:adjustRightInd w:val="0"/>
              <w:rPr>
                <w:rFonts w:ascii="Arial Narrow" w:hAnsi="Arial Narrow" w:cs="ArialMT"/>
                <w:sz w:val="20"/>
                <w:szCs w:val="20"/>
              </w:rPr>
            </w:pPr>
            <w:r w:rsidRPr="002E3512">
              <w:rPr>
                <w:rFonts w:ascii="Arial Narrow" w:hAnsi="Arial Narrow" w:cs="ArialMT"/>
                <w:sz w:val="20"/>
                <w:szCs w:val="20"/>
              </w:rPr>
              <w:t>- druk: środek - dwustronny, dwukolorowy; okładka - jednostronny, barwny + lakier offsetowy;</w:t>
            </w:r>
          </w:p>
          <w:p w:rsidR="00F55DA0" w:rsidRPr="002E3512" w:rsidRDefault="00F55DA0" w:rsidP="00233959">
            <w:pPr>
              <w:autoSpaceDE w:val="0"/>
              <w:autoSpaceDN w:val="0"/>
              <w:adjustRightInd w:val="0"/>
              <w:rPr>
                <w:rFonts w:ascii="Arial Narrow" w:hAnsi="Arial Narrow" w:cs="Arial"/>
                <w:sz w:val="20"/>
                <w:szCs w:val="20"/>
              </w:rPr>
            </w:pPr>
            <w:r w:rsidRPr="002E3512">
              <w:rPr>
                <w:rFonts w:ascii="Arial Narrow" w:hAnsi="Arial Narrow" w:cs="ArialMT"/>
                <w:sz w:val="20"/>
                <w:szCs w:val="20"/>
              </w:rPr>
              <w:t xml:space="preserve">- stojak o profilu trójkątnym; biała oprawa </w:t>
            </w:r>
            <w:proofErr w:type="spellStart"/>
            <w:r w:rsidRPr="002E3512">
              <w:rPr>
                <w:rFonts w:ascii="Arial Narrow" w:hAnsi="Arial Narrow" w:cs="ArialMT"/>
                <w:sz w:val="20"/>
                <w:szCs w:val="20"/>
              </w:rPr>
              <w:t>spiralowa</w:t>
            </w:r>
            <w:proofErr w:type="spellEnd"/>
            <w:r w:rsidRPr="002E3512">
              <w:rPr>
                <w:rFonts w:ascii="Arial Narrow" w:hAnsi="Arial Narrow" w:cs="ArialMT"/>
                <w:sz w:val="20"/>
                <w:szCs w:val="20"/>
              </w:rPr>
              <w:t xml:space="preserve"> grzbietu (umożliwiająca swobodny obrót kartek);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 xml:space="preserve">12 </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pPr>
            <w:r w:rsidRPr="002E3512">
              <w:rPr>
                <w:rFonts w:ascii="Arial Narrow" w:hAnsi="Arial Narrow" w:cs="Arial"/>
                <w:sz w:val="20"/>
                <w:szCs w:val="20"/>
              </w:rPr>
              <w:t>Klipsy biurowe</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klipsy do akt, metalowe, odporne na odkształcanie, galwanizowane, rozmiar 25 mm,1 opakowanie 12 sztuk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 xml:space="preserve">30 </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pPr>
            <w:r w:rsidRPr="002E3512">
              <w:rPr>
                <w:rFonts w:ascii="Arial Narrow" w:hAnsi="Arial Narrow" w:cs="Arial"/>
                <w:sz w:val="20"/>
                <w:szCs w:val="20"/>
              </w:rPr>
              <w:t>Klipsy biurowe</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klipsy do akt, metalowe, odporne na odkształcanie, galwanizowane, rozmiar 32 mm, 1 opakowanie 12 sztuk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 xml:space="preserve">30 </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pPr>
            <w:r w:rsidRPr="002E3512">
              <w:rPr>
                <w:rFonts w:ascii="Arial Narrow" w:hAnsi="Arial Narrow" w:cs="Arial"/>
                <w:sz w:val="20"/>
                <w:szCs w:val="20"/>
              </w:rPr>
              <w:t>Klipsy biurowe</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both"/>
              <w:rPr>
                <w:rFonts w:ascii="Arial Narrow" w:hAnsi="Arial Narrow" w:cs="Arial"/>
                <w:sz w:val="20"/>
                <w:szCs w:val="20"/>
              </w:rPr>
            </w:pPr>
            <w:r w:rsidRPr="002E3512">
              <w:rPr>
                <w:rFonts w:ascii="Arial Narrow" w:hAnsi="Arial Narrow" w:cs="Arial"/>
                <w:sz w:val="20"/>
                <w:szCs w:val="20"/>
              </w:rPr>
              <w:t>klipsy do akt, metalowe, odporne na odkształcanie, galwanizowane, rozmiar 41 mm, 1 opakowanie 12 sztuk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pPr>
            <w:r w:rsidRPr="002E3512">
              <w:rPr>
                <w:rFonts w:ascii="Arial Narrow" w:hAnsi="Arial Narrow" w:cs="Arial"/>
                <w:sz w:val="20"/>
                <w:szCs w:val="20"/>
              </w:rPr>
              <w:t>Klipsy biurowe</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both"/>
              <w:rPr>
                <w:rFonts w:ascii="Arial Narrow" w:hAnsi="Arial Narrow" w:cs="Arial"/>
                <w:sz w:val="20"/>
                <w:szCs w:val="20"/>
              </w:rPr>
            </w:pPr>
            <w:r w:rsidRPr="002E3512">
              <w:rPr>
                <w:rFonts w:ascii="Arial Narrow" w:hAnsi="Arial Narrow" w:cs="Arial"/>
                <w:sz w:val="20"/>
                <w:szCs w:val="20"/>
              </w:rPr>
              <w:t>klipsy do akt, metalowe, odporne na odkształcanie, galwanizowane, rozmiar 51 mm, 1 opakowanie 12 sztuk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393"/>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pPr>
            <w:r w:rsidRPr="002E3512">
              <w:rPr>
                <w:rFonts w:ascii="Arial Narrow" w:hAnsi="Arial Narrow" w:cs="Arial"/>
                <w:sz w:val="20"/>
                <w:szCs w:val="20"/>
              </w:rPr>
              <w:t>Koperta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biała, format C4, samoklejąca, bez okna</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200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pPr>
            <w:r w:rsidRPr="002E3512">
              <w:rPr>
                <w:rFonts w:ascii="Arial Narrow" w:hAnsi="Arial Narrow" w:cs="Arial"/>
                <w:sz w:val="20"/>
                <w:szCs w:val="20"/>
              </w:rPr>
              <w:t>Koperta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biała, format C5, samoklejąca, bez okna</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700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pPr>
            <w:r w:rsidRPr="002E3512">
              <w:rPr>
                <w:rFonts w:ascii="Arial Narrow" w:hAnsi="Arial Narrow" w:cs="Arial"/>
                <w:sz w:val="20"/>
                <w:szCs w:val="20"/>
              </w:rPr>
              <w:t>Koperta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biała, format C6, samoklejąca, bez okna</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300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Koperta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Biała, format DL (110x220mm), samoklejąca, z oknem prawym</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p>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800</w:t>
            </w:r>
          </w:p>
          <w:p w:rsidR="00F55DA0" w:rsidRPr="002E3512" w:rsidRDefault="00F55DA0" w:rsidP="00233959">
            <w:pPr>
              <w:jc w:val="center"/>
              <w:rPr>
                <w:rFonts w:ascii="Arial Narrow" w:hAnsi="Arial Narrow" w:cs="Arial"/>
                <w:b/>
                <w:bCs/>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Koperta szara o zwiększonej pakowności B4</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Koperta szara o zwiększonej pakowności, na 100-200 kartek formatu A4</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sz w:val="20"/>
                <w:szCs w:val="20"/>
              </w:rPr>
            </w:pPr>
            <w:r w:rsidRPr="002E3512">
              <w:rPr>
                <w:rFonts w:ascii="Arial Narrow" w:hAnsi="Arial Narrow" w:cs="Arial"/>
                <w:b/>
                <w:sz w:val="20"/>
                <w:szCs w:val="20"/>
              </w:rPr>
              <w:t>30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Korektor</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W taśmie</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 xml:space="preserve">10 </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Koszulka na dokumenty</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pStyle w:val="NormalnyWeb"/>
            </w:pPr>
            <w:r w:rsidRPr="002E3512">
              <w:rPr>
                <w:rFonts w:ascii="Arial Narrow" w:hAnsi="Arial Narrow" w:cs="Arial"/>
                <w:color w:val="000000"/>
                <w:sz w:val="20"/>
                <w:szCs w:val="20"/>
              </w:rPr>
              <w:t>wykonana z miękkiej gładkiej folii polipropylenowej                  o grubości 50 µm, krystaliczna, przeźroczysta, antyelektrostatyczna, do zastosowania dla dokumentów    w formacie A4, rozcięta na górze, wymiary: 228x305mm, ilość dziurek do wpięcia: 11, jednostka sprzedaży (kartonik/opakowanie) 100 szt.</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pPr>
            <w:r w:rsidRPr="002E3512">
              <w:rPr>
                <w:rFonts w:ascii="Arial Narrow" w:hAnsi="Arial Narrow" w:cs="Arial"/>
                <w:sz w:val="20"/>
                <w:szCs w:val="20"/>
              </w:rPr>
              <w:t xml:space="preserve">Notes samoprzylepny typu </w:t>
            </w:r>
            <w:proofErr w:type="spellStart"/>
            <w:r w:rsidRPr="002E3512">
              <w:rPr>
                <w:rFonts w:ascii="Arial Narrow" w:hAnsi="Arial Narrow" w:cs="Arial"/>
                <w:sz w:val="20"/>
                <w:szCs w:val="20"/>
              </w:rPr>
              <w:t>Donau</w:t>
            </w:r>
            <w:proofErr w:type="spellEnd"/>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olor w:val="000000"/>
                <w:sz w:val="20"/>
                <w:szCs w:val="20"/>
              </w:rPr>
              <w:t xml:space="preserve">Bloczek karteczek samoprzylepnych </w:t>
            </w:r>
            <w:r w:rsidRPr="002E3512">
              <w:rPr>
                <w:rFonts w:ascii="Arial Narrow" w:hAnsi="Arial Narrow" w:cs="Arial"/>
                <w:sz w:val="20"/>
                <w:szCs w:val="20"/>
              </w:rPr>
              <w:t>76x76 mm</w:t>
            </w:r>
            <w:r w:rsidRPr="002E3512">
              <w:rPr>
                <w:rFonts w:ascii="Arial Narrow" w:hAnsi="Arial Narrow"/>
                <w:color w:val="000000"/>
                <w:sz w:val="20"/>
                <w:szCs w:val="20"/>
              </w:rPr>
              <w:t xml:space="preserve">, zapakowany w torebkę foliową z paskiem ułatwiającym natychmiastowe otwarcie, substancja klejąca usuwana za pomocą wody, 1 </w:t>
            </w:r>
            <w:r w:rsidRPr="002E3512">
              <w:rPr>
                <w:rFonts w:ascii="Arial Narrow" w:hAnsi="Arial Narrow" w:cs="Arial"/>
                <w:sz w:val="20"/>
                <w:szCs w:val="20"/>
              </w:rPr>
              <w:t>bloczek / 100 karteczek, k</w:t>
            </w:r>
            <w:r w:rsidRPr="002E3512">
              <w:rPr>
                <w:rFonts w:ascii="Arial Narrow" w:hAnsi="Arial Narrow"/>
                <w:sz w:val="20"/>
                <w:szCs w:val="20"/>
              </w:rPr>
              <w:t>arteczki               w żółtym - neutralnym – kolorze, gramatura: 64g/m2</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bloczek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 xml:space="preserve">20 </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Nożyk do otwierania kopert</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plastikowa rączka koloru czarnego</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sz w:val="20"/>
                <w:szCs w:val="20"/>
              </w:rPr>
            </w:pPr>
            <w:r w:rsidRPr="002E3512">
              <w:rPr>
                <w:rFonts w:ascii="Arial Narrow" w:hAnsi="Arial Narrow" w:cs="Arial"/>
                <w:b/>
                <w:sz w:val="20"/>
                <w:szCs w:val="20"/>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pStyle w:val="Nagwek1"/>
              <w:rPr>
                <w:rFonts w:cs="Arial"/>
                <w:sz w:val="20"/>
                <w:szCs w:val="20"/>
              </w:rPr>
            </w:pPr>
            <w:r w:rsidRPr="002E3512">
              <w:rPr>
                <w:b w:val="0"/>
                <w:sz w:val="20"/>
                <w:szCs w:val="20"/>
              </w:rPr>
              <w:t xml:space="preserve">Obwoluta - </w:t>
            </w:r>
            <w:proofErr w:type="spellStart"/>
            <w:r w:rsidRPr="002E3512">
              <w:rPr>
                <w:b w:val="0"/>
                <w:sz w:val="20"/>
                <w:szCs w:val="20"/>
              </w:rPr>
              <w:t>ofertówka</w:t>
            </w:r>
            <w:proofErr w:type="spellEnd"/>
            <w:r w:rsidRPr="002E3512">
              <w:rPr>
                <w:b w:val="0"/>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sz w:val="20"/>
                <w:szCs w:val="20"/>
              </w:rPr>
              <w:t xml:space="preserve">Standardowa </w:t>
            </w:r>
            <w:proofErr w:type="spellStart"/>
            <w:r w:rsidRPr="002E3512">
              <w:rPr>
                <w:rFonts w:ascii="Arial Narrow" w:hAnsi="Arial Narrow"/>
                <w:sz w:val="20"/>
                <w:szCs w:val="20"/>
              </w:rPr>
              <w:t>ofertówka</w:t>
            </w:r>
            <w:proofErr w:type="spellEnd"/>
            <w:r w:rsidRPr="002E3512">
              <w:rPr>
                <w:rFonts w:ascii="Arial Narrow" w:hAnsi="Arial Narrow"/>
                <w:sz w:val="20"/>
                <w:szCs w:val="20"/>
              </w:rPr>
              <w:t xml:space="preserve"> plastikowa, typu </w:t>
            </w:r>
            <w:proofErr w:type="spellStart"/>
            <w:r w:rsidRPr="002E3512">
              <w:rPr>
                <w:rFonts w:ascii="Arial Narrow" w:hAnsi="Arial Narrow"/>
                <w:sz w:val="20"/>
                <w:szCs w:val="20"/>
              </w:rPr>
              <w:t>Esselte</w:t>
            </w:r>
            <w:proofErr w:type="spellEnd"/>
            <w:r w:rsidRPr="002E3512">
              <w:rPr>
                <w:rFonts w:ascii="Arial Narrow" w:hAnsi="Arial Narrow"/>
                <w:sz w:val="20"/>
                <w:szCs w:val="20"/>
              </w:rPr>
              <w:t xml:space="preserve"> A4 krystaliczna 105mic,</w:t>
            </w:r>
            <w:r w:rsidRPr="002E3512">
              <w:rPr>
                <w:rFonts w:ascii="Arial Narrow" w:hAnsi="Arial Narrow"/>
                <w:b/>
                <w:sz w:val="20"/>
                <w:szCs w:val="20"/>
              </w:rPr>
              <w:t xml:space="preserve"> </w:t>
            </w:r>
            <w:r w:rsidRPr="002E3512">
              <w:rPr>
                <w:rFonts w:ascii="Arial Narrow" w:hAnsi="Arial Narrow"/>
                <w:sz w:val="20"/>
                <w:szCs w:val="20"/>
              </w:rPr>
              <w:t>specjalne wycięcie ułatwia wkładanie i wyjmowanie dokumentów, format: A4. Kolor: bezbarwny. Pakowanie: 100 szt. w kartonie.</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3</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Okładki do bindowania typu Delta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Okładki skóropodobne 250g, o</w:t>
            </w:r>
            <w:r w:rsidRPr="002E3512">
              <w:rPr>
                <w:rStyle w:val="tekst-opis"/>
                <w:rFonts w:ascii="Arial Narrow" w:hAnsi="Arial Narrow" w:cs="Arial"/>
                <w:sz w:val="20"/>
                <w:szCs w:val="20"/>
              </w:rPr>
              <w:t xml:space="preserve">pakowanie po 100 arkuszy, A4 w kolorze </w:t>
            </w:r>
            <w:r w:rsidRPr="002E3512">
              <w:rPr>
                <w:rStyle w:val="tekst-opis"/>
                <w:rFonts w:ascii="Arial Narrow" w:hAnsi="Arial Narrow" w:cs="Arial"/>
                <w:b/>
                <w:sz w:val="20"/>
                <w:szCs w:val="20"/>
              </w:rPr>
              <w:t>zielonym</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Okładki do bindowania typu Delta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Okładki skóropodobne 250g, o</w:t>
            </w:r>
            <w:r w:rsidRPr="002E3512">
              <w:rPr>
                <w:rStyle w:val="tekst-opis"/>
                <w:rFonts w:ascii="Arial Narrow" w:hAnsi="Arial Narrow" w:cs="Arial"/>
                <w:sz w:val="20"/>
                <w:szCs w:val="20"/>
              </w:rPr>
              <w:t xml:space="preserve">pakowanie po 100 arkuszy, A4 w kolorze </w:t>
            </w:r>
            <w:r w:rsidRPr="002E3512">
              <w:rPr>
                <w:rStyle w:val="tekst-opis"/>
                <w:rFonts w:ascii="Arial Narrow" w:hAnsi="Arial Narrow" w:cs="Arial"/>
                <w:b/>
                <w:sz w:val="20"/>
                <w:szCs w:val="20"/>
              </w:rPr>
              <w:t>granatowym</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Płyn do mycia naczyń</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sz w:val="20"/>
                <w:szCs w:val="20"/>
              </w:rPr>
              <w:t xml:space="preserve">antybakteryjny płyn do naczyń, łagodny dla skóry - przyjazny dla środowiska, pojemność 1l </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butelka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40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Przybornik na biurko typu </w:t>
            </w:r>
            <w:proofErr w:type="spellStart"/>
            <w:r w:rsidRPr="002E3512">
              <w:rPr>
                <w:rFonts w:ascii="Arial Narrow" w:hAnsi="Arial Narrow" w:cs="Arial"/>
                <w:sz w:val="20"/>
                <w:szCs w:val="20"/>
              </w:rPr>
              <w:t>Eagle</w:t>
            </w:r>
            <w:proofErr w:type="spellEnd"/>
            <w:r w:rsidRPr="002E3512">
              <w:rPr>
                <w:rFonts w:ascii="Arial Narrow" w:hAnsi="Arial Narrow" w:cs="Arial"/>
                <w:sz w:val="20"/>
                <w:szCs w:val="20"/>
              </w:rPr>
              <w:t xml:space="preserve"> 330B czarny</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plastikowy, kolor czarny, wymiary: 200x119x90mm</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sz w:val="20"/>
                <w:szCs w:val="20"/>
              </w:rPr>
            </w:pPr>
            <w:r w:rsidRPr="002E3512">
              <w:rPr>
                <w:rFonts w:ascii="Arial Narrow" w:hAnsi="Arial Narrow" w:cs="Arial"/>
                <w:b/>
                <w:sz w:val="20"/>
                <w:szCs w:val="20"/>
              </w:rPr>
              <w:t>1</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327"/>
        </w:trPr>
        <w:tc>
          <w:tcPr>
            <w:tcW w:w="521" w:type="dxa"/>
            <w:tcBorders>
              <w:top w:val="single" w:sz="4" w:space="0" w:color="auto"/>
              <w:left w:val="single" w:sz="4" w:space="0" w:color="auto"/>
              <w:bottom w:val="single" w:sz="4" w:space="0" w:color="auto"/>
              <w:right w:val="single" w:sz="4" w:space="0" w:color="auto"/>
            </w:tcBorders>
            <w:noWrap/>
          </w:tcPr>
          <w:p w:rsidR="00F55DA0" w:rsidRPr="002E3512" w:rsidRDefault="00F55DA0" w:rsidP="00E304F7">
            <w:pPr>
              <w:numPr>
                <w:ilvl w:val="0"/>
                <w:numId w:val="14"/>
              </w:numPr>
              <w:suppressAutoHyphens w:val="0"/>
              <w:jc w:val="center"/>
              <w:rPr>
                <w:rFonts w:ascii="Arial Narrow" w:hAnsi="Arial Narrow"/>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sz w:val="20"/>
                <w:szCs w:val="20"/>
              </w:rPr>
            </w:pPr>
            <w:r w:rsidRPr="002E3512">
              <w:rPr>
                <w:rFonts w:ascii="Arial Narrow" w:hAnsi="Arial Narrow" w:cs="Arial"/>
                <w:sz w:val="20"/>
                <w:szCs w:val="20"/>
              </w:rPr>
              <w:t xml:space="preserve">Pudełko archiwizacyjne typu </w:t>
            </w:r>
            <w:proofErr w:type="spellStart"/>
            <w:r w:rsidRPr="002E3512">
              <w:rPr>
                <w:rFonts w:ascii="Arial Narrow" w:hAnsi="Arial Narrow"/>
                <w:sz w:val="20"/>
                <w:szCs w:val="20"/>
              </w:rPr>
              <w:t>Donau</w:t>
            </w:r>
            <w:proofErr w:type="spellEnd"/>
          </w:p>
        </w:tc>
        <w:tc>
          <w:tcPr>
            <w:tcW w:w="4394" w:type="dxa"/>
            <w:tcBorders>
              <w:top w:val="single" w:sz="4" w:space="0" w:color="auto"/>
              <w:left w:val="single" w:sz="4" w:space="0" w:color="auto"/>
              <w:bottom w:val="single" w:sz="4" w:space="0" w:color="auto"/>
              <w:right w:val="single" w:sz="4" w:space="0" w:color="auto"/>
            </w:tcBorders>
            <w:noWrap/>
          </w:tcPr>
          <w:p w:rsidR="00F55DA0" w:rsidRPr="002E3512" w:rsidRDefault="00F55DA0" w:rsidP="00233959">
            <w:pPr>
              <w:pStyle w:val="Nagwek1"/>
              <w:rPr>
                <w:sz w:val="20"/>
                <w:szCs w:val="20"/>
              </w:rPr>
            </w:pPr>
            <w:r w:rsidRPr="002E3512">
              <w:rPr>
                <w:b w:val="0"/>
                <w:sz w:val="20"/>
                <w:szCs w:val="20"/>
              </w:rPr>
              <w:t xml:space="preserve">Pudło archiwizacyjne wykonane z trójwarstwowej tektury falistej, bezkwasowej typ fali: B wskaźnik </w:t>
            </w:r>
            <w:proofErr w:type="spellStart"/>
            <w:r w:rsidRPr="002E3512">
              <w:rPr>
                <w:b w:val="0"/>
                <w:sz w:val="20"/>
                <w:szCs w:val="20"/>
              </w:rPr>
              <w:t>pH</w:t>
            </w:r>
            <w:proofErr w:type="spellEnd"/>
            <w:r w:rsidRPr="002E3512">
              <w:rPr>
                <w:b w:val="0"/>
                <w:sz w:val="20"/>
                <w:szCs w:val="20"/>
              </w:rPr>
              <w:t xml:space="preserve"> = 7 .6 wg </w:t>
            </w:r>
            <w:proofErr w:type="spellStart"/>
            <w:r w:rsidRPr="002E3512">
              <w:rPr>
                <w:b w:val="0"/>
                <w:sz w:val="20"/>
                <w:szCs w:val="20"/>
              </w:rPr>
              <w:t>ZELLCHEMING-Merkblatt</w:t>
            </w:r>
            <w:proofErr w:type="spellEnd"/>
            <w:r w:rsidRPr="002E3512">
              <w:rPr>
                <w:b w:val="0"/>
                <w:sz w:val="20"/>
                <w:szCs w:val="20"/>
              </w:rPr>
              <w:t xml:space="preserve"> V/17/80 gramatura kartonu: ok. 440g/</w:t>
            </w:r>
            <w:proofErr w:type="spellStart"/>
            <w:r w:rsidRPr="002E3512">
              <w:rPr>
                <w:b w:val="0"/>
                <w:sz w:val="20"/>
                <w:szCs w:val="20"/>
              </w:rPr>
              <w:t>m²</w:t>
            </w:r>
            <w:proofErr w:type="spellEnd"/>
            <w:r w:rsidRPr="002E3512">
              <w:rPr>
                <w:b w:val="0"/>
                <w:sz w:val="20"/>
                <w:szCs w:val="20"/>
              </w:rPr>
              <w:t xml:space="preserve"> pojemność</w:t>
            </w:r>
            <w:r w:rsidRPr="002E3512">
              <w:rPr>
                <w:b w:val="0"/>
                <w:sz w:val="20"/>
                <w:szCs w:val="20"/>
                <w:u w:val="single"/>
              </w:rPr>
              <w:t xml:space="preserve">: </w:t>
            </w:r>
            <w:r w:rsidRPr="002E3512">
              <w:rPr>
                <w:sz w:val="20"/>
                <w:szCs w:val="20"/>
                <w:u w:val="single"/>
              </w:rPr>
              <w:t>ok. 1200 kartek</w:t>
            </w:r>
            <w:r w:rsidRPr="002E3512">
              <w:rPr>
                <w:b w:val="0"/>
                <w:sz w:val="20"/>
                <w:szCs w:val="20"/>
              </w:rPr>
              <w:t xml:space="preserve"> mieści segregator składany – bardzo prosty w montażu specjalny design </w:t>
            </w:r>
            <w:r w:rsidRPr="002E3512">
              <w:rPr>
                <w:b w:val="0"/>
                <w:sz w:val="20"/>
                <w:szCs w:val="20"/>
              </w:rPr>
              <w:lastRenderedPageBreak/>
              <w:t xml:space="preserve">umożliwia stawianie na krótszym lub dłuższym boku 5 ścian opisowych posiada 4 otwory: dwa ułatwiają wyjmowanie dociążonego pudełka z pudła zbiorczego kolejne dwa pozwalają na wkładanie/wyjmowanie zawartości bez konieczności zdejmowania pudełka                   z szafy/półki, pudło archiwizacyjne typu </w:t>
            </w:r>
            <w:proofErr w:type="spellStart"/>
            <w:r w:rsidRPr="002E3512">
              <w:rPr>
                <w:b w:val="0"/>
                <w:sz w:val="20"/>
                <w:szCs w:val="20"/>
              </w:rPr>
              <w:t>Donau</w:t>
            </w:r>
            <w:proofErr w:type="spellEnd"/>
            <w:r w:rsidRPr="002E3512">
              <w:rPr>
                <w:b w:val="0"/>
                <w:sz w:val="20"/>
                <w:szCs w:val="20"/>
              </w:rPr>
              <w:t xml:space="preserve"> </w:t>
            </w:r>
            <w:r w:rsidRPr="002E3512">
              <w:rPr>
                <w:sz w:val="20"/>
                <w:szCs w:val="20"/>
              </w:rPr>
              <w:t>120 mm</w:t>
            </w:r>
            <w:r w:rsidRPr="002E3512">
              <w:rPr>
                <w:b w:val="0"/>
                <w:sz w:val="20"/>
                <w:szCs w:val="20"/>
              </w:rPr>
              <w:t xml:space="preserve"> </w:t>
            </w:r>
            <w:r w:rsidRPr="002E3512">
              <w:rPr>
                <w:sz w:val="20"/>
                <w:szCs w:val="20"/>
              </w:rPr>
              <w:t>niebieskie</w:t>
            </w:r>
          </w:p>
        </w:tc>
        <w:tc>
          <w:tcPr>
            <w:tcW w:w="1844"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sz w:val="20"/>
                <w:szCs w:val="20"/>
              </w:rPr>
            </w:pPr>
            <w:r w:rsidRPr="002E3512">
              <w:rPr>
                <w:rFonts w:ascii="Arial Narrow" w:hAnsi="Arial Narrow"/>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b/>
                <w:bCs/>
                <w:sz w:val="20"/>
                <w:szCs w:val="20"/>
              </w:rPr>
            </w:pPr>
            <w:r w:rsidRPr="002E3512">
              <w:rPr>
                <w:rFonts w:ascii="Arial Narrow" w:hAnsi="Arial Narrow"/>
                <w:b/>
                <w:bCs/>
                <w:sz w:val="20"/>
                <w:szCs w:val="20"/>
              </w:rPr>
              <w:t>25</w:t>
            </w:r>
          </w:p>
        </w:tc>
        <w:tc>
          <w:tcPr>
            <w:tcW w:w="1560" w:type="dxa"/>
            <w:tcBorders>
              <w:top w:val="single" w:sz="4" w:space="0" w:color="auto"/>
              <w:left w:val="single" w:sz="4" w:space="0" w:color="auto"/>
              <w:bottom w:val="single" w:sz="4" w:space="0" w:color="auto"/>
              <w:right w:val="single" w:sz="4" w:space="0" w:color="auto"/>
            </w:tcBorders>
            <w:noWrap/>
          </w:tcPr>
          <w:p w:rsidR="00F55DA0" w:rsidRPr="002E3512" w:rsidRDefault="00F55DA0" w:rsidP="00233959">
            <w:pPr>
              <w:jc w:val="cente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jc w:val="cente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tcPr>
          <w:p w:rsidR="00F55DA0" w:rsidRPr="002E3512" w:rsidRDefault="00F55DA0" w:rsidP="00E304F7">
            <w:pPr>
              <w:numPr>
                <w:ilvl w:val="0"/>
                <w:numId w:val="14"/>
              </w:numPr>
              <w:suppressAutoHyphens w:val="0"/>
              <w:jc w:val="center"/>
              <w:rPr>
                <w:rFonts w:ascii="Arial Narrow" w:hAnsi="Arial Narrow"/>
                <w:sz w:val="20"/>
                <w:szCs w:val="20"/>
              </w:rPr>
            </w:pPr>
          </w:p>
        </w:tc>
        <w:tc>
          <w:tcPr>
            <w:tcW w:w="1903" w:type="dxa"/>
            <w:tcBorders>
              <w:top w:val="single" w:sz="4" w:space="0" w:color="auto"/>
              <w:left w:val="nil"/>
              <w:bottom w:val="single" w:sz="4" w:space="0" w:color="auto"/>
              <w:right w:val="single" w:sz="4" w:space="0" w:color="auto"/>
            </w:tcBorders>
          </w:tcPr>
          <w:p w:rsidR="00F55DA0" w:rsidRPr="002E3512" w:rsidRDefault="00F55DA0" w:rsidP="00233959">
            <w:pPr>
              <w:jc w:val="center"/>
              <w:rPr>
                <w:rFonts w:ascii="Arial Narrow" w:hAnsi="Arial Narrow"/>
                <w:sz w:val="20"/>
                <w:szCs w:val="20"/>
              </w:rPr>
            </w:pPr>
            <w:r w:rsidRPr="002E3512">
              <w:rPr>
                <w:rFonts w:ascii="Arial Narrow" w:hAnsi="Arial Narrow"/>
                <w:sz w:val="20"/>
                <w:szCs w:val="20"/>
              </w:rPr>
              <w:t>Ręczniki papierowe</w:t>
            </w:r>
          </w:p>
        </w:tc>
        <w:tc>
          <w:tcPr>
            <w:tcW w:w="4394" w:type="dxa"/>
            <w:tcBorders>
              <w:top w:val="single" w:sz="4" w:space="0" w:color="auto"/>
              <w:left w:val="single" w:sz="4" w:space="0" w:color="auto"/>
              <w:bottom w:val="single" w:sz="4" w:space="0" w:color="auto"/>
              <w:right w:val="single" w:sz="4" w:space="0" w:color="auto"/>
            </w:tcBorders>
            <w:noWrap/>
          </w:tcPr>
          <w:p w:rsidR="00F55DA0" w:rsidRPr="002E3512" w:rsidRDefault="00F55DA0" w:rsidP="00233959">
            <w:pPr>
              <w:rPr>
                <w:rFonts w:ascii="Arial Narrow" w:hAnsi="Arial Narrow"/>
                <w:sz w:val="20"/>
                <w:szCs w:val="20"/>
              </w:rPr>
            </w:pPr>
            <w:r w:rsidRPr="002E3512">
              <w:rPr>
                <w:rFonts w:ascii="Arial Narrow" w:hAnsi="Arial Narrow"/>
                <w:sz w:val="20"/>
                <w:szCs w:val="20"/>
              </w:rPr>
              <w:t xml:space="preserve">Ręczniki papierowe składane Z-Z 4000szt ,                            1-warstwowe, zielone,                                                             </w:t>
            </w:r>
            <w:r w:rsidRPr="002E3512">
              <w:rPr>
                <w:rStyle w:val="Pogrubienie"/>
                <w:rFonts w:ascii="Arial Narrow" w:hAnsi="Arial Narrow"/>
                <w:b w:val="0"/>
                <w:bCs w:val="0"/>
                <w:sz w:val="20"/>
                <w:szCs w:val="20"/>
              </w:rPr>
              <w:t xml:space="preserve">- rozmiar listka 25x23cm </w:t>
            </w:r>
            <w:r w:rsidRPr="002E3512">
              <w:rPr>
                <w:rFonts w:ascii="Arial Narrow" w:hAnsi="Arial Narrow"/>
                <w:b/>
                <w:sz w:val="20"/>
                <w:szCs w:val="20"/>
              </w:rPr>
              <w:br/>
            </w:r>
            <w:r w:rsidRPr="002E3512">
              <w:rPr>
                <w:rStyle w:val="Pogrubienie"/>
                <w:rFonts w:ascii="Arial Narrow" w:hAnsi="Arial Narrow"/>
                <w:b w:val="0"/>
                <w:bCs w:val="0"/>
                <w:sz w:val="20"/>
                <w:szCs w:val="20"/>
              </w:rPr>
              <w:t>- ilość w kartonie 20x200 listków</w:t>
            </w:r>
          </w:p>
        </w:tc>
        <w:tc>
          <w:tcPr>
            <w:tcW w:w="1844"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sz w:val="20"/>
                <w:szCs w:val="20"/>
              </w:rPr>
            </w:pPr>
            <w:r w:rsidRPr="002E3512">
              <w:rPr>
                <w:rFonts w:ascii="Arial Narrow" w:hAnsi="Arial Narrow"/>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b/>
                <w:bCs/>
                <w:sz w:val="20"/>
                <w:szCs w:val="20"/>
              </w:rPr>
            </w:pPr>
            <w:r w:rsidRPr="002E3512">
              <w:rPr>
                <w:rFonts w:ascii="Arial Narrow" w:hAnsi="Arial Narrow"/>
                <w:b/>
                <w:bCs/>
                <w:sz w:val="20"/>
                <w:szCs w:val="20"/>
              </w:rPr>
              <w:t>4</w:t>
            </w:r>
          </w:p>
        </w:tc>
        <w:tc>
          <w:tcPr>
            <w:tcW w:w="1560" w:type="dxa"/>
            <w:tcBorders>
              <w:top w:val="single" w:sz="4" w:space="0" w:color="auto"/>
              <w:left w:val="single" w:sz="4" w:space="0" w:color="auto"/>
              <w:bottom w:val="single" w:sz="4" w:space="0" w:color="auto"/>
              <w:right w:val="single" w:sz="4" w:space="0" w:color="auto"/>
            </w:tcBorders>
            <w:noWrap/>
          </w:tcPr>
          <w:p w:rsidR="00F55DA0" w:rsidRPr="002E3512" w:rsidRDefault="00F55DA0" w:rsidP="00233959">
            <w:pPr>
              <w:jc w:val="cente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jc w:val="cente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Segregator typu  </w:t>
            </w:r>
            <w:proofErr w:type="spellStart"/>
            <w:r w:rsidRPr="002E3512">
              <w:rPr>
                <w:rFonts w:ascii="Arial Narrow" w:hAnsi="Arial Narrow" w:cs="Arial"/>
                <w:sz w:val="20"/>
                <w:szCs w:val="20"/>
              </w:rPr>
              <w:t>Bantex</w:t>
            </w:r>
            <w:proofErr w:type="spellEnd"/>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ekologiczny z mechanizmem dźwigniowym z dociskiem, format A4, szerokość grzbietu minimum 75 mm, oklejony na zewnątrz folią PP, wewnątrz biała, nabłyszczana wyklejka papierowa, dwustronna wymienna etykieta opisowa, dwa okute otwory rado na przedniej okładce, dolne krawędzie wzmocnione niklowymi okuciami, wzmocniony otwór na palec, różne kolory okładek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50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Segregator typu  </w:t>
            </w:r>
            <w:proofErr w:type="spellStart"/>
            <w:r w:rsidRPr="002E3512">
              <w:rPr>
                <w:rFonts w:ascii="Arial Narrow" w:hAnsi="Arial Narrow" w:cs="Arial"/>
                <w:sz w:val="20"/>
                <w:szCs w:val="20"/>
              </w:rPr>
              <w:t>Bantex</w:t>
            </w:r>
            <w:proofErr w:type="spellEnd"/>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spacing w:before="100" w:beforeAutospacing="1" w:after="100" w:afterAutospacing="1"/>
              <w:rPr>
                <w:rFonts w:ascii="Arial Narrow" w:hAnsi="Arial Narrow" w:cs="Arial"/>
                <w:sz w:val="20"/>
                <w:szCs w:val="20"/>
              </w:rPr>
            </w:pPr>
            <w:r w:rsidRPr="002E3512">
              <w:rPr>
                <w:rFonts w:ascii="Arial Narrow" w:hAnsi="Arial Narrow"/>
                <w:sz w:val="20"/>
                <w:szCs w:val="20"/>
              </w:rPr>
              <w:t>szerokość grzbietu 50 mm; oklejany na zewnątrz folią PP; wewnątrz nabłyszczana wyklejka papierowa; dwustronna wymienna etykieta opisowa w kolorze segregatora; dwa okute otwory rado w przedniej okładce; dolne krawędzie wzmocnione niklowymi okuciami; format A4</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Skoroszyt plastikowy </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sz w:val="20"/>
                <w:szCs w:val="20"/>
              </w:rPr>
              <w:t xml:space="preserve">Skoroszyt twardy typu </w:t>
            </w:r>
            <w:proofErr w:type="spellStart"/>
            <w:r w:rsidRPr="002E3512">
              <w:rPr>
                <w:rFonts w:ascii="Arial Narrow" w:hAnsi="Arial Narrow"/>
                <w:sz w:val="20"/>
                <w:szCs w:val="20"/>
              </w:rPr>
              <w:t>Biurfol</w:t>
            </w:r>
            <w:proofErr w:type="spellEnd"/>
            <w:r w:rsidRPr="002E3512">
              <w:rPr>
                <w:rFonts w:ascii="Arial Narrow" w:hAnsi="Arial Narrow"/>
                <w:sz w:val="20"/>
                <w:szCs w:val="20"/>
              </w:rPr>
              <w:t>, format A4, przednia okładka przeźroczysta, tylna kolorowa, wykonany z sztywnego PCV, wyposażony w papierowy, wysuwany pasek do opisu, zaokrąglone rogi obu okładek, pakowany po 10 sztuk, jednostka sprzedaży 1 opakowanie</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sz w:val="20"/>
                <w:szCs w:val="20"/>
              </w:rPr>
            </w:pPr>
            <w:r w:rsidRPr="002E3512">
              <w:rPr>
                <w:rFonts w:ascii="Arial Narrow" w:hAnsi="Arial Narrow" w:cs="Arial"/>
                <w:b/>
                <w:sz w:val="20"/>
                <w:szCs w:val="20"/>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Skoroszyt plastikowy zawieszkowy</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Style w:val="Pogrubienie"/>
                <w:rFonts w:ascii="Arial Narrow" w:hAnsi="Arial Narrow"/>
                <w:b w:val="0"/>
                <w:color w:val="000000"/>
                <w:sz w:val="20"/>
                <w:szCs w:val="20"/>
              </w:rPr>
            </w:pPr>
            <w:r w:rsidRPr="002E3512">
              <w:rPr>
                <w:rFonts w:ascii="Arial Narrow" w:hAnsi="Arial Narrow"/>
                <w:sz w:val="20"/>
                <w:szCs w:val="20"/>
              </w:rPr>
              <w:t xml:space="preserve">Skoroszyt twardy zawieszany do segregatora typu </w:t>
            </w:r>
            <w:proofErr w:type="spellStart"/>
            <w:r w:rsidRPr="002E3512">
              <w:rPr>
                <w:rFonts w:ascii="Arial Narrow" w:hAnsi="Arial Narrow"/>
                <w:sz w:val="20"/>
                <w:szCs w:val="20"/>
              </w:rPr>
              <w:t>Biurfol</w:t>
            </w:r>
            <w:proofErr w:type="spellEnd"/>
            <w:r w:rsidRPr="002E3512">
              <w:rPr>
                <w:rFonts w:ascii="Arial Narrow" w:hAnsi="Arial Narrow"/>
                <w:sz w:val="20"/>
                <w:szCs w:val="20"/>
              </w:rPr>
              <w:t>, format A4, przednia okładka przezroczysta, tylna kolorowa, wykonany z sztywnego PCV, wyposażony w papierowy, wysuwany pasek do opisu, zaokrąglone rogi obu okładek, wyposażony w boczną perforację, co umożliwia wpięcie do segregatora z dowolnym ringiem, pakowany po 10 sztuk, jednostka sprzedaży 1 opak.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5</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pPr>
            <w:r w:rsidRPr="002E3512">
              <w:rPr>
                <w:rFonts w:ascii="Arial Narrow" w:hAnsi="Arial Narrow" w:cs="Arial"/>
                <w:sz w:val="20"/>
                <w:szCs w:val="20"/>
              </w:rPr>
              <w:t>Spinacze biurowe</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Style w:val="Pogrubienie"/>
                <w:rFonts w:ascii="Arial Narrow" w:hAnsi="Arial Narrow"/>
                <w:b w:val="0"/>
                <w:color w:val="000000"/>
                <w:sz w:val="20"/>
                <w:szCs w:val="20"/>
              </w:rPr>
              <w:t xml:space="preserve">Spinacze biurowe rozmiar </w:t>
            </w:r>
            <w:r w:rsidRPr="002E3512">
              <w:rPr>
                <w:rFonts w:ascii="Arial Narrow" w:hAnsi="Arial Narrow" w:cs="Arial"/>
                <w:sz w:val="20"/>
                <w:szCs w:val="20"/>
              </w:rPr>
              <w:t>28 mm,</w:t>
            </w:r>
            <w:r w:rsidRPr="002E3512">
              <w:rPr>
                <w:rStyle w:val="Pogrubienie"/>
                <w:rFonts w:ascii="Arial Narrow" w:hAnsi="Arial Narrow"/>
                <w:b w:val="0"/>
                <w:color w:val="000000"/>
                <w:sz w:val="20"/>
                <w:szCs w:val="20"/>
              </w:rPr>
              <w:t xml:space="preserve"> galwanizowane spinacze biurowe z wygiętymi noskami ułatwiającymi spinanie dokumentów</w:t>
            </w:r>
            <w:r w:rsidRPr="002E3512">
              <w:rPr>
                <w:rFonts w:ascii="Arial Narrow" w:hAnsi="Arial Narrow" w:cs="Arial"/>
                <w:sz w:val="20"/>
                <w:szCs w:val="20"/>
              </w:rPr>
              <w:t>, 1 opakowanie 100 sztuk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 xml:space="preserve">30 </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Sprężone powietrze </w:t>
            </w:r>
            <w:proofErr w:type="spellStart"/>
            <w:r w:rsidRPr="002E3512">
              <w:rPr>
                <w:rFonts w:ascii="Arial Narrow" w:hAnsi="Arial Narrow" w:cs="Arial"/>
                <w:sz w:val="20"/>
                <w:szCs w:val="20"/>
              </w:rPr>
              <w:t>Ecko</w:t>
            </w:r>
            <w:proofErr w:type="spellEnd"/>
            <w:r w:rsidRPr="002E3512">
              <w:rPr>
                <w:rFonts w:ascii="Arial Narrow" w:hAnsi="Arial Narrow" w:cs="Arial"/>
                <w:sz w:val="20"/>
                <w:szCs w:val="20"/>
              </w:rPr>
              <w:t xml:space="preserve"> plus 400 ml</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Sprężone powietrze do trudno dostępnych szczelin </w:t>
            </w:r>
            <w:r w:rsidRPr="002E3512">
              <w:rPr>
                <w:rFonts w:ascii="Arial Narrow" w:hAnsi="Arial Narrow" w:cs="Arial"/>
                <w:sz w:val="20"/>
                <w:szCs w:val="20"/>
              </w:rPr>
              <w:br/>
              <w:t>w klawiaturze komputera lub innych urządzeniach elektronicznych. Pojemność 400 ml.</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4</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Ściereczki do monitorów typu </w:t>
            </w:r>
            <w:proofErr w:type="spellStart"/>
            <w:r w:rsidRPr="002E3512">
              <w:rPr>
                <w:rFonts w:ascii="Arial Narrow" w:hAnsi="Arial Narrow" w:cs="Arial"/>
                <w:sz w:val="20"/>
                <w:szCs w:val="20"/>
              </w:rPr>
              <w:t>Apli</w:t>
            </w:r>
            <w:proofErr w:type="spellEnd"/>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nasączone, przeznaczone do czyszczenia ekranów monitorów LCD, skanerów, ekranów PDA, filtrów monitorowych, powierzchni szklanych, skutecznie usuwają zabrudzenia różnego rodzaju: plamy, kurz, nie zawierają alkoholu, antystatyczne, 1 opakowanie – duża tuba /100 sztuk w tubie,</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6</w:t>
            </w:r>
          </w:p>
          <w:p w:rsidR="00F55DA0" w:rsidRPr="002E3512" w:rsidRDefault="00F55DA0" w:rsidP="00233959">
            <w:pPr>
              <w:jc w:val="center"/>
              <w:rPr>
                <w:rFonts w:ascii="Arial Narrow" w:hAnsi="Arial Narrow" w:cs="Arial"/>
                <w:b/>
                <w:bCs/>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sz w:val="20"/>
                <w:szCs w:val="20"/>
              </w:rPr>
            </w:pPr>
            <w:r w:rsidRPr="002E3512">
              <w:rPr>
                <w:rFonts w:ascii="Arial Narrow" w:hAnsi="Arial Narrow"/>
                <w:sz w:val="20"/>
                <w:szCs w:val="20"/>
              </w:rPr>
              <w:t>Tasiemka do archiwizacji</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pStyle w:val="Nagwek3"/>
              <w:spacing w:before="0" w:after="0"/>
              <w:rPr>
                <w:rFonts w:ascii="Arial Narrow" w:hAnsi="Arial Narrow"/>
                <w:b w:val="0"/>
                <w:sz w:val="20"/>
                <w:szCs w:val="20"/>
              </w:rPr>
            </w:pPr>
            <w:r w:rsidRPr="002E3512">
              <w:rPr>
                <w:rFonts w:ascii="Arial Narrow" w:hAnsi="Arial Narrow"/>
                <w:b w:val="0"/>
                <w:sz w:val="20"/>
                <w:szCs w:val="20"/>
              </w:rPr>
              <w:t>Tasiemka do archiwizacji, bawełniana,                                               w rolce 100m x 10 mm</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rolka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4</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sz w:val="20"/>
                <w:szCs w:val="20"/>
              </w:rPr>
              <w:t>Teczka do akt osobowych</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sz w:val="20"/>
                <w:szCs w:val="20"/>
              </w:rPr>
              <w:t>folia PVC kolorowa, wykonana na bazie segregatora Panorama, zamek 2 ringi typu D,  grzbiet: 4,5 cm; format A4</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15</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color w:val="FF0000"/>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sz w:val="20"/>
                <w:szCs w:val="20"/>
              </w:rPr>
              <w:t>Teczka do akt osobowych</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sz w:val="20"/>
                <w:szCs w:val="20"/>
              </w:rPr>
              <w:t>folia PVC kolorowa, wykonana na bazie segregatora Panorama, zamek 2 ringi typu D,  grzbiet: 5,5 cm; format A4</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Teczka wiązana biała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tekturowa, na dokumenty formatu A4, tradycyjny sposób przechowywania dokumentów, 3 boczne skrzydła, </w:t>
            </w:r>
            <w:r w:rsidRPr="002E3512">
              <w:rPr>
                <w:rFonts w:ascii="Arial Narrow" w:hAnsi="Arial Narrow"/>
                <w:sz w:val="20"/>
                <w:szCs w:val="20"/>
              </w:rPr>
              <w:t xml:space="preserve">Wykonana z wysokiej jakości bezkwasowej tektury 300-320 g/m2 klasy GT1-GC (tektura posiada certyfikat ISO 9001, ISO 14001); grubość przechowywanych dokumentów nawet do 30 mm;  format teczki 220x320 </w:t>
            </w:r>
            <w:proofErr w:type="spellStart"/>
            <w:r w:rsidRPr="002E3512">
              <w:rPr>
                <w:rFonts w:ascii="Arial Narrow" w:hAnsi="Arial Narrow"/>
                <w:sz w:val="20"/>
                <w:szCs w:val="20"/>
              </w:rPr>
              <w:t>mm</w:t>
            </w:r>
            <w:proofErr w:type="spellEnd"/>
            <w:r w:rsidRPr="002E3512">
              <w:rPr>
                <w:rFonts w:ascii="Arial Narrow" w:hAnsi="Arial Narrow"/>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100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Teczki kolorowe </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wykonana z tektury o gramaturze 380 g/m2, format A4, szerokość do 20 mm, jednostronnie barwiona i lakierowana z zewnętrznej strony. Zamykana na gumkę.</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sz w:val="20"/>
                <w:szCs w:val="20"/>
              </w:rPr>
            </w:pPr>
            <w:r w:rsidRPr="002E3512">
              <w:rPr>
                <w:rFonts w:ascii="Arial Narrow" w:hAnsi="Arial Narrow" w:cs="Arial"/>
                <w:b/>
                <w:sz w:val="20"/>
                <w:szCs w:val="20"/>
              </w:rPr>
              <w:t>10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Wkłady (naboje) do pióra Parker</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naboje atramentowe w kolorze granatowo-niebieskim, po 5 sztuk. w opakowaniu </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sz w:val="20"/>
                <w:szCs w:val="20"/>
              </w:rPr>
            </w:pPr>
            <w:r w:rsidRPr="002E3512">
              <w:rPr>
                <w:rFonts w:ascii="Arial Narrow" w:hAnsi="Arial Narrow" w:cs="Arial"/>
                <w:b/>
                <w:sz w:val="20"/>
                <w:szCs w:val="20"/>
              </w:rPr>
              <w:t>8</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Zszywacz ekspert</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 xml:space="preserve">Profesjonalny zszywacz z najnowocześniejszym wyposażeniem do 45 kartek. Długi magazynek. Funkcja płaskiego zszywania Flat </w:t>
            </w:r>
            <w:proofErr w:type="spellStart"/>
            <w:r w:rsidRPr="002E3512">
              <w:rPr>
                <w:rFonts w:ascii="Arial Narrow" w:hAnsi="Arial Narrow" w:cs="Arial"/>
                <w:sz w:val="20"/>
                <w:szCs w:val="20"/>
              </w:rPr>
              <w:t>Clinch</w:t>
            </w:r>
            <w:proofErr w:type="spellEnd"/>
            <w:r w:rsidRPr="002E3512">
              <w:rPr>
                <w:rFonts w:ascii="Arial Narrow" w:hAnsi="Arial Narrow" w:cs="Arial"/>
                <w:sz w:val="20"/>
                <w:szCs w:val="20"/>
              </w:rPr>
              <w:t xml:space="preserve"> pozwala zredukować </w:t>
            </w:r>
            <w:r w:rsidRPr="002E3512">
              <w:rPr>
                <w:rFonts w:ascii="Arial Narrow" w:hAnsi="Arial Narrow" w:cs="Arial"/>
                <w:sz w:val="20"/>
                <w:szCs w:val="20"/>
              </w:rPr>
              <w:lastRenderedPageBreak/>
              <w:t>miejsce na przechowywanie dokumentów o 30%</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sz w:val="20"/>
                <w:szCs w:val="20"/>
              </w:rPr>
            </w:pPr>
            <w:r w:rsidRPr="002E3512">
              <w:rPr>
                <w:rFonts w:ascii="Arial Narrow" w:hAnsi="Arial Narrow" w:cs="Arial"/>
                <w:b/>
                <w:sz w:val="20"/>
                <w:szCs w:val="20"/>
              </w:rPr>
              <w:t>1</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 xml:space="preserve">Zszywki </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cs="Arial"/>
                <w:sz w:val="20"/>
                <w:szCs w:val="20"/>
              </w:rPr>
              <w:t>rodzaj 24/6, wysokiej jakości, do standardowych zszywaczy, 1 opakowanie 1000 sztuk</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pPr>
            <w:r w:rsidRPr="002E3512">
              <w:rPr>
                <w:rFonts w:ascii="Arial Narrow" w:hAnsi="Arial Narrow" w:cs="Arial"/>
                <w:sz w:val="20"/>
                <w:szCs w:val="20"/>
              </w:rPr>
              <w:t>opak.</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50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Żarówka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cs="Arial"/>
                <w:sz w:val="20"/>
                <w:szCs w:val="20"/>
              </w:rPr>
            </w:pPr>
            <w:r w:rsidRPr="002E3512">
              <w:rPr>
                <w:rFonts w:ascii="Arial Narrow" w:hAnsi="Arial Narrow"/>
                <w:sz w:val="20"/>
                <w:szCs w:val="20"/>
              </w:rPr>
              <w:t xml:space="preserve">Żarówka halogenowa 120W R7s 230V 118mm,                  </w:t>
            </w:r>
            <w:r w:rsidRPr="002E3512">
              <w:rPr>
                <w:rStyle w:val="Uwydatnienie"/>
                <w:rFonts w:ascii="Arial Narrow" w:hAnsi="Arial Narrow"/>
                <w:i w:val="0"/>
                <w:sz w:val="20"/>
                <w:szCs w:val="20"/>
              </w:rPr>
              <w:t xml:space="preserve">Klasa energetyczna: </w:t>
            </w:r>
            <w:r w:rsidRPr="002E3512">
              <w:rPr>
                <w:rFonts w:ascii="Arial Narrow" w:hAnsi="Arial Narrow"/>
                <w:sz w:val="20"/>
                <w:szCs w:val="20"/>
              </w:rPr>
              <w:t xml:space="preserve">A, </w:t>
            </w:r>
            <w:r w:rsidRPr="002E3512">
              <w:rPr>
                <w:rStyle w:val="Uwydatnienie"/>
                <w:rFonts w:ascii="Arial Narrow" w:hAnsi="Arial Narrow"/>
                <w:i w:val="0"/>
                <w:sz w:val="20"/>
                <w:szCs w:val="20"/>
              </w:rPr>
              <w:t>Strumień świetlny [</w:t>
            </w:r>
            <w:proofErr w:type="spellStart"/>
            <w:r w:rsidRPr="002E3512">
              <w:rPr>
                <w:rStyle w:val="Uwydatnienie"/>
                <w:rFonts w:ascii="Arial Narrow" w:hAnsi="Arial Narrow"/>
                <w:i w:val="0"/>
                <w:sz w:val="20"/>
                <w:szCs w:val="20"/>
              </w:rPr>
              <w:t>lm</w:t>
            </w:r>
            <w:proofErr w:type="spellEnd"/>
            <w:r w:rsidRPr="002E3512">
              <w:rPr>
                <w:rStyle w:val="Uwydatnienie"/>
                <w:rFonts w:ascii="Arial Narrow" w:hAnsi="Arial Narrow"/>
                <w:i w:val="0"/>
                <w:sz w:val="20"/>
                <w:szCs w:val="20"/>
              </w:rPr>
              <w:t xml:space="preserve">]: </w:t>
            </w:r>
            <w:r w:rsidRPr="002E3512">
              <w:rPr>
                <w:rFonts w:ascii="Arial Narrow" w:hAnsi="Arial Narrow"/>
                <w:sz w:val="20"/>
                <w:szCs w:val="20"/>
              </w:rPr>
              <w:t xml:space="preserve">2300, </w:t>
            </w:r>
            <w:r w:rsidRPr="002E3512">
              <w:rPr>
                <w:rStyle w:val="Uwydatnienie"/>
                <w:rFonts w:ascii="Arial Narrow" w:hAnsi="Arial Narrow"/>
                <w:i w:val="0"/>
                <w:sz w:val="20"/>
                <w:szCs w:val="20"/>
              </w:rPr>
              <w:t xml:space="preserve">Trzonek </w:t>
            </w:r>
            <w:r w:rsidRPr="002E3512">
              <w:rPr>
                <w:rStyle w:val="Uwydatnienie"/>
                <w:rFonts w:ascii="Arial Narrow" w:hAnsi="Arial Narrow"/>
                <w:sz w:val="20"/>
                <w:szCs w:val="20"/>
              </w:rPr>
              <w:t>:</w:t>
            </w:r>
            <w:r w:rsidRPr="002E3512">
              <w:rPr>
                <w:rFonts w:ascii="Arial Narrow" w:hAnsi="Arial Narrow"/>
                <w:sz w:val="20"/>
                <w:szCs w:val="20"/>
              </w:rPr>
              <w:t xml:space="preserve">R7s, </w:t>
            </w:r>
            <w:r w:rsidRPr="002E3512">
              <w:rPr>
                <w:rStyle w:val="Uwydatnienie"/>
                <w:rFonts w:ascii="Arial Narrow" w:hAnsi="Arial Narrow"/>
                <w:i w:val="0"/>
                <w:sz w:val="20"/>
                <w:szCs w:val="20"/>
              </w:rPr>
              <w:t>Kształt</w:t>
            </w:r>
            <w:r w:rsidRPr="002E3512">
              <w:rPr>
                <w:rStyle w:val="Uwydatnienie"/>
                <w:rFonts w:ascii="Arial Narrow" w:hAnsi="Arial Narrow"/>
                <w:sz w:val="20"/>
                <w:szCs w:val="20"/>
              </w:rPr>
              <w:t xml:space="preserve">: </w:t>
            </w:r>
            <w:r w:rsidRPr="002E3512">
              <w:rPr>
                <w:rFonts w:ascii="Arial Narrow" w:hAnsi="Arial Narrow"/>
                <w:sz w:val="20"/>
                <w:szCs w:val="20"/>
              </w:rPr>
              <w:t xml:space="preserve">Cylindryczny, dwustronnie </w:t>
            </w:r>
            <w:proofErr w:type="spellStart"/>
            <w:r w:rsidRPr="002E3512">
              <w:rPr>
                <w:rFonts w:ascii="Arial Narrow" w:hAnsi="Arial Narrow"/>
                <w:sz w:val="20"/>
                <w:szCs w:val="20"/>
              </w:rPr>
              <w:t>trzonkowany</w:t>
            </w:r>
            <w:proofErr w:type="spellEnd"/>
            <w:r w:rsidRPr="002E3512">
              <w:rPr>
                <w:rFonts w:ascii="Arial Narrow" w:hAnsi="Arial Narrow"/>
                <w:sz w:val="20"/>
                <w:szCs w:val="20"/>
              </w:rPr>
              <w:t xml:space="preserve">, </w:t>
            </w:r>
            <w:r w:rsidRPr="002E3512">
              <w:rPr>
                <w:rStyle w:val="Uwydatnienie"/>
                <w:rFonts w:ascii="Arial Narrow" w:hAnsi="Arial Narrow"/>
                <w:i w:val="0"/>
                <w:sz w:val="20"/>
                <w:szCs w:val="20"/>
              </w:rPr>
              <w:t>Średnica [mm]</w:t>
            </w:r>
            <w:r w:rsidRPr="002E3512">
              <w:rPr>
                <w:rStyle w:val="Uwydatnienie"/>
                <w:rFonts w:ascii="Arial Narrow" w:hAnsi="Arial Narrow"/>
                <w:sz w:val="20"/>
                <w:szCs w:val="20"/>
              </w:rPr>
              <w:t>:</w:t>
            </w:r>
            <w:r w:rsidRPr="002E3512">
              <w:rPr>
                <w:rFonts w:ascii="Arial Narrow" w:hAnsi="Arial Narrow"/>
                <w:sz w:val="20"/>
                <w:szCs w:val="20"/>
              </w:rPr>
              <w:t>12</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RPr="002E3512"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Żarówka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sz w:val="20"/>
                <w:szCs w:val="20"/>
              </w:rPr>
            </w:pPr>
            <w:r w:rsidRPr="002E3512">
              <w:rPr>
                <w:rFonts w:ascii="Arial Narrow" w:hAnsi="Arial Narrow"/>
                <w:sz w:val="20"/>
                <w:szCs w:val="20"/>
              </w:rPr>
              <w:t>Żarówka halogenowa 12V JC G4 20W</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b/>
                <w:bCs/>
                <w:sz w:val="20"/>
                <w:szCs w:val="20"/>
              </w:rPr>
            </w:pPr>
            <w:r w:rsidRPr="002E3512">
              <w:rPr>
                <w:rFonts w:ascii="Arial Narrow" w:hAnsi="Arial Narrow" w:cs="Arial"/>
                <w:b/>
                <w:bCs/>
                <w:sz w:val="20"/>
                <w:szCs w:val="20"/>
              </w:rPr>
              <w:t>10</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Pr="002E3512" w:rsidRDefault="00F55DA0" w:rsidP="00233959">
            <w:pPr>
              <w:rPr>
                <w:rFonts w:ascii="Arial Narrow" w:hAnsi="Arial Narrow" w:cs="Arial"/>
                <w:sz w:val="20"/>
                <w:szCs w:val="20"/>
              </w:rPr>
            </w:pPr>
          </w:p>
        </w:tc>
      </w:tr>
      <w:tr w:rsidR="00F55DA0" w:rsidTr="00233959">
        <w:trPr>
          <w:trHeight w:val="465"/>
        </w:trPr>
        <w:tc>
          <w:tcPr>
            <w:tcW w:w="521"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E304F7">
            <w:pPr>
              <w:numPr>
                <w:ilvl w:val="0"/>
                <w:numId w:val="14"/>
              </w:numPr>
              <w:suppressAutoHyphens w:val="0"/>
              <w:jc w:val="center"/>
              <w:rPr>
                <w:rFonts w:ascii="Arial Narrow" w:hAnsi="Arial Narrow" w:cs="Arial"/>
                <w:sz w:val="20"/>
                <w:szCs w:val="20"/>
              </w:rPr>
            </w:pPr>
          </w:p>
        </w:tc>
        <w:tc>
          <w:tcPr>
            <w:tcW w:w="1903" w:type="dxa"/>
            <w:tcBorders>
              <w:top w:val="single" w:sz="4" w:space="0" w:color="auto"/>
              <w:left w:val="nil"/>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Żarówka</w:t>
            </w:r>
          </w:p>
        </w:tc>
        <w:tc>
          <w:tcPr>
            <w:tcW w:w="4394"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rPr>
                <w:rFonts w:ascii="Arial Narrow" w:hAnsi="Arial Narrow"/>
                <w:sz w:val="20"/>
                <w:szCs w:val="20"/>
              </w:rPr>
            </w:pPr>
            <w:r w:rsidRPr="002E3512">
              <w:rPr>
                <w:rFonts w:ascii="Arial Narrow" w:hAnsi="Arial Narrow"/>
                <w:sz w:val="20"/>
                <w:szCs w:val="20"/>
              </w:rPr>
              <w:t>Żarówka LED GU 10 240V 35W</w:t>
            </w:r>
          </w:p>
        </w:tc>
        <w:tc>
          <w:tcPr>
            <w:tcW w:w="1844" w:type="dxa"/>
            <w:tcBorders>
              <w:top w:val="single" w:sz="4" w:space="0" w:color="auto"/>
              <w:left w:val="single" w:sz="4" w:space="0" w:color="auto"/>
              <w:bottom w:val="single" w:sz="4" w:space="0" w:color="auto"/>
              <w:right w:val="single" w:sz="4" w:space="0" w:color="auto"/>
            </w:tcBorders>
            <w:vAlign w:val="center"/>
          </w:tcPr>
          <w:p w:rsidR="00F55DA0" w:rsidRPr="002E3512" w:rsidRDefault="00F55DA0" w:rsidP="00233959">
            <w:pPr>
              <w:jc w:val="center"/>
              <w:rPr>
                <w:rFonts w:ascii="Arial Narrow" w:hAnsi="Arial Narrow" w:cs="Arial"/>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55DA0" w:rsidRPr="002E3512" w:rsidRDefault="00F55DA0" w:rsidP="00233959">
            <w:pPr>
              <w:jc w:val="center"/>
              <w:rPr>
                <w:rFonts w:ascii="Arial Narrow" w:hAnsi="Arial Narrow" w:cs="Arial"/>
                <w:sz w:val="20"/>
                <w:szCs w:val="20"/>
              </w:rPr>
            </w:pPr>
            <w:r w:rsidRPr="002E3512">
              <w:rPr>
                <w:rFonts w:ascii="Arial Narrow" w:hAnsi="Arial Narrow" w:cs="Arial"/>
                <w:sz w:val="20"/>
                <w:szCs w:val="20"/>
              </w:rPr>
              <w:t>sztuka</w:t>
            </w:r>
          </w:p>
        </w:tc>
        <w:tc>
          <w:tcPr>
            <w:tcW w:w="567" w:type="dxa"/>
            <w:tcBorders>
              <w:top w:val="single" w:sz="4" w:space="0" w:color="auto"/>
              <w:left w:val="single" w:sz="4" w:space="0" w:color="auto"/>
              <w:bottom w:val="single" w:sz="4" w:space="0" w:color="auto"/>
              <w:right w:val="single" w:sz="4" w:space="0" w:color="auto"/>
            </w:tcBorders>
            <w:noWrap/>
            <w:vAlign w:val="center"/>
          </w:tcPr>
          <w:p w:rsidR="00F55DA0" w:rsidRDefault="00F55DA0" w:rsidP="00233959">
            <w:pPr>
              <w:jc w:val="center"/>
              <w:rPr>
                <w:rFonts w:ascii="Arial Narrow" w:hAnsi="Arial Narrow" w:cs="Arial"/>
                <w:b/>
                <w:bCs/>
                <w:sz w:val="20"/>
                <w:szCs w:val="20"/>
              </w:rPr>
            </w:pPr>
            <w:r w:rsidRPr="002E3512">
              <w:rPr>
                <w:rFonts w:ascii="Arial Narrow" w:hAnsi="Arial Narrow" w:cs="Arial"/>
                <w:b/>
                <w:bCs/>
                <w:sz w:val="20"/>
                <w:szCs w:val="20"/>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F55DA0"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Default="00F55DA0" w:rsidP="00233959">
            <w:pPr>
              <w:rPr>
                <w:rFonts w:ascii="Arial Narrow" w:hAnsi="Arial Narrow" w:cs="Arial"/>
                <w:sz w:val="20"/>
                <w:szCs w:val="20"/>
              </w:rPr>
            </w:pPr>
          </w:p>
        </w:tc>
      </w:tr>
    </w:tbl>
    <w:p w:rsidR="00F55DA0" w:rsidRDefault="00F55DA0" w:rsidP="00F55DA0"/>
    <w:tbl>
      <w:tblPr>
        <w:tblW w:w="15891" w:type="dxa"/>
        <w:tblInd w:w="55" w:type="dxa"/>
        <w:tblLayout w:type="fixed"/>
        <w:tblCellMar>
          <w:left w:w="70" w:type="dxa"/>
          <w:right w:w="70" w:type="dxa"/>
        </w:tblCellMar>
        <w:tblLook w:val="0000"/>
      </w:tblPr>
      <w:tblGrid>
        <w:gridCol w:w="11781"/>
        <w:gridCol w:w="1417"/>
        <w:gridCol w:w="1276"/>
        <w:gridCol w:w="1417"/>
      </w:tblGrid>
      <w:tr w:rsidR="00F55DA0" w:rsidTr="00233959">
        <w:trPr>
          <w:trHeight w:val="465"/>
        </w:trPr>
        <w:tc>
          <w:tcPr>
            <w:tcW w:w="11781" w:type="dxa"/>
            <w:tcBorders>
              <w:top w:val="single" w:sz="4" w:space="0" w:color="auto"/>
              <w:left w:val="single" w:sz="4" w:space="0" w:color="auto"/>
              <w:bottom w:val="single" w:sz="4" w:space="0" w:color="auto"/>
              <w:right w:val="single" w:sz="4" w:space="0" w:color="auto"/>
            </w:tcBorders>
            <w:noWrap/>
            <w:vAlign w:val="center"/>
          </w:tcPr>
          <w:p w:rsidR="00F55DA0" w:rsidRDefault="00F55DA0" w:rsidP="00233959">
            <w:pPr>
              <w:jc w:val="center"/>
              <w:rPr>
                <w:rFonts w:ascii="Arial Narrow" w:hAnsi="Arial Narrow" w:cs="Arial"/>
                <w:sz w:val="20"/>
                <w:szCs w:val="20"/>
              </w:rPr>
            </w:pPr>
            <w:r>
              <w:rPr>
                <w:rFonts w:ascii="Arial Narrow" w:hAnsi="Arial Narrow" w:cs="Arial"/>
                <w:b/>
                <w:bCs/>
                <w:sz w:val="20"/>
                <w:szCs w:val="20"/>
              </w:rPr>
              <w:t>RAZEM</w:t>
            </w:r>
          </w:p>
        </w:tc>
        <w:tc>
          <w:tcPr>
            <w:tcW w:w="1417" w:type="dxa"/>
            <w:tcBorders>
              <w:top w:val="single" w:sz="4" w:space="0" w:color="auto"/>
              <w:left w:val="single" w:sz="4" w:space="0" w:color="auto"/>
              <w:bottom w:val="single" w:sz="4" w:space="0" w:color="auto"/>
              <w:right w:val="single" w:sz="4" w:space="0" w:color="auto"/>
            </w:tcBorders>
          </w:tcPr>
          <w:p w:rsidR="00F55DA0" w:rsidRDefault="00F55DA0" w:rsidP="00233959">
            <w:pPr>
              <w:rPr>
                <w:rFonts w:ascii="Arial Narrow" w:hAnsi="Arial Narrow"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55DA0" w:rsidRDefault="00F55DA0" w:rsidP="00233959">
            <w:pPr>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5DA0" w:rsidRDefault="00F55DA0" w:rsidP="00233959">
            <w:pPr>
              <w:rPr>
                <w:rFonts w:ascii="Arial Narrow" w:hAnsi="Arial Narrow" w:cs="Arial"/>
                <w:sz w:val="20"/>
                <w:szCs w:val="20"/>
              </w:rPr>
            </w:pPr>
          </w:p>
        </w:tc>
      </w:tr>
    </w:tbl>
    <w:p w:rsidR="00F55DA0" w:rsidRDefault="00F55DA0" w:rsidP="00F55DA0"/>
    <w:p w:rsidR="00F55DA0" w:rsidRDefault="00F55DA0" w:rsidP="00F55DA0">
      <w:pPr>
        <w:tabs>
          <w:tab w:val="left" w:pos="5640"/>
        </w:tabs>
        <w:rPr>
          <w:rFonts w:ascii="Arial Narrow" w:hAnsi="Arial Narrow"/>
        </w:rPr>
      </w:pPr>
      <w:r>
        <w:rPr>
          <w:rFonts w:ascii="Arial Narrow" w:hAnsi="Arial Narrow"/>
          <w:b/>
        </w:rPr>
        <w:t xml:space="preserve">Cena ogółem brutto..........................złotych </w:t>
      </w:r>
      <w:r>
        <w:rPr>
          <w:rFonts w:ascii="Arial Narrow" w:hAnsi="Arial Narrow"/>
          <w:bCs/>
        </w:rPr>
        <w:t xml:space="preserve">( słownie: ....................…………………………………………)    </w:t>
      </w:r>
      <w:r>
        <w:rPr>
          <w:rFonts w:ascii="Arial Narrow" w:hAnsi="Arial Narrow"/>
          <w:b/>
          <w:i/>
          <w:iCs/>
          <w:u w:val="single"/>
        </w:rPr>
        <w:t>Cenę brutto należy wpisać do formularza oferty.</w:t>
      </w:r>
    </w:p>
    <w:p w:rsidR="00F55DA0" w:rsidRDefault="00F55DA0" w:rsidP="00F55DA0">
      <w:pPr>
        <w:tabs>
          <w:tab w:val="left" w:pos="5640"/>
        </w:tabs>
        <w:rPr>
          <w:rFonts w:ascii="Arial Narrow" w:hAnsi="Arial Narrow"/>
          <w:b/>
        </w:rPr>
      </w:pPr>
    </w:p>
    <w:p w:rsidR="00F55DA0" w:rsidRDefault="00F55DA0" w:rsidP="00F55DA0">
      <w:pPr>
        <w:tabs>
          <w:tab w:val="left" w:pos="5640"/>
        </w:tabs>
        <w:rPr>
          <w:rFonts w:ascii="Arial Narrow" w:hAnsi="Arial Narrow"/>
          <w:b/>
          <w:u w:val="single"/>
        </w:rPr>
      </w:pPr>
      <w:r>
        <w:rPr>
          <w:rFonts w:ascii="Arial Narrow" w:hAnsi="Arial Narrow"/>
          <w:b/>
        </w:rPr>
        <w:t>Wartość netto, kwotę podatku VAT  i cenę brutto należy wpisać do Formularza oferty.</w:t>
      </w:r>
    </w:p>
    <w:p w:rsidR="00F55DA0" w:rsidRDefault="00F55DA0" w:rsidP="00F55DA0">
      <w:pPr>
        <w:tabs>
          <w:tab w:val="left" w:pos="5640"/>
        </w:tabs>
        <w:rPr>
          <w:rFonts w:ascii="Arial Narrow" w:hAnsi="Arial Narrow"/>
          <w:b/>
        </w:rPr>
      </w:pPr>
    </w:p>
    <w:p w:rsidR="00F55DA0" w:rsidRDefault="00F55DA0" w:rsidP="00F55DA0"/>
    <w:p w:rsidR="00F55DA0" w:rsidRDefault="00F55DA0" w:rsidP="00F55DA0">
      <w:pPr>
        <w:numPr>
          <w:ilvl w:val="0"/>
          <w:numId w:val="13"/>
        </w:numPr>
        <w:suppressAutoHyphens w:val="0"/>
        <w:rPr>
          <w:rFonts w:ascii="Arial Narrow" w:hAnsi="Arial Narrow"/>
          <w:b/>
        </w:rPr>
      </w:pPr>
      <w:r>
        <w:rPr>
          <w:rFonts w:ascii="Arial Narrow" w:hAnsi="Arial Narrow"/>
          <w:b/>
        </w:rPr>
        <w:t>Wykonawca musi wypełnić kolumnę „Oferowane materiały biurowe” podając konkretną nazwę, markę i model oferowanego produktu.</w:t>
      </w:r>
    </w:p>
    <w:p w:rsidR="00F55DA0" w:rsidRDefault="00F55DA0" w:rsidP="00F55DA0">
      <w:pPr>
        <w:ind w:left="11328"/>
        <w:rPr>
          <w:rFonts w:ascii="Arial Narrow" w:hAnsi="Arial Narrow"/>
          <w:b/>
        </w:rPr>
      </w:pPr>
    </w:p>
    <w:p w:rsidR="00F55DA0" w:rsidRDefault="00F55DA0" w:rsidP="00F55DA0">
      <w:pPr>
        <w:ind w:left="12036"/>
        <w:rPr>
          <w:rFonts w:ascii="Arial Narrow" w:hAnsi="Arial Narrow"/>
          <w:b/>
        </w:rPr>
      </w:pPr>
      <w:r>
        <w:rPr>
          <w:rFonts w:ascii="Arial Narrow" w:hAnsi="Arial Narrow"/>
          <w:b/>
        </w:rPr>
        <w:br/>
      </w:r>
    </w:p>
    <w:p w:rsidR="00F55DA0" w:rsidRDefault="00F55DA0" w:rsidP="00F55DA0"/>
    <w:p w:rsidR="00F55DA0" w:rsidRDefault="00F55DA0" w:rsidP="00F55DA0">
      <w:pPr>
        <w:rPr>
          <w:rFonts w:ascii="Arial Narrow" w:hAnsi="Arial Narrow"/>
        </w:rPr>
      </w:pPr>
    </w:p>
    <w:p w:rsidR="00E650F2" w:rsidRDefault="00E650F2">
      <w:pPr>
        <w:jc w:val="center"/>
        <w:rPr>
          <w:rFonts w:ascii="Arial Narrow" w:hAnsi="Arial Narrow"/>
          <w:i/>
          <w:iCs/>
          <w:sz w:val="28"/>
          <w:szCs w:val="22"/>
        </w:rPr>
      </w:pPr>
    </w:p>
    <w:sectPr w:rsidR="00E650F2" w:rsidSect="007834FA">
      <w:headerReference w:type="default" r:id="rId7"/>
      <w:footerReference w:type="default" r:id="rId8"/>
      <w:footnotePr>
        <w:pos w:val="beneathText"/>
      </w:footnotePr>
      <w:pgSz w:w="16837" w:h="11905" w:orient="landscape"/>
      <w:pgMar w:top="720" w:right="720" w:bottom="720" w:left="720"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1B" w:rsidRDefault="00384D1B">
      <w:r>
        <w:separator/>
      </w:r>
    </w:p>
  </w:endnote>
  <w:endnote w:type="continuationSeparator" w:id="0">
    <w:p w:rsidR="00384D1B" w:rsidRDefault="00384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s Gothic CE">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34" w:rsidRDefault="000B1734">
    <w:pPr>
      <w:pStyle w:val="Stopka"/>
      <w:rPr>
        <w:noProof/>
        <w:lang w:eastAsia="pl-PL"/>
      </w:rPr>
    </w:pPr>
  </w:p>
  <w:p w:rsidR="00E650F2" w:rsidRDefault="00E650F2">
    <w:pPr>
      <w:pStyle w:val="Stopka"/>
      <w:rPr>
        <w:noProof/>
        <w:lang w:eastAsia="pl-PL"/>
      </w:rPr>
    </w:pPr>
  </w:p>
  <w:p w:rsidR="00E650F2" w:rsidRDefault="00E650F2">
    <w:pPr>
      <w:pStyle w:val="Stopka"/>
    </w:pPr>
  </w:p>
  <w:p w:rsidR="000B1734" w:rsidRDefault="000B1734">
    <w:pPr>
      <w:pStyle w:val="Stopka"/>
      <w:ind w:firstLine="708"/>
    </w:pPr>
  </w:p>
  <w:p w:rsidR="000B1734" w:rsidRDefault="000B1734">
    <w:pPr>
      <w:pStyle w:val="Stopka"/>
    </w:pPr>
  </w:p>
  <w:p w:rsidR="00E650F2" w:rsidRDefault="00E650F2">
    <w:pPr>
      <w:pStyle w:val="Stopka"/>
    </w:pPr>
  </w:p>
  <w:p w:rsidR="00E650F2" w:rsidRDefault="00E650F2">
    <w:pPr>
      <w:pStyle w:val="Stopka"/>
      <w:rPr>
        <w:sz w:val="16"/>
        <w:szCs w:val="16"/>
      </w:rPr>
    </w:pPr>
  </w:p>
  <w:p w:rsidR="000B1734" w:rsidRDefault="000B1734">
    <w:pPr>
      <w:pStyle w:val="Stopka"/>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1B" w:rsidRDefault="00384D1B">
      <w:r>
        <w:separator/>
      </w:r>
    </w:p>
  </w:footnote>
  <w:footnote w:type="continuationSeparator" w:id="0">
    <w:p w:rsidR="00384D1B" w:rsidRDefault="00384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52" w:rsidRDefault="00E94552">
    <w:pPr>
      <w:pStyle w:val="Nagwek"/>
    </w:pPr>
    <w:r>
      <w:rPr>
        <w:noProof/>
        <w:lang w:eastAsia="pl-PL"/>
      </w:rPr>
      <w:drawing>
        <wp:anchor distT="0" distB="0" distL="114300" distR="114300" simplePos="0" relativeHeight="251658240" behindDoc="1" locked="0" layoutInCell="1" allowOverlap="1">
          <wp:simplePos x="0" y="0"/>
          <wp:positionH relativeFrom="column">
            <wp:posOffset>8365490</wp:posOffset>
          </wp:positionH>
          <wp:positionV relativeFrom="paragraph">
            <wp:posOffset>-212090</wp:posOffset>
          </wp:positionV>
          <wp:extent cx="1511935" cy="775970"/>
          <wp:effectExtent l="19050" t="0" r="0" b="0"/>
          <wp:wrapNone/>
          <wp:docPr id="6" name="Obraz 6" descr="Obra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azek 93"/>
                  <pic:cNvPicPr>
                    <a:picLocks noChangeAspect="1" noChangeArrowheads="1"/>
                  </pic:cNvPicPr>
                </pic:nvPicPr>
                <pic:blipFill>
                  <a:blip r:embed="rId1"/>
                  <a:srcRect/>
                  <a:stretch>
                    <a:fillRect/>
                  </a:stretch>
                </pic:blipFill>
                <pic:spPr bwMode="auto">
                  <a:xfrm>
                    <a:off x="0" y="0"/>
                    <a:ext cx="1511935" cy="775970"/>
                  </a:xfrm>
                  <a:prstGeom prst="rect">
                    <a:avLst/>
                  </a:prstGeom>
                  <a:noFill/>
                  <a:ln w="9525">
                    <a:noFill/>
                    <a:miter lim="800000"/>
                    <a:headEnd/>
                    <a:tailEnd/>
                  </a:ln>
                </pic:spPr>
              </pic:pic>
            </a:graphicData>
          </a:graphic>
        </wp:anchor>
      </w:drawing>
    </w:r>
    <w:r>
      <w:rPr>
        <w:noProof/>
        <w:lang w:eastAsia="pl-PL"/>
      </w:rPr>
      <w:drawing>
        <wp:anchor distT="0" distB="0" distL="114935" distR="114935" simplePos="0" relativeHeight="251659264" behindDoc="1" locked="0" layoutInCell="1" allowOverlap="1">
          <wp:simplePos x="0" y="0"/>
          <wp:positionH relativeFrom="column">
            <wp:posOffset>-119380</wp:posOffset>
          </wp:positionH>
          <wp:positionV relativeFrom="paragraph">
            <wp:posOffset>117475</wp:posOffset>
          </wp:positionV>
          <wp:extent cx="1440180" cy="339725"/>
          <wp:effectExtent l="19050" t="0" r="762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440180" cy="339725"/>
                  </a:xfrm>
                  <a:prstGeom prst="rect">
                    <a:avLst/>
                  </a:prstGeom>
                  <a:solidFill>
                    <a:srgbClr val="FFFFFF"/>
                  </a:solidFill>
                  <a:ln w="9525">
                    <a:noFill/>
                    <a:miter lim="800000"/>
                    <a:headEnd/>
                    <a:tailEnd/>
                  </a:ln>
                </pic:spPr>
              </pic:pic>
            </a:graphicData>
          </a:graphic>
        </wp:anchor>
      </w:drawing>
    </w:r>
  </w:p>
  <w:p w:rsidR="00E94552" w:rsidRDefault="00E94552">
    <w:pPr>
      <w:pStyle w:val="Nagwek"/>
    </w:pPr>
  </w:p>
  <w:p w:rsidR="00E94552" w:rsidRDefault="00E94552">
    <w:pPr>
      <w:pStyle w:val="Nagwek"/>
    </w:pPr>
  </w:p>
  <w:p w:rsidR="000B1734" w:rsidRDefault="000B17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165160B6"/>
    <w:multiLevelType w:val="hybridMultilevel"/>
    <w:tmpl w:val="FC8C3DCA"/>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8261622"/>
    <w:multiLevelType w:val="hybridMultilevel"/>
    <w:tmpl w:val="5A3C1102"/>
    <w:lvl w:ilvl="0" w:tplc="F2600EE0">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7A3652"/>
    <w:multiLevelType w:val="hybridMultilevel"/>
    <w:tmpl w:val="BA5C092C"/>
    <w:lvl w:ilvl="0" w:tplc="CB4CCA3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447457F9"/>
    <w:multiLevelType w:val="hybridMultilevel"/>
    <w:tmpl w:val="F4A6143C"/>
    <w:lvl w:ilvl="0" w:tplc="9C002B8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C556F6"/>
    <w:multiLevelType w:val="hybridMultilevel"/>
    <w:tmpl w:val="2376D6F4"/>
    <w:lvl w:ilvl="0" w:tplc="E9D63F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FD1EC9"/>
    <w:multiLevelType w:val="hybridMultilevel"/>
    <w:tmpl w:val="76BA36EC"/>
    <w:lvl w:ilvl="0" w:tplc="8B8AC1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53E6A66"/>
    <w:multiLevelType w:val="hybridMultilevel"/>
    <w:tmpl w:val="D2E420F8"/>
    <w:lvl w:ilvl="0" w:tplc="3B06E95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CFA3337"/>
    <w:multiLevelType w:val="multilevel"/>
    <w:tmpl w:val="682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E1961"/>
    <w:multiLevelType w:val="hybridMultilevel"/>
    <w:tmpl w:val="953ED394"/>
    <w:lvl w:ilvl="0" w:tplc="484268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7C73F7"/>
    <w:multiLevelType w:val="hybridMultilevel"/>
    <w:tmpl w:val="2598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64802"/>
    <w:multiLevelType w:val="hybridMultilevel"/>
    <w:tmpl w:val="9B466254"/>
    <w:lvl w:ilvl="0" w:tplc="E2D6B296">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3"/>
  </w:num>
  <w:num w:numId="6">
    <w:abstractNumId w:val="7"/>
  </w:num>
  <w:num w:numId="7">
    <w:abstractNumId w:val="11"/>
  </w:num>
  <w:num w:numId="8">
    <w:abstractNumId w:val="8"/>
  </w:num>
  <w:num w:numId="9">
    <w:abstractNumId w:val="9"/>
  </w:num>
  <w:num w:numId="10">
    <w:abstractNumId w:val="4"/>
  </w:num>
  <w:num w:numId="11">
    <w:abstractNumId w:val="12"/>
  </w:num>
  <w:num w:numId="12">
    <w:abstractNumId w:val="10"/>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w:hdrShapeDefaults>
  <w:footnotePr>
    <w:pos w:val="beneathText"/>
    <w:footnote w:id="-1"/>
    <w:footnote w:id="0"/>
  </w:footnotePr>
  <w:endnotePr>
    <w:endnote w:id="-1"/>
    <w:endnote w:id="0"/>
  </w:endnotePr>
  <w:compat/>
  <w:rsids>
    <w:rsidRoot w:val="00AA0897"/>
    <w:rsid w:val="00081ED4"/>
    <w:rsid w:val="00084DCB"/>
    <w:rsid w:val="000B1734"/>
    <w:rsid w:val="0018246B"/>
    <w:rsid w:val="00384D1B"/>
    <w:rsid w:val="00427C6C"/>
    <w:rsid w:val="004A1808"/>
    <w:rsid w:val="004C098D"/>
    <w:rsid w:val="004D288B"/>
    <w:rsid w:val="004D3198"/>
    <w:rsid w:val="004D4AE9"/>
    <w:rsid w:val="006904C2"/>
    <w:rsid w:val="00705A2A"/>
    <w:rsid w:val="00754620"/>
    <w:rsid w:val="007834FA"/>
    <w:rsid w:val="007C02AB"/>
    <w:rsid w:val="00845EBB"/>
    <w:rsid w:val="00966606"/>
    <w:rsid w:val="009A35C6"/>
    <w:rsid w:val="00A503D7"/>
    <w:rsid w:val="00A518EC"/>
    <w:rsid w:val="00A54200"/>
    <w:rsid w:val="00AA0897"/>
    <w:rsid w:val="00B37585"/>
    <w:rsid w:val="00BB0E34"/>
    <w:rsid w:val="00C07197"/>
    <w:rsid w:val="00D37A51"/>
    <w:rsid w:val="00DC0764"/>
    <w:rsid w:val="00DF6CBB"/>
    <w:rsid w:val="00E304F7"/>
    <w:rsid w:val="00E650F2"/>
    <w:rsid w:val="00E94552"/>
    <w:rsid w:val="00EE486F"/>
    <w:rsid w:val="00F55D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4FA"/>
    <w:pPr>
      <w:suppressAutoHyphens/>
    </w:pPr>
    <w:rPr>
      <w:sz w:val="24"/>
      <w:szCs w:val="24"/>
      <w:lang w:eastAsia="ar-SA"/>
    </w:rPr>
  </w:style>
  <w:style w:type="paragraph" w:styleId="Nagwek1">
    <w:name w:val="heading 1"/>
    <w:basedOn w:val="Normalny"/>
    <w:next w:val="Normalny"/>
    <w:qFormat/>
    <w:rsid w:val="007834FA"/>
    <w:pPr>
      <w:keepNext/>
      <w:jc w:val="center"/>
      <w:outlineLvl w:val="0"/>
    </w:pPr>
    <w:rPr>
      <w:rFonts w:ascii="Arial Narrow" w:hAnsi="Arial Narrow"/>
      <w:b/>
    </w:rPr>
  </w:style>
  <w:style w:type="paragraph" w:styleId="Nagwek2">
    <w:name w:val="heading 2"/>
    <w:basedOn w:val="Normalny"/>
    <w:next w:val="Normalny"/>
    <w:qFormat/>
    <w:rsid w:val="007834FA"/>
    <w:pPr>
      <w:keepNext/>
      <w:jc w:val="center"/>
      <w:outlineLvl w:val="1"/>
    </w:pPr>
    <w:rPr>
      <w:rFonts w:ascii="Arial Narrow" w:hAnsi="Arial Narrow"/>
      <w:b/>
      <w:bCs/>
      <w:i/>
      <w:iCs/>
      <w:szCs w:val="22"/>
      <w:u w:val="single"/>
    </w:rPr>
  </w:style>
  <w:style w:type="paragraph" w:styleId="Nagwek3">
    <w:name w:val="heading 3"/>
    <w:basedOn w:val="Normalny"/>
    <w:next w:val="Normalny"/>
    <w:link w:val="Nagwek3Znak"/>
    <w:uiPriority w:val="9"/>
    <w:unhideWhenUsed/>
    <w:qFormat/>
    <w:rsid w:val="00F55DA0"/>
    <w:pPr>
      <w:keepNext/>
      <w:suppressAutoHyphens w:val="0"/>
      <w:spacing w:before="240" w:after="60"/>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834FA"/>
  </w:style>
  <w:style w:type="paragraph" w:customStyle="1" w:styleId="Nagwek10">
    <w:name w:val="Nagłówek1"/>
    <w:basedOn w:val="Normalny"/>
    <w:next w:val="Tekstpodstawowy"/>
    <w:rsid w:val="007834FA"/>
    <w:pPr>
      <w:keepNext/>
      <w:spacing w:before="240" w:after="120"/>
    </w:pPr>
    <w:rPr>
      <w:rFonts w:ascii="Arial" w:eastAsia="MS Mincho" w:hAnsi="Arial" w:cs="Tahoma"/>
      <w:sz w:val="28"/>
      <w:szCs w:val="28"/>
    </w:rPr>
  </w:style>
  <w:style w:type="paragraph" w:styleId="Tekstpodstawowy">
    <w:name w:val="Body Text"/>
    <w:basedOn w:val="Normalny"/>
    <w:semiHidden/>
    <w:rsid w:val="007834FA"/>
    <w:pPr>
      <w:spacing w:after="120"/>
    </w:pPr>
  </w:style>
  <w:style w:type="paragraph" w:styleId="Lista">
    <w:name w:val="List"/>
    <w:basedOn w:val="Tekstpodstawowy"/>
    <w:semiHidden/>
    <w:rsid w:val="007834FA"/>
    <w:rPr>
      <w:rFonts w:cs="Tahoma"/>
    </w:rPr>
  </w:style>
  <w:style w:type="paragraph" w:customStyle="1" w:styleId="Podpis1">
    <w:name w:val="Podpis1"/>
    <w:basedOn w:val="Normalny"/>
    <w:rsid w:val="007834FA"/>
    <w:pPr>
      <w:suppressLineNumbers/>
      <w:spacing w:before="120" w:after="120"/>
    </w:pPr>
    <w:rPr>
      <w:rFonts w:cs="Tahoma"/>
      <w:i/>
      <w:iCs/>
    </w:rPr>
  </w:style>
  <w:style w:type="paragraph" w:customStyle="1" w:styleId="Indeks">
    <w:name w:val="Indeks"/>
    <w:basedOn w:val="Normalny"/>
    <w:rsid w:val="007834FA"/>
    <w:pPr>
      <w:suppressLineNumbers/>
    </w:pPr>
    <w:rPr>
      <w:rFonts w:cs="Tahoma"/>
    </w:rPr>
  </w:style>
  <w:style w:type="paragraph" w:styleId="Nagwek">
    <w:name w:val="header"/>
    <w:basedOn w:val="Normalny"/>
    <w:semiHidden/>
    <w:rsid w:val="007834FA"/>
    <w:pPr>
      <w:tabs>
        <w:tab w:val="center" w:pos="4536"/>
        <w:tab w:val="right" w:pos="9072"/>
      </w:tabs>
    </w:pPr>
  </w:style>
  <w:style w:type="paragraph" w:styleId="Stopka">
    <w:name w:val="footer"/>
    <w:basedOn w:val="Normalny"/>
    <w:semiHidden/>
    <w:rsid w:val="007834FA"/>
    <w:pPr>
      <w:tabs>
        <w:tab w:val="center" w:pos="4536"/>
        <w:tab w:val="right" w:pos="9072"/>
      </w:tabs>
    </w:pPr>
  </w:style>
  <w:style w:type="paragraph" w:styleId="Tekstdymka">
    <w:name w:val="Balloon Text"/>
    <w:basedOn w:val="Normalny"/>
    <w:rsid w:val="007834FA"/>
    <w:rPr>
      <w:rFonts w:ascii="Tahoma" w:hAnsi="Tahoma" w:cs="Tahoma"/>
      <w:sz w:val="16"/>
      <w:szCs w:val="16"/>
    </w:rPr>
  </w:style>
  <w:style w:type="character" w:styleId="Uwydatnienie">
    <w:name w:val="Emphasis"/>
    <w:uiPriority w:val="20"/>
    <w:qFormat/>
    <w:rsid w:val="007834FA"/>
    <w:rPr>
      <w:i/>
      <w:iCs/>
    </w:rPr>
  </w:style>
  <w:style w:type="paragraph" w:styleId="NormalnyWeb">
    <w:name w:val="Normal (Web)"/>
    <w:basedOn w:val="Normalny"/>
    <w:uiPriority w:val="99"/>
    <w:rsid w:val="007834FA"/>
    <w:pPr>
      <w:spacing w:before="280" w:after="280"/>
    </w:pPr>
  </w:style>
  <w:style w:type="paragraph" w:styleId="Akapitzlist">
    <w:name w:val="List Paragraph"/>
    <w:basedOn w:val="Normalny"/>
    <w:qFormat/>
    <w:rsid w:val="007834FA"/>
    <w:pPr>
      <w:ind w:left="720"/>
    </w:pPr>
  </w:style>
  <w:style w:type="character" w:customStyle="1" w:styleId="StopkaZnak">
    <w:name w:val="Stopka Znak"/>
    <w:semiHidden/>
    <w:rsid w:val="007834FA"/>
    <w:rPr>
      <w:sz w:val="24"/>
      <w:szCs w:val="24"/>
      <w:lang w:eastAsia="ar-SA"/>
    </w:rPr>
  </w:style>
  <w:style w:type="character" w:styleId="Numerstrony">
    <w:name w:val="page number"/>
    <w:semiHidden/>
    <w:rsid w:val="007834FA"/>
  </w:style>
  <w:style w:type="character" w:customStyle="1" w:styleId="NagwekZnak">
    <w:name w:val="Nagłówek Znak"/>
    <w:semiHidden/>
    <w:rsid w:val="007834FA"/>
    <w:rPr>
      <w:sz w:val="24"/>
      <w:szCs w:val="24"/>
      <w:lang w:eastAsia="ar-SA"/>
    </w:rPr>
  </w:style>
  <w:style w:type="character" w:styleId="Hipercze">
    <w:name w:val="Hyperlink"/>
    <w:semiHidden/>
    <w:unhideWhenUsed/>
    <w:rsid w:val="007834FA"/>
    <w:rPr>
      <w:color w:val="0000FF"/>
      <w:u w:val="single"/>
    </w:rPr>
  </w:style>
  <w:style w:type="paragraph" w:customStyle="1" w:styleId="Pa4">
    <w:name w:val="Pa4"/>
    <w:basedOn w:val="Normalny"/>
    <w:next w:val="Normalny"/>
    <w:rsid w:val="007834FA"/>
    <w:pPr>
      <w:suppressAutoHyphens w:val="0"/>
      <w:autoSpaceDE w:val="0"/>
      <w:autoSpaceDN w:val="0"/>
      <w:adjustRightInd w:val="0"/>
      <w:spacing w:line="161" w:lineRule="atLeast"/>
    </w:pPr>
    <w:rPr>
      <w:rFonts w:ascii="News Gothic CE" w:hAnsi="News Gothic CE"/>
      <w:lang w:eastAsia="pl-PL"/>
    </w:rPr>
  </w:style>
  <w:style w:type="character" w:customStyle="1" w:styleId="A6">
    <w:name w:val="A6"/>
    <w:rsid w:val="007834FA"/>
    <w:rPr>
      <w:rFonts w:ascii="Webdings" w:hAnsi="Webdings" w:cs="Webdings"/>
      <w:color w:val="000000"/>
      <w:sz w:val="17"/>
      <w:szCs w:val="17"/>
    </w:rPr>
  </w:style>
  <w:style w:type="character" w:customStyle="1" w:styleId="towar1">
    <w:name w:val="towar1"/>
    <w:rsid w:val="007834FA"/>
    <w:rPr>
      <w:rFonts w:ascii="Arial" w:hAnsi="Arial" w:cs="Arial" w:hint="default"/>
      <w:b/>
      <w:bCs/>
      <w:color w:val="A62611"/>
      <w:sz w:val="20"/>
      <w:szCs w:val="20"/>
    </w:rPr>
  </w:style>
  <w:style w:type="character" w:customStyle="1" w:styleId="TekstdymkaZnak">
    <w:name w:val="Tekst dymka Znak"/>
    <w:rsid w:val="007834FA"/>
    <w:rPr>
      <w:rFonts w:ascii="Tahoma" w:hAnsi="Tahoma" w:cs="Tahoma"/>
      <w:sz w:val="16"/>
      <w:szCs w:val="16"/>
      <w:lang w:eastAsia="ar-SA"/>
    </w:rPr>
  </w:style>
  <w:style w:type="character" w:customStyle="1" w:styleId="Nagwek3Znak">
    <w:name w:val="Nagłówek 3 Znak"/>
    <w:basedOn w:val="Domylnaczcionkaakapitu"/>
    <w:link w:val="Nagwek3"/>
    <w:uiPriority w:val="9"/>
    <w:rsid w:val="00F55DA0"/>
    <w:rPr>
      <w:rFonts w:ascii="Cambria" w:hAnsi="Cambria"/>
      <w:b/>
      <w:bCs/>
      <w:sz w:val="26"/>
      <w:szCs w:val="26"/>
    </w:rPr>
  </w:style>
  <w:style w:type="character" w:customStyle="1" w:styleId="tekst-opis">
    <w:name w:val="tekst-opis"/>
    <w:rsid w:val="00F55DA0"/>
  </w:style>
  <w:style w:type="character" w:styleId="Pogrubienie">
    <w:name w:val="Strong"/>
    <w:uiPriority w:val="22"/>
    <w:qFormat/>
    <w:rsid w:val="00F55DA0"/>
    <w:rPr>
      <w:b/>
      <w:bCs/>
    </w:rPr>
  </w:style>
  <w:style w:type="character" w:customStyle="1" w:styleId="titletab">
    <w:name w:val="titletab"/>
    <w:rsid w:val="00F55D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1991</Words>
  <Characters>11947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Arkadiusz.Matysiak</cp:lastModifiedBy>
  <cp:revision>7</cp:revision>
  <cp:lastPrinted>2013-11-18T12:07:00Z</cp:lastPrinted>
  <dcterms:created xsi:type="dcterms:W3CDTF">2013-11-18T14:12:00Z</dcterms:created>
  <dcterms:modified xsi:type="dcterms:W3CDTF">2013-11-20T07:28:00Z</dcterms:modified>
</cp:coreProperties>
</file>