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66" w:rsidRPr="002A1966" w:rsidRDefault="00C30A4E" w:rsidP="002A196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r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                                                                                         </w:t>
      </w:r>
      <w:r w:rsidR="00981EDF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Załącznik nr 6</w:t>
      </w:r>
      <w:r w:rsidR="002A1966"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 xml:space="preserve">Oświadczam, że w celu wykazania spełniania warunków udziału w postępowaniu na </w:t>
      </w:r>
      <w:r w:rsidR="00C30A4E" w:rsidRPr="00C30A4E">
        <w:rPr>
          <w:rFonts w:ascii="Arial Narrow" w:eastAsia="Calibri" w:hAnsi="Arial Narrow" w:cs="Times New Roman"/>
          <w:b/>
          <w:kern w:val="0"/>
          <w:lang w:eastAsia="en-US" w:bidi="ar-SA"/>
        </w:rPr>
        <w:t>„Świad</w:t>
      </w:r>
      <w:r w:rsidR="00133D34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czenie usług pocztowych dla Regionalnego Ośrodka Polityki Społecznej </w:t>
      </w:r>
      <w:r w:rsidR="00C30A4E" w:rsidRPr="00C30A4E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 w Zielonej Górze oraz Ośrodka Adopcyjnego w Gorzowie</w:t>
      </w:r>
      <w:r w:rsidR="00FB2A6C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 Wielkopolskim w okresie od września</w:t>
      </w:r>
      <w:bookmarkStart w:id="0" w:name="_GoBack"/>
      <w:bookmarkEnd w:id="0"/>
      <w:r w:rsidR="00FB2A6C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 do grudnia</w:t>
      </w:r>
      <w:r w:rsidR="00C30A4E" w:rsidRPr="00C30A4E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 2017r .”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polegam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</w:t>
      </w:r>
      <w:proofErr w:type="spellStart"/>
      <w:r w:rsidR="003A7013">
        <w:rPr>
          <w:rFonts w:ascii="Arial Narrow" w:eastAsia="Calibri" w:hAnsi="Arial Narrow" w:cs="Times New Roman"/>
          <w:kern w:val="0"/>
          <w:lang w:eastAsia="en-US" w:bidi="ar-SA"/>
        </w:rPr>
        <w:t>ych</w:t>
      </w:r>
      <w:proofErr w:type="spellEnd"/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podmiotu/ów:  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br/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…………………………………………………………………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………………………..…………………………, w następującym zakresie: …………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……………………………………… 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B8" w:rsidRDefault="00C576B8">
      <w:r>
        <w:separator/>
      </w:r>
    </w:p>
  </w:endnote>
  <w:endnote w:type="continuationSeparator" w:id="0">
    <w:p w:rsidR="00C576B8" w:rsidRDefault="00C5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B8" w:rsidRDefault="00C576B8">
      <w:r>
        <w:rPr>
          <w:color w:val="000000"/>
        </w:rPr>
        <w:separator/>
      </w:r>
    </w:p>
  </w:footnote>
  <w:footnote w:type="continuationSeparator" w:id="0">
    <w:p w:rsidR="00C576B8" w:rsidRDefault="00C5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B3ABB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3D34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0E29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258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1EDF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15227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333D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0A4E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576B8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5C8A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57BCC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2A6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C6FB-8BEB-4999-8F28-7C0CE581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7</cp:revision>
  <cp:lastPrinted>2017-04-03T08:48:00Z</cp:lastPrinted>
  <dcterms:created xsi:type="dcterms:W3CDTF">2017-04-18T06:39:00Z</dcterms:created>
  <dcterms:modified xsi:type="dcterms:W3CDTF">2017-08-17T11:15:00Z</dcterms:modified>
</cp:coreProperties>
</file>