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39" w:rsidRDefault="002E2839" w:rsidP="002E2839">
      <w:pPr>
        <w:shd w:val="clear" w:color="auto" w:fill="FFFFFF"/>
        <w:spacing w:after="0" w:line="285" w:lineRule="atLeast"/>
        <w:jc w:val="right"/>
        <w:rPr>
          <w:rFonts w:ascii="Calibri" w:eastAsia="Times New Roman" w:hAnsi="Calibri" w:cs="Times New Roman"/>
          <w:b/>
          <w:bCs/>
          <w:color w:val="6B6B6B"/>
          <w:sz w:val="21"/>
          <w:lang w:eastAsia="pl-PL"/>
        </w:rPr>
      </w:pPr>
      <w:bookmarkStart w:id="0" w:name="_GoBack"/>
      <w:bookmarkEnd w:id="0"/>
    </w:p>
    <w:p w:rsidR="002E2839" w:rsidRPr="0078754C" w:rsidRDefault="002E2839" w:rsidP="002E2839">
      <w:pPr>
        <w:shd w:val="clear" w:color="auto" w:fill="FFFFFF"/>
        <w:spacing w:after="0" w:line="285" w:lineRule="atLeast"/>
        <w:jc w:val="right"/>
        <w:rPr>
          <w:rFonts w:ascii="Calibri" w:eastAsia="Times New Roman" w:hAnsi="Calibri" w:cs="Times New Roman"/>
          <w:sz w:val="21"/>
          <w:szCs w:val="21"/>
          <w:lang w:eastAsia="pl-PL"/>
        </w:rPr>
      </w:pPr>
      <w:r w:rsidRPr="00F950D5">
        <w:rPr>
          <w:rFonts w:ascii="Calibri" w:eastAsia="Times New Roman" w:hAnsi="Calibri" w:cs="Times New Roman"/>
          <w:color w:val="6B6B6B"/>
          <w:sz w:val="21"/>
          <w:szCs w:val="21"/>
          <w:lang w:eastAsia="pl-PL"/>
        </w:rPr>
        <w:t> </w:t>
      </w:r>
      <w:r w:rsidRPr="0078754C">
        <w:rPr>
          <w:rFonts w:ascii="Calibri" w:eastAsia="Times New Roman" w:hAnsi="Calibri" w:cs="Times New Roman"/>
          <w:sz w:val="21"/>
          <w:szCs w:val="21"/>
          <w:lang w:eastAsia="pl-PL"/>
        </w:rPr>
        <w:t xml:space="preserve">Załącznik nr </w:t>
      </w:r>
      <w:r w:rsidR="0078754C">
        <w:rPr>
          <w:rFonts w:ascii="Calibri" w:eastAsia="Times New Roman" w:hAnsi="Calibri" w:cs="Times New Roman"/>
          <w:sz w:val="21"/>
          <w:szCs w:val="21"/>
          <w:lang w:eastAsia="pl-PL"/>
        </w:rPr>
        <w:t>1</w:t>
      </w:r>
    </w:p>
    <w:p w:rsidR="002E2839" w:rsidRPr="0078754C" w:rsidRDefault="002E2839" w:rsidP="002E2839">
      <w:pPr>
        <w:shd w:val="clear" w:color="auto" w:fill="FFFFFF"/>
        <w:spacing w:after="0" w:line="285" w:lineRule="atLeast"/>
        <w:jc w:val="righ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do Zarządzenia nr </w:t>
      </w:r>
      <w:r w:rsidR="0078754C">
        <w:rPr>
          <w:rFonts w:ascii="Calibri" w:eastAsia="Times New Roman" w:hAnsi="Calibri" w:cs="Times New Roman"/>
          <w:sz w:val="21"/>
          <w:szCs w:val="21"/>
          <w:lang w:eastAsia="pl-PL"/>
        </w:rPr>
        <w:t xml:space="preserve">2/2014 </w:t>
      </w:r>
      <w:r w:rsidRPr="0078754C">
        <w:rPr>
          <w:rFonts w:ascii="Calibri" w:eastAsia="Times New Roman" w:hAnsi="Calibri" w:cs="Times New Roman"/>
          <w:sz w:val="21"/>
          <w:szCs w:val="21"/>
          <w:lang w:eastAsia="pl-PL"/>
        </w:rPr>
        <w:t xml:space="preserve"> Dyrektora Szkoły Podstawowej nr 2 w Krośnie Odrzańskim</w:t>
      </w:r>
    </w:p>
    <w:p w:rsidR="002E2839" w:rsidRPr="0078754C" w:rsidRDefault="002E2839" w:rsidP="002E2839">
      <w:pPr>
        <w:shd w:val="clear" w:color="auto" w:fill="FFFFFF"/>
        <w:spacing w:after="0" w:line="285" w:lineRule="atLeast"/>
        <w:jc w:val="righ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 z dnia ……………..2014r. </w:t>
      </w:r>
    </w:p>
    <w:p w:rsidR="002E2839" w:rsidRPr="0078754C" w:rsidRDefault="002E2839" w:rsidP="002E2839">
      <w:pPr>
        <w:shd w:val="clear" w:color="auto" w:fill="FFFFFF"/>
        <w:spacing w:after="0" w:line="285" w:lineRule="atLeast"/>
        <w:jc w:val="right"/>
        <w:rPr>
          <w:rFonts w:ascii="Calibri" w:eastAsia="Times New Roman" w:hAnsi="Calibri" w:cs="Times New Roman"/>
          <w:b/>
          <w:bCs/>
          <w:sz w:val="21"/>
          <w:lang w:eastAsia="pl-PL"/>
        </w:rPr>
      </w:pPr>
    </w:p>
    <w:p w:rsidR="00F950D5" w:rsidRPr="0078754C" w:rsidRDefault="00F950D5" w:rsidP="00F950D5">
      <w:pPr>
        <w:shd w:val="clear" w:color="auto" w:fill="FFFFFF"/>
        <w:spacing w:after="0" w:line="285" w:lineRule="atLeast"/>
        <w:jc w:val="center"/>
        <w:rPr>
          <w:rFonts w:ascii="Calibri" w:eastAsia="Times New Roman" w:hAnsi="Calibri" w:cs="Times New Roman"/>
          <w:b/>
          <w:bCs/>
          <w:sz w:val="21"/>
          <w:lang w:eastAsia="pl-PL"/>
        </w:rPr>
      </w:pPr>
      <w:r w:rsidRPr="0078754C">
        <w:rPr>
          <w:rFonts w:ascii="Calibri" w:eastAsia="Times New Roman" w:hAnsi="Calibri" w:cs="Times New Roman"/>
          <w:b/>
          <w:bCs/>
          <w:sz w:val="21"/>
          <w:lang w:eastAsia="pl-PL"/>
        </w:rPr>
        <w:t xml:space="preserve">REGULAMIN REKRUTACJI DO KLASY PIERWSZEJ SZKOŁY PODSTAWOWEJ NR </w:t>
      </w:r>
      <w:r w:rsidR="002E2839" w:rsidRPr="0078754C">
        <w:rPr>
          <w:rFonts w:ascii="Calibri" w:eastAsia="Times New Roman" w:hAnsi="Calibri" w:cs="Times New Roman"/>
          <w:b/>
          <w:bCs/>
          <w:sz w:val="21"/>
          <w:lang w:eastAsia="pl-PL"/>
        </w:rPr>
        <w:t>2</w:t>
      </w:r>
      <w:r w:rsidRPr="0078754C">
        <w:rPr>
          <w:rFonts w:ascii="Calibri" w:eastAsia="Times New Roman" w:hAnsi="Calibri" w:cs="Times New Roman"/>
          <w:b/>
          <w:bCs/>
          <w:sz w:val="21"/>
          <w:szCs w:val="21"/>
          <w:lang w:eastAsia="pl-PL"/>
        </w:rPr>
        <w:br/>
      </w:r>
      <w:r w:rsidRPr="0078754C">
        <w:rPr>
          <w:rFonts w:ascii="Calibri" w:eastAsia="Times New Roman" w:hAnsi="Calibri" w:cs="Times New Roman"/>
          <w:b/>
          <w:bCs/>
          <w:sz w:val="21"/>
          <w:lang w:eastAsia="pl-PL"/>
        </w:rPr>
        <w:t xml:space="preserve">IM. </w:t>
      </w:r>
      <w:r w:rsidR="002E2839" w:rsidRPr="0078754C">
        <w:rPr>
          <w:rFonts w:ascii="Calibri" w:eastAsia="Times New Roman" w:hAnsi="Calibri" w:cs="Times New Roman"/>
          <w:b/>
          <w:bCs/>
          <w:sz w:val="21"/>
          <w:lang w:eastAsia="pl-PL"/>
        </w:rPr>
        <w:t>JANA KILIŃSKIEGO W KROŚNIE ODRZAŃSKIM</w:t>
      </w:r>
    </w:p>
    <w:p w:rsidR="002E2839" w:rsidRPr="0078754C" w:rsidRDefault="002E2839" w:rsidP="002E2839">
      <w:pPr>
        <w:shd w:val="clear" w:color="auto" w:fill="FFFFFF"/>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w roku szkolnym 2014/2015</w:t>
      </w:r>
    </w:p>
    <w:p w:rsidR="002E2839" w:rsidRPr="0078754C" w:rsidRDefault="002E2839" w:rsidP="002E2839">
      <w:pPr>
        <w:shd w:val="clear" w:color="auto" w:fill="FFFFFF"/>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 </w:t>
      </w:r>
    </w:p>
    <w:p w:rsidR="002E2839" w:rsidRPr="0078754C" w:rsidRDefault="002E2839" w:rsidP="002E2839">
      <w:pPr>
        <w:shd w:val="clear" w:color="auto" w:fill="FFFFFF"/>
        <w:spacing w:after="0" w:line="285" w:lineRule="atLeast"/>
        <w:jc w:val="both"/>
        <w:rPr>
          <w:rFonts w:ascii="Calibri" w:eastAsia="Times New Roman" w:hAnsi="Calibri" w:cs="Times New Roman"/>
          <w:b/>
          <w:sz w:val="21"/>
          <w:szCs w:val="21"/>
          <w:lang w:eastAsia="pl-PL"/>
        </w:rPr>
      </w:pPr>
      <w:r w:rsidRPr="0078754C">
        <w:rPr>
          <w:rFonts w:ascii="Calibri" w:eastAsia="Times New Roman" w:hAnsi="Calibri" w:cs="Times New Roman"/>
          <w:b/>
          <w:sz w:val="21"/>
          <w:szCs w:val="21"/>
          <w:lang w:eastAsia="pl-PL"/>
        </w:rPr>
        <w:t xml:space="preserve">I. Zasady rekrutacji dzieci tworzy się na podstawie przepisów: </w:t>
      </w:r>
    </w:p>
    <w:p w:rsidR="002E2839" w:rsidRPr="0078754C" w:rsidRDefault="002E2839" w:rsidP="002E2839">
      <w:pPr>
        <w:pStyle w:val="Akapitzlist"/>
        <w:shd w:val="clear" w:color="auto" w:fill="FFFFFF"/>
        <w:spacing w:after="0" w:line="285" w:lineRule="atLeast"/>
        <w:ind w:left="1080"/>
        <w:jc w:val="both"/>
        <w:rPr>
          <w:rFonts w:ascii="Calibri" w:eastAsia="Times New Roman" w:hAnsi="Calibri" w:cs="Times New Roman"/>
          <w:sz w:val="21"/>
          <w:szCs w:val="21"/>
          <w:lang w:eastAsia="pl-PL"/>
        </w:rPr>
      </w:pP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a) ustawy z dnia 7 września 1991r. o systemie oświaty (tekst jednolity – Dz. U. z 2004 r. Nr 256, poz.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2572 z </w:t>
      </w:r>
      <w:proofErr w:type="spellStart"/>
      <w:r w:rsidRPr="0078754C">
        <w:rPr>
          <w:rFonts w:ascii="Calibri" w:eastAsia="Times New Roman" w:hAnsi="Calibri" w:cs="Times New Roman"/>
          <w:sz w:val="21"/>
          <w:szCs w:val="21"/>
          <w:lang w:eastAsia="pl-PL"/>
        </w:rPr>
        <w:t>późn</w:t>
      </w:r>
      <w:proofErr w:type="spellEnd"/>
      <w:r w:rsidRPr="0078754C">
        <w:rPr>
          <w:rFonts w:ascii="Calibri" w:eastAsia="Times New Roman" w:hAnsi="Calibri" w:cs="Times New Roman"/>
          <w:sz w:val="21"/>
          <w:szCs w:val="21"/>
          <w:lang w:eastAsia="pl-PL"/>
        </w:rPr>
        <w:t xml:space="preserve">. zm.)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b) ustawy z dnia 6 grudnia 2013r. o zmianie ustawy o systemie oświaty oraz niektórych innych ustaw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(Dz.U. z 2014r., poz.7)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c) ustawy z dnia 19 marca 2009r. o zmianie ustawy o systemie oświaty oraz o zmianie niektórych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innych ustaw (Dz. U. z 2009 r. Nr 56, poz. 458)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d) rozporządzenia </w:t>
      </w:r>
      <w:proofErr w:type="spellStart"/>
      <w:r w:rsidRPr="0078754C">
        <w:rPr>
          <w:rFonts w:ascii="Calibri" w:eastAsia="Times New Roman" w:hAnsi="Calibri" w:cs="Times New Roman"/>
          <w:sz w:val="21"/>
          <w:szCs w:val="21"/>
          <w:lang w:eastAsia="pl-PL"/>
        </w:rPr>
        <w:t>MENiS</w:t>
      </w:r>
      <w:proofErr w:type="spellEnd"/>
      <w:r w:rsidRPr="0078754C">
        <w:rPr>
          <w:rFonts w:ascii="Calibri" w:eastAsia="Times New Roman" w:hAnsi="Calibri" w:cs="Times New Roman"/>
          <w:sz w:val="21"/>
          <w:szCs w:val="21"/>
          <w:lang w:eastAsia="pl-PL"/>
        </w:rPr>
        <w:t xml:space="preserve"> z dnia 20 lutego 2004 r. w sprawie warunków i trybu przyjmowania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uczniów do szkół publicznych oraz przechodzenia z jednych typów szkół do innych (Dz. U. z 2004r.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Nr 26, poz. 232 z </w:t>
      </w:r>
      <w:proofErr w:type="spellStart"/>
      <w:r w:rsidRPr="0078754C">
        <w:rPr>
          <w:rFonts w:ascii="Calibri" w:eastAsia="Times New Roman" w:hAnsi="Calibri" w:cs="Times New Roman"/>
          <w:sz w:val="21"/>
          <w:szCs w:val="21"/>
          <w:lang w:eastAsia="pl-PL"/>
        </w:rPr>
        <w:t>późn</w:t>
      </w:r>
      <w:proofErr w:type="spellEnd"/>
      <w:r w:rsidRPr="0078754C">
        <w:rPr>
          <w:rFonts w:ascii="Calibri" w:eastAsia="Times New Roman" w:hAnsi="Calibri" w:cs="Times New Roman"/>
          <w:sz w:val="21"/>
          <w:szCs w:val="21"/>
          <w:lang w:eastAsia="pl-PL"/>
        </w:rPr>
        <w:t xml:space="preserve"> zm.)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e) rozporządzenia MEN z dnia 4 października 2001 r. w sprawie przyjmowania osób nie będących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obywatelami polskimi do publicznych przedszkoli, szkół, zakładów kształcenia nauczycieli i placówek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(Dz.U. z 2001r. Nr 131, poz. 1458) </w:t>
      </w:r>
    </w:p>
    <w:p w:rsidR="002E2839" w:rsidRPr="0078754C" w:rsidRDefault="002E2839" w:rsidP="002E2839">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f) § …….. Statutu  Szkoły Podstawowej nr 2 w Krośnie Odrzańskim</w:t>
      </w:r>
    </w:p>
    <w:p w:rsidR="002E2839" w:rsidRPr="0078754C" w:rsidRDefault="002E2839" w:rsidP="002E2839">
      <w:pPr>
        <w:shd w:val="clear" w:color="auto" w:fill="FFFFFF"/>
        <w:spacing w:after="0" w:line="285" w:lineRule="atLeast"/>
        <w:rPr>
          <w:rFonts w:ascii="Calibri" w:eastAsia="Times New Roman" w:hAnsi="Calibri" w:cs="Times New Roman"/>
          <w:sz w:val="21"/>
          <w:szCs w:val="21"/>
          <w:lang w:eastAsia="pl-PL"/>
        </w:rPr>
      </w:pPr>
    </w:p>
    <w:p w:rsidR="002E2839" w:rsidRPr="0078754C" w:rsidRDefault="002E2839" w:rsidP="002E2839">
      <w:pPr>
        <w:shd w:val="clear" w:color="auto" w:fill="FFFFFF"/>
        <w:spacing w:after="0" w:line="285" w:lineRule="atLeast"/>
        <w:rPr>
          <w:rFonts w:ascii="Calibri" w:eastAsia="Times New Roman" w:hAnsi="Calibri" w:cs="Times New Roman"/>
          <w:b/>
          <w:sz w:val="21"/>
          <w:szCs w:val="21"/>
          <w:lang w:eastAsia="pl-PL"/>
        </w:rPr>
      </w:pPr>
      <w:r w:rsidRPr="0078754C">
        <w:rPr>
          <w:rFonts w:ascii="Calibri" w:eastAsia="Times New Roman" w:hAnsi="Calibri" w:cs="Times New Roman"/>
          <w:b/>
          <w:sz w:val="21"/>
          <w:szCs w:val="21"/>
          <w:lang w:eastAsia="pl-PL"/>
        </w:rPr>
        <w:t xml:space="preserve">II. Obowiązek szkolny </w:t>
      </w:r>
    </w:p>
    <w:p w:rsidR="002E2839" w:rsidRPr="0078754C" w:rsidRDefault="002E2839" w:rsidP="002E2839">
      <w:pPr>
        <w:shd w:val="clear" w:color="auto" w:fill="FFFFFF"/>
        <w:spacing w:after="0" w:line="285" w:lineRule="atLeast"/>
        <w:rPr>
          <w:rFonts w:ascii="Calibri" w:eastAsia="Times New Roman" w:hAnsi="Calibri" w:cs="Times New Roman"/>
          <w:sz w:val="21"/>
          <w:szCs w:val="21"/>
          <w:lang w:eastAsia="pl-PL"/>
        </w:rPr>
      </w:pP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1. W roku szkolnym 2014/2015 spełnianie obowiązku szkolnego rozpoczynają dzieci: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a) urodzone w 2007 r.,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b) urodzone w okresie od 1 stycznia 2008 r. do 30 czerwca 2008 r.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2. W roku szkolnym 2014/2015 dziecko urodzone w okresie od 1 lipca 2008 r. do 31 grudnia 2008 r., </w:t>
      </w:r>
    </w:p>
    <w:p w:rsidR="00F950D5"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może rozpocząć spełnianie obowiązku szkolnego na wniosek rodziców.</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p>
    <w:p w:rsidR="002E2839" w:rsidRPr="0078754C" w:rsidRDefault="002E2839" w:rsidP="002E2839">
      <w:pPr>
        <w:shd w:val="clear" w:color="auto" w:fill="FFFFFF"/>
        <w:spacing w:after="0" w:line="285" w:lineRule="atLeast"/>
        <w:jc w:val="both"/>
        <w:rPr>
          <w:rFonts w:ascii="Calibri" w:eastAsia="Times New Roman" w:hAnsi="Calibri" w:cs="Times New Roman"/>
          <w:b/>
          <w:sz w:val="21"/>
          <w:szCs w:val="21"/>
          <w:lang w:eastAsia="pl-PL"/>
        </w:rPr>
      </w:pPr>
      <w:r w:rsidRPr="0078754C">
        <w:rPr>
          <w:rFonts w:ascii="Calibri" w:eastAsia="Times New Roman" w:hAnsi="Calibri" w:cs="Times New Roman"/>
          <w:b/>
          <w:sz w:val="21"/>
          <w:szCs w:val="21"/>
          <w:lang w:eastAsia="pl-PL"/>
        </w:rPr>
        <w:t xml:space="preserve">III. Termin rekrutacji </w:t>
      </w:r>
    </w:p>
    <w:p w:rsidR="002E2839" w:rsidRPr="0078754C" w:rsidRDefault="002E2839" w:rsidP="002E2839">
      <w:pPr>
        <w:shd w:val="clear" w:color="auto" w:fill="FFFFFF"/>
        <w:spacing w:after="0" w:line="285" w:lineRule="atLeast"/>
        <w:jc w:val="both"/>
        <w:rPr>
          <w:rFonts w:ascii="Calibri" w:eastAsia="Times New Roman" w:hAnsi="Calibri" w:cs="Times New Roman"/>
          <w:b/>
          <w:sz w:val="21"/>
          <w:szCs w:val="21"/>
          <w:lang w:eastAsia="pl-PL"/>
        </w:rPr>
      </w:pP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1. Nabór do klasy pierwszej na rok szkolny 2014/2015 prowadzony jest w terminach podanych przez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szkołę do publicznej wiadomości.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2. Ustala się następujące terminy postępowania rekrutacyjnego i postępowania uzupełniającego </w:t>
      </w:r>
    </w:p>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oraz terminy składania dokumentów do Szkoły Podstawowej nr 2  im. Jana Kilińskiego </w:t>
      </w:r>
    </w:p>
    <w:p w:rsidR="009427A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w Krośnie Odrzańskim na rok szkolny 2014/2015. </w:t>
      </w:r>
      <w:r w:rsidRPr="0078754C">
        <w:rPr>
          <w:rFonts w:ascii="Calibri" w:eastAsia="Times New Roman" w:hAnsi="Calibri" w:cs="Times New Roman"/>
          <w:sz w:val="21"/>
          <w:szCs w:val="21"/>
          <w:lang w:eastAsia="pl-PL"/>
        </w:rPr>
        <w:cr/>
      </w:r>
    </w:p>
    <w:p w:rsidR="009427A9" w:rsidRPr="0078754C" w:rsidRDefault="009427A9" w:rsidP="002E2839">
      <w:pPr>
        <w:shd w:val="clear" w:color="auto" w:fill="FFFFFF"/>
        <w:spacing w:after="0" w:line="285" w:lineRule="atLeast"/>
        <w:jc w:val="both"/>
        <w:rPr>
          <w:rFonts w:ascii="Calibri" w:eastAsia="Times New Roman" w:hAnsi="Calibri" w:cs="Times New Roman"/>
          <w:sz w:val="21"/>
          <w:szCs w:val="21"/>
          <w:lang w:eastAsia="pl-PL"/>
        </w:rPr>
      </w:pPr>
    </w:p>
    <w:p w:rsidR="009427A9" w:rsidRPr="0078754C" w:rsidRDefault="009427A9" w:rsidP="002E2839">
      <w:pPr>
        <w:shd w:val="clear" w:color="auto" w:fill="FFFFFF"/>
        <w:spacing w:after="0" w:line="285" w:lineRule="atLeast"/>
        <w:jc w:val="both"/>
        <w:rPr>
          <w:rFonts w:ascii="Calibri" w:eastAsia="Times New Roman" w:hAnsi="Calibri" w:cs="Times New Roman"/>
          <w:sz w:val="21"/>
          <w:szCs w:val="21"/>
          <w:lang w:eastAsia="pl-PL"/>
        </w:rPr>
      </w:pPr>
    </w:p>
    <w:p w:rsidR="009427A9" w:rsidRPr="0078754C" w:rsidRDefault="009427A9" w:rsidP="002E2839">
      <w:pPr>
        <w:shd w:val="clear" w:color="auto" w:fill="FFFFFF"/>
        <w:spacing w:after="0" w:line="285" w:lineRule="atLeast"/>
        <w:jc w:val="both"/>
        <w:rPr>
          <w:rFonts w:ascii="Calibri" w:eastAsia="Times New Roman" w:hAnsi="Calibri" w:cs="Times New Roman"/>
          <w:sz w:val="21"/>
          <w:szCs w:val="21"/>
          <w:lang w:eastAsia="pl-PL"/>
        </w:rPr>
      </w:pPr>
    </w:p>
    <w:p w:rsidR="009427A9" w:rsidRPr="0078754C" w:rsidRDefault="009427A9" w:rsidP="002E2839">
      <w:pPr>
        <w:shd w:val="clear" w:color="auto" w:fill="FFFFFF"/>
        <w:spacing w:after="0" w:line="285" w:lineRule="atLeast"/>
        <w:jc w:val="both"/>
        <w:rPr>
          <w:rFonts w:ascii="Calibri" w:eastAsia="Times New Roman" w:hAnsi="Calibri" w:cs="Times New Roman"/>
          <w:sz w:val="21"/>
          <w:szCs w:val="21"/>
          <w:lang w:eastAsia="pl-PL"/>
        </w:rPr>
      </w:pPr>
    </w:p>
    <w:p w:rsidR="009427A9" w:rsidRPr="0078754C" w:rsidRDefault="009427A9" w:rsidP="002E2839">
      <w:pPr>
        <w:shd w:val="clear" w:color="auto" w:fill="FFFFFF"/>
        <w:spacing w:after="0" w:line="285" w:lineRule="atLeast"/>
        <w:jc w:val="both"/>
        <w:rPr>
          <w:rFonts w:ascii="Calibri" w:eastAsia="Times New Roman" w:hAnsi="Calibri" w:cs="Times New Roman"/>
          <w:sz w:val="21"/>
          <w:szCs w:val="21"/>
          <w:lang w:eastAsia="pl-PL"/>
        </w:rPr>
      </w:pPr>
    </w:p>
    <w:p w:rsidR="009427A9" w:rsidRPr="0078754C" w:rsidRDefault="009427A9" w:rsidP="002E2839">
      <w:pPr>
        <w:shd w:val="clear" w:color="auto" w:fill="FFFFFF"/>
        <w:spacing w:after="0" w:line="285" w:lineRule="atLeast"/>
        <w:jc w:val="both"/>
        <w:rPr>
          <w:rFonts w:ascii="Calibri" w:eastAsia="Times New Roman" w:hAnsi="Calibri" w:cs="Times New Roman"/>
          <w:sz w:val="21"/>
          <w:szCs w:val="21"/>
          <w:lang w:eastAsia="pl-PL"/>
        </w:rPr>
      </w:pPr>
    </w:p>
    <w:p w:rsidR="009427A9" w:rsidRPr="0078754C" w:rsidRDefault="009427A9" w:rsidP="002E2839">
      <w:pPr>
        <w:shd w:val="clear" w:color="auto" w:fill="FFFFFF"/>
        <w:spacing w:after="0" w:line="285" w:lineRule="atLeast"/>
        <w:jc w:val="both"/>
        <w:rPr>
          <w:rFonts w:ascii="Calibri" w:eastAsia="Times New Roman" w:hAnsi="Calibri" w:cs="Times New Roman"/>
          <w:sz w:val="21"/>
          <w:szCs w:val="21"/>
          <w:lang w:eastAsia="pl-PL"/>
        </w:rPr>
      </w:pPr>
    </w:p>
    <w:p w:rsidR="009427A9" w:rsidRPr="0078754C" w:rsidRDefault="009427A9" w:rsidP="002E2839">
      <w:pPr>
        <w:shd w:val="clear" w:color="auto" w:fill="FFFFFF"/>
        <w:spacing w:after="0" w:line="285" w:lineRule="atLeast"/>
        <w:jc w:val="both"/>
        <w:rPr>
          <w:rFonts w:ascii="Calibri" w:eastAsia="Times New Roman" w:hAnsi="Calibri" w:cs="Times New Roman"/>
          <w:sz w:val="21"/>
          <w:szCs w:val="21"/>
          <w:lang w:eastAsia="pl-PL"/>
        </w:rPr>
      </w:pPr>
    </w:p>
    <w:tbl>
      <w:tblPr>
        <w:tblStyle w:val="Tabela-Siatka"/>
        <w:tblW w:w="0" w:type="auto"/>
        <w:tblLook w:val="04A0" w:firstRow="1" w:lastRow="0" w:firstColumn="1" w:lastColumn="0" w:noHBand="0" w:noVBand="1"/>
      </w:tblPr>
      <w:tblGrid>
        <w:gridCol w:w="531"/>
        <w:gridCol w:w="4002"/>
        <w:gridCol w:w="2251"/>
        <w:gridCol w:w="2278"/>
      </w:tblGrid>
      <w:tr w:rsidR="0078754C" w:rsidRPr="0078754C" w:rsidTr="009427A9">
        <w:tc>
          <w:tcPr>
            <w:tcW w:w="534"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lastRenderedPageBreak/>
              <w:t>Lp.</w:t>
            </w:r>
          </w:p>
        </w:tc>
        <w:tc>
          <w:tcPr>
            <w:tcW w:w="4072"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Rodzaj czynności</w:t>
            </w:r>
          </w:p>
        </w:tc>
        <w:tc>
          <w:tcPr>
            <w:tcW w:w="2303"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Termin</w:t>
            </w:r>
          </w:p>
        </w:tc>
        <w:tc>
          <w:tcPr>
            <w:tcW w:w="2303"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Termin postępowania uzupełniającego</w:t>
            </w:r>
          </w:p>
        </w:tc>
      </w:tr>
      <w:tr w:rsidR="0078754C" w:rsidRPr="0078754C" w:rsidTr="009427A9">
        <w:tc>
          <w:tcPr>
            <w:tcW w:w="534"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1.</w:t>
            </w:r>
          </w:p>
        </w:tc>
        <w:tc>
          <w:tcPr>
            <w:tcW w:w="4072" w:type="dxa"/>
          </w:tcPr>
          <w:p w:rsidR="009427A9" w:rsidRPr="0078754C" w:rsidRDefault="009427A9"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Składanie wniosków wraz z załącznikami</w:t>
            </w:r>
          </w:p>
          <w:p w:rsidR="00E50805" w:rsidRPr="0078754C" w:rsidRDefault="00E50805" w:rsidP="00E50805">
            <w:pPr>
              <w:spacing w:line="285" w:lineRule="atLeast"/>
              <w:rPr>
                <w:rFonts w:ascii="Calibri" w:eastAsia="Times New Roman" w:hAnsi="Calibri" w:cs="Times New Roman"/>
                <w:sz w:val="21"/>
                <w:szCs w:val="21"/>
                <w:lang w:eastAsia="pl-PL"/>
              </w:rPr>
            </w:pPr>
          </w:p>
        </w:tc>
        <w:tc>
          <w:tcPr>
            <w:tcW w:w="2303"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p>
        </w:tc>
        <w:tc>
          <w:tcPr>
            <w:tcW w:w="2303"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p>
        </w:tc>
      </w:tr>
      <w:tr w:rsidR="0078754C" w:rsidRPr="0078754C" w:rsidTr="009427A9">
        <w:tc>
          <w:tcPr>
            <w:tcW w:w="534"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2.</w:t>
            </w:r>
          </w:p>
        </w:tc>
        <w:tc>
          <w:tcPr>
            <w:tcW w:w="4072" w:type="dxa"/>
          </w:tcPr>
          <w:p w:rsidR="009427A9" w:rsidRPr="0078754C" w:rsidRDefault="009427A9"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Podanie do publicznej wiadomości listy kandydatów) zakwalifikowanych i kandydatów niezakwalifikowanych</w:t>
            </w:r>
          </w:p>
        </w:tc>
        <w:tc>
          <w:tcPr>
            <w:tcW w:w="2303"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p>
        </w:tc>
        <w:tc>
          <w:tcPr>
            <w:tcW w:w="2303"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p>
        </w:tc>
      </w:tr>
      <w:tr w:rsidR="0078754C" w:rsidRPr="0078754C" w:rsidTr="009427A9">
        <w:tc>
          <w:tcPr>
            <w:tcW w:w="534"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3.</w:t>
            </w:r>
          </w:p>
        </w:tc>
        <w:tc>
          <w:tcPr>
            <w:tcW w:w="4072" w:type="dxa"/>
          </w:tcPr>
          <w:p w:rsidR="009427A9" w:rsidRPr="0078754C" w:rsidRDefault="009427A9"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Pisemne potwierdzenie woli zapisu dziecka w sekretariacie szkoły, do której dziecko zostało zakwalifikowane</w:t>
            </w:r>
          </w:p>
        </w:tc>
        <w:tc>
          <w:tcPr>
            <w:tcW w:w="2303"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p>
        </w:tc>
        <w:tc>
          <w:tcPr>
            <w:tcW w:w="2303"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p>
        </w:tc>
      </w:tr>
      <w:tr w:rsidR="0078754C" w:rsidRPr="0078754C" w:rsidTr="009427A9">
        <w:tc>
          <w:tcPr>
            <w:tcW w:w="534"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4.</w:t>
            </w:r>
          </w:p>
        </w:tc>
        <w:tc>
          <w:tcPr>
            <w:tcW w:w="4072" w:type="dxa"/>
          </w:tcPr>
          <w:p w:rsidR="009427A9" w:rsidRPr="0078754C" w:rsidRDefault="009427A9"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Podanie do publicznej wiadomości listy kandydatów przyjętych i kandydatów nieprzyjętych</w:t>
            </w:r>
          </w:p>
        </w:tc>
        <w:tc>
          <w:tcPr>
            <w:tcW w:w="2303"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p>
        </w:tc>
        <w:tc>
          <w:tcPr>
            <w:tcW w:w="2303" w:type="dxa"/>
          </w:tcPr>
          <w:p w:rsidR="009427A9" w:rsidRPr="0078754C" w:rsidRDefault="009427A9" w:rsidP="002E2839">
            <w:pPr>
              <w:spacing w:line="285" w:lineRule="atLeast"/>
              <w:jc w:val="both"/>
              <w:rPr>
                <w:rFonts w:ascii="Calibri" w:eastAsia="Times New Roman" w:hAnsi="Calibri" w:cs="Times New Roman"/>
                <w:sz w:val="21"/>
                <w:szCs w:val="21"/>
                <w:lang w:eastAsia="pl-PL"/>
              </w:rPr>
            </w:pPr>
          </w:p>
        </w:tc>
      </w:tr>
      <w:tr w:rsidR="0078754C" w:rsidRPr="0078754C" w:rsidTr="00B43EFD">
        <w:tc>
          <w:tcPr>
            <w:tcW w:w="534" w:type="dxa"/>
          </w:tcPr>
          <w:p w:rsidR="00E50805" w:rsidRPr="0078754C" w:rsidRDefault="00E50805"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5.</w:t>
            </w:r>
          </w:p>
        </w:tc>
        <w:tc>
          <w:tcPr>
            <w:tcW w:w="4072" w:type="dxa"/>
          </w:tcPr>
          <w:p w:rsidR="00E50805" w:rsidRPr="0078754C" w:rsidRDefault="00E50805"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Składnie wniosków o sporządzenie uzasadnienia odmowy przyjęcia</w:t>
            </w:r>
          </w:p>
        </w:tc>
        <w:tc>
          <w:tcPr>
            <w:tcW w:w="4606" w:type="dxa"/>
            <w:gridSpan w:val="2"/>
          </w:tcPr>
          <w:p w:rsidR="00E50805" w:rsidRPr="0078754C" w:rsidRDefault="00E50805"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do 7 dni od dnia podania do publicznej wiadomości listy kandydatów przyjętych i kandydatów nieprzyjętych</w:t>
            </w:r>
          </w:p>
        </w:tc>
      </w:tr>
      <w:tr w:rsidR="0078754C" w:rsidRPr="0078754C" w:rsidTr="004B5557">
        <w:tc>
          <w:tcPr>
            <w:tcW w:w="534" w:type="dxa"/>
          </w:tcPr>
          <w:p w:rsidR="00E50805" w:rsidRPr="0078754C" w:rsidRDefault="00E50805"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6.</w:t>
            </w:r>
          </w:p>
        </w:tc>
        <w:tc>
          <w:tcPr>
            <w:tcW w:w="4072" w:type="dxa"/>
          </w:tcPr>
          <w:p w:rsidR="00E50805" w:rsidRPr="0078754C" w:rsidRDefault="00E50805"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Przygotowanie i wydanie uzasadnienia odmowy przyjęcia</w:t>
            </w:r>
          </w:p>
        </w:tc>
        <w:tc>
          <w:tcPr>
            <w:tcW w:w="4606" w:type="dxa"/>
            <w:gridSpan w:val="2"/>
          </w:tcPr>
          <w:p w:rsidR="00E50805" w:rsidRPr="0078754C" w:rsidRDefault="00E50805"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do 5 dni od daty złożenia wniosku o sporządzenie uzasadnienia odmowy przyjęcia</w:t>
            </w:r>
          </w:p>
        </w:tc>
      </w:tr>
      <w:tr w:rsidR="0078754C" w:rsidRPr="0078754C" w:rsidTr="00B01D96">
        <w:tc>
          <w:tcPr>
            <w:tcW w:w="534" w:type="dxa"/>
          </w:tcPr>
          <w:p w:rsidR="00E50805" w:rsidRPr="0078754C" w:rsidRDefault="00E50805"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7.</w:t>
            </w:r>
          </w:p>
        </w:tc>
        <w:tc>
          <w:tcPr>
            <w:tcW w:w="4072" w:type="dxa"/>
          </w:tcPr>
          <w:p w:rsidR="00E50805" w:rsidRPr="0078754C" w:rsidRDefault="00E50805"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Złożenie do dyrektora odwołania od rozstrzygnięcia komisji rekrutacyjnej wyrażonego w pisemnym uzasadnieniu odmowy przyjęcia</w:t>
            </w:r>
          </w:p>
        </w:tc>
        <w:tc>
          <w:tcPr>
            <w:tcW w:w="4606" w:type="dxa"/>
            <w:gridSpan w:val="2"/>
          </w:tcPr>
          <w:p w:rsidR="00E50805" w:rsidRPr="0078754C" w:rsidRDefault="00E50805"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do 7 dni od terminu otrzymania pisemnego uzasadnienia odmowy przyjęcia</w:t>
            </w:r>
          </w:p>
        </w:tc>
      </w:tr>
      <w:tr w:rsidR="0078754C" w:rsidRPr="0078754C" w:rsidTr="008D66C6">
        <w:tc>
          <w:tcPr>
            <w:tcW w:w="534" w:type="dxa"/>
          </w:tcPr>
          <w:p w:rsidR="00E50805" w:rsidRPr="0078754C" w:rsidRDefault="00E50805"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8.</w:t>
            </w:r>
          </w:p>
        </w:tc>
        <w:tc>
          <w:tcPr>
            <w:tcW w:w="4072" w:type="dxa"/>
          </w:tcPr>
          <w:p w:rsidR="00E50805" w:rsidRPr="0078754C" w:rsidRDefault="00E50805"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Rozstrzygnięcie przez dyrektora odwołania od rozstrzygnięcia komisji rekrutacyjnej wyrażonego w pisemnym uzasadnieniu odmowy przyjęcia</w:t>
            </w:r>
          </w:p>
        </w:tc>
        <w:tc>
          <w:tcPr>
            <w:tcW w:w="4606" w:type="dxa"/>
            <w:gridSpan w:val="2"/>
          </w:tcPr>
          <w:p w:rsidR="00E50805" w:rsidRPr="0078754C" w:rsidRDefault="00E50805" w:rsidP="00E50805">
            <w:pPr>
              <w:spacing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do 7 dni od dnia złożenia do dyrektora odwołania od rozstrzygnięcia komisji rekrutacyjnej</w:t>
            </w:r>
          </w:p>
        </w:tc>
      </w:tr>
      <w:tr w:rsidR="0078754C" w:rsidRPr="0078754C" w:rsidTr="000F5AA9">
        <w:tc>
          <w:tcPr>
            <w:tcW w:w="534" w:type="dxa"/>
          </w:tcPr>
          <w:p w:rsidR="00E50805" w:rsidRPr="0078754C" w:rsidRDefault="00E50805"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9.</w:t>
            </w:r>
          </w:p>
        </w:tc>
        <w:tc>
          <w:tcPr>
            <w:tcW w:w="8678" w:type="dxa"/>
            <w:gridSpan w:val="3"/>
          </w:tcPr>
          <w:p w:rsidR="00E50805" w:rsidRPr="0078754C" w:rsidRDefault="00E50805" w:rsidP="002E2839">
            <w:pPr>
              <w:spacing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Na rozstrzygnięcie dyrektora szkoły przysługuje skarga do sądu administracyjnego.</w:t>
            </w:r>
          </w:p>
        </w:tc>
      </w:tr>
    </w:tbl>
    <w:p w:rsidR="002E2839" w:rsidRPr="0078754C" w:rsidRDefault="002E2839" w:rsidP="002E2839">
      <w:pPr>
        <w:shd w:val="clear" w:color="auto" w:fill="FFFFFF"/>
        <w:spacing w:after="0" w:line="285" w:lineRule="atLeast"/>
        <w:jc w:val="both"/>
        <w:rPr>
          <w:rFonts w:ascii="Calibri" w:eastAsia="Times New Roman" w:hAnsi="Calibri" w:cs="Times New Roman"/>
          <w:sz w:val="21"/>
          <w:szCs w:val="21"/>
          <w:lang w:eastAsia="pl-PL"/>
        </w:rPr>
      </w:pPr>
    </w:p>
    <w:p w:rsidR="00E50805" w:rsidRPr="0078754C" w:rsidRDefault="00E50805"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 3. Informacje o zasadach naboru można uzyskać pod nr telefonu 68 383 52 43 </w:t>
      </w:r>
      <w:r w:rsidRPr="0078754C">
        <w:rPr>
          <w:rFonts w:ascii="Calibri" w:eastAsia="Times New Roman" w:hAnsi="Calibri" w:cs="Times New Roman"/>
          <w:sz w:val="21"/>
          <w:szCs w:val="21"/>
          <w:lang w:eastAsia="pl-PL"/>
        </w:rPr>
        <w:cr/>
      </w:r>
    </w:p>
    <w:p w:rsidR="00952E02" w:rsidRPr="0078754C" w:rsidRDefault="00952E02" w:rsidP="002E2839">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IV. Zasady rekrutacji do klasy pierwszej.</w:t>
      </w:r>
    </w:p>
    <w:p w:rsidR="00952E02" w:rsidRPr="0078754C" w:rsidRDefault="00952E02" w:rsidP="00952E02">
      <w:pPr>
        <w:pStyle w:val="Akapitzlist"/>
        <w:numPr>
          <w:ilvl w:val="0"/>
          <w:numId w:val="1"/>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Dyrektor szkoły powołuje komisję rekrutacyjną.</w:t>
      </w:r>
    </w:p>
    <w:p w:rsidR="00952E02" w:rsidRPr="0078754C" w:rsidRDefault="00952E02" w:rsidP="00952E02">
      <w:pPr>
        <w:pStyle w:val="Akapitzlist"/>
        <w:numPr>
          <w:ilvl w:val="0"/>
          <w:numId w:val="1"/>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Do zadań komisji rekrutacyjnej należy:</w:t>
      </w:r>
    </w:p>
    <w:p w:rsidR="00952E02" w:rsidRPr="0078754C" w:rsidRDefault="00952E02" w:rsidP="00952E02">
      <w:pPr>
        <w:pStyle w:val="Akapitzlist"/>
        <w:numPr>
          <w:ilvl w:val="0"/>
          <w:numId w:val="10"/>
        </w:numPr>
        <w:shd w:val="clear" w:color="auto" w:fill="FFFFFF"/>
        <w:spacing w:before="100" w:beforeAutospacing="1" w:after="100" w:afterAutospacing="1"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ustalenie kolejności przyjęć na podstawie spełnianych przez kandydata kryteriów kwalifikacyjnych;</w:t>
      </w:r>
    </w:p>
    <w:p w:rsidR="00952E02" w:rsidRPr="0078754C" w:rsidRDefault="00952E02" w:rsidP="00952E02">
      <w:pPr>
        <w:pStyle w:val="Akapitzlist"/>
        <w:numPr>
          <w:ilvl w:val="0"/>
          <w:numId w:val="10"/>
        </w:numPr>
        <w:shd w:val="clear" w:color="auto" w:fill="FFFFFF"/>
        <w:spacing w:before="100" w:beforeAutospacing="1" w:after="100" w:afterAutospacing="1"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w przypadku uzyskania przez grupę kandydatów równorzędnych wyników, komisja ustala kolejność kwalifikacji, bierze pod uwagę miejsce szkoły na liście preferencji kandydata (w porządku od najbardziej do najmniej preferowanych) oraz termin złożenia wniosku;</w:t>
      </w:r>
    </w:p>
    <w:p w:rsidR="00952E02" w:rsidRPr="0078754C" w:rsidRDefault="00952E02" w:rsidP="00952E02">
      <w:pPr>
        <w:pStyle w:val="Akapitzlist"/>
        <w:numPr>
          <w:ilvl w:val="0"/>
          <w:numId w:val="10"/>
        </w:numPr>
        <w:shd w:val="clear" w:color="auto" w:fill="FFFFFF"/>
        <w:spacing w:before="100" w:beforeAutospacing="1" w:after="100" w:afterAutospacing="1"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podaje do publicznej wiadomości wyniki postępowania rekrutacyjnego, w formie listy dzieci zakwalifikowanych i niezakwalifikowanych do przyjęcia;</w:t>
      </w:r>
    </w:p>
    <w:p w:rsidR="00952E02" w:rsidRPr="0078754C" w:rsidRDefault="00952E02" w:rsidP="00952E02">
      <w:pPr>
        <w:pStyle w:val="Akapitzlist"/>
        <w:numPr>
          <w:ilvl w:val="0"/>
          <w:numId w:val="10"/>
        </w:numPr>
        <w:shd w:val="clear" w:color="auto" w:fill="FFFFFF"/>
        <w:spacing w:before="100" w:beforeAutospacing="1" w:after="100" w:afterAutospacing="1"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przyjmuje dziecko do szkoły, jeżeli zostało zakwalifikowane do przyjęcia i rodzice potwierdzili wolę zapisu;</w:t>
      </w:r>
    </w:p>
    <w:p w:rsidR="00952E02" w:rsidRPr="0078754C" w:rsidRDefault="00952E02" w:rsidP="00952E02">
      <w:pPr>
        <w:pStyle w:val="Akapitzlist"/>
        <w:numPr>
          <w:ilvl w:val="0"/>
          <w:numId w:val="10"/>
        </w:numPr>
        <w:shd w:val="clear" w:color="auto" w:fill="FFFFFF"/>
        <w:spacing w:before="100" w:beforeAutospacing="1" w:after="100" w:afterAutospacing="1"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podaje do publicznej wiadomości listę kandydatów przyjętych i nieprzyjętych do szkoły;</w:t>
      </w:r>
    </w:p>
    <w:p w:rsidR="00952E02" w:rsidRPr="0078754C" w:rsidRDefault="00952E02" w:rsidP="00952E02">
      <w:pPr>
        <w:pStyle w:val="Akapitzlist"/>
        <w:numPr>
          <w:ilvl w:val="0"/>
          <w:numId w:val="10"/>
        </w:numPr>
        <w:shd w:val="clear" w:color="auto" w:fill="FFFFFF"/>
        <w:spacing w:before="100" w:beforeAutospacing="1" w:after="100" w:afterAutospacing="1"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jeżeli po przeprowadzeniu postępowania rekrutacyjnego szkoła nadal dysponuje wolnymi miejscami, przeprowadza się postępowanie uzupełniające;</w:t>
      </w:r>
    </w:p>
    <w:p w:rsidR="00952E02" w:rsidRPr="0078754C" w:rsidRDefault="00952E02" w:rsidP="00952E02">
      <w:pPr>
        <w:pStyle w:val="Akapitzlist"/>
        <w:numPr>
          <w:ilvl w:val="0"/>
          <w:numId w:val="10"/>
        </w:numPr>
        <w:shd w:val="clear" w:color="auto" w:fill="FFFFFF"/>
        <w:spacing w:before="100" w:beforeAutospacing="1" w:after="100" w:afterAutospacing="1"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sporządzenie protokołu postępowania rekrutacyjnego.</w:t>
      </w:r>
    </w:p>
    <w:p w:rsidR="00952E02" w:rsidRPr="0078754C" w:rsidRDefault="00952E02" w:rsidP="00952E02">
      <w:pPr>
        <w:pStyle w:val="Akapitzlist"/>
        <w:shd w:val="clear" w:color="auto" w:fill="FFFFFF"/>
        <w:spacing w:after="0" w:line="285" w:lineRule="atLeast"/>
        <w:jc w:val="both"/>
        <w:rPr>
          <w:rFonts w:ascii="Calibri" w:eastAsia="Times New Roman" w:hAnsi="Calibri" w:cs="Times New Roman"/>
          <w:sz w:val="21"/>
          <w:szCs w:val="21"/>
          <w:lang w:eastAsia="pl-PL"/>
        </w:rPr>
      </w:pPr>
    </w:p>
    <w:p w:rsidR="00F950D5" w:rsidRPr="0078754C" w:rsidRDefault="00952E02" w:rsidP="00F950D5">
      <w:pPr>
        <w:numPr>
          <w:ilvl w:val="0"/>
          <w:numId w:val="1"/>
        </w:numPr>
        <w:shd w:val="clear" w:color="auto" w:fill="FFFFFF"/>
        <w:spacing w:before="100" w:beforeAutospacing="1" w:after="100" w:afterAutospacing="1"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lastRenderedPageBreak/>
        <w:t>Do klasy pierwszej d</w:t>
      </w:r>
      <w:r w:rsidR="00F950D5" w:rsidRPr="0078754C">
        <w:rPr>
          <w:rFonts w:ascii="Calibri" w:eastAsia="Times New Roman" w:hAnsi="Calibri" w:cs="Times New Roman"/>
          <w:sz w:val="21"/>
          <w:szCs w:val="21"/>
          <w:lang w:eastAsia="pl-PL"/>
        </w:rPr>
        <w:t>zieci przyjmuje się po przeprowadzeniu postępowania rekrutacyjnego.</w:t>
      </w:r>
    </w:p>
    <w:p w:rsidR="00F950D5" w:rsidRPr="0078754C" w:rsidRDefault="00F950D5" w:rsidP="00F950D5">
      <w:pPr>
        <w:numPr>
          <w:ilvl w:val="0"/>
          <w:numId w:val="1"/>
        </w:numPr>
        <w:shd w:val="clear" w:color="auto" w:fill="FFFFFF"/>
        <w:spacing w:beforeAutospacing="1" w:after="0" w:afterAutospacing="1"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O przyjęciu dziecka</w:t>
      </w:r>
      <w:r w:rsidR="00952E02" w:rsidRPr="0078754C">
        <w:rPr>
          <w:rFonts w:ascii="Calibri" w:eastAsia="Times New Roman" w:hAnsi="Calibri" w:cs="Times New Roman"/>
          <w:sz w:val="21"/>
          <w:szCs w:val="21"/>
          <w:lang w:eastAsia="pl-PL"/>
        </w:rPr>
        <w:t xml:space="preserve"> do klasy pierwszej </w:t>
      </w:r>
      <w:r w:rsidRPr="0078754C">
        <w:rPr>
          <w:rFonts w:ascii="Calibri" w:eastAsia="Times New Roman" w:hAnsi="Calibri" w:cs="Times New Roman"/>
          <w:sz w:val="21"/>
          <w:szCs w:val="21"/>
          <w:lang w:eastAsia="pl-PL"/>
        </w:rPr>
        <w:t xml:space="preserve"> decyduje komisja rekrutacyjna, z wyjątkiem przyjęcia dzieci zamieszkałych w obwodzie szkoły, które są przyjmowane z urzędu na podstawie </w:t>
      </w:r>
      <w:hyperlink r:id="rId5" w:tgtFrame="_blank" w:history="1">
        <w:r w:rsidRPr="0078754C">
          <w:rPr>
            <w:rFonts w:ascii="Calibri" w:eastAsia="Times New Roman" w:hAnsi="Calibri" w:cs="Times New Roman"/>
            <w:b/>
            <w:bCs/>
            <w:sz w:val="21"/>
            <w:lang w:eastAsia="pl-PL"/>
          </w:rPr>
          <w:t>zgłoszenia</w:t>
        </w:r>
      </w:hyperlink>
      <w:r w:rsidRPr="0078754C">
        <w:rPr>
          <w:rFonts w:ascii="Calibri" w:eastAsia="Times New Roman" w:hAnsi="Calibri" w:cs="Times New Roman"/>
          <w:sz w:val="21"/>
          <w:szCs w:val="21"/>
          <w:lang w:eastAsia="pl-PL"/>
        </w:rPr>
        <w:t>.</w:t>
      </w:r>
    </w:p>
    <w:p w:rsidR="00F950D5" w:rsidRPr="0078754C" w:rsidRDefault="00F950D5" w:rsidP="00F950D5">
      <w:pPr>
        <w:numPr>
          <w:ilvl w:val="0"/>
          <w:numId w:val="1"/>
        </w:numPr>
        <w:shd w:val="clear" w:color="auto" w:fill="FFFFFF"/>
        <w:spacing w:before="100" w:beforeAutospacing="1" w:after="100" w:afterAutospacing="1"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W postępowaniu rekrutacyjnym mogą brać udział kandydaci zamieszkani poza obwodem szkoły – w tym spoza </w:t>
      </w:r>
      <w:r w:rsidR="00952E02" w:rsidRPr="0078754C">
        <w:rPr>
          <w:rFonts w:ascii="Calibri" w:eastAsia="Times New Roman" w:hAnsi="Calibri" w:cs="Times New Roman"/>
          <w:sz w:val="21"/>
          <w:szCs w:val="21"/>
          <w:lang w:eastAsia="pl-PL"/>
        </w:rPr>
        <w:t>Krosna Odrzańskiego</w:t>
      </w:r>
      <w:r w:rsidRPr="0078754C">
        <w:rPr>
          <w:rFonts w:ascii="Calibri" w:eastAsia="Times New Roman" w:hAnsi="Calibri" w:cs="Times New Roman"/>
          <w:sz w:val="21"/>
          <w:szCs w:val="21"/>
          <w:lang w:eastAsia="pl-PL"/>
        </w:rPr>
        <w:t xml:space="preserve"> i mogą być przyjęci do szkoły, jeśli placówka po przeprowadzeniu postępowania rekrutacyjnego nadal dysponuje wolnymi miejscami.</w:t>
      </w:r>
    </w:p>
    <w:p w:rsidR="00F950D5" w:rsidRPr="0078754C" w:rsidRDefault="00F950D5" w:rsidP="00952E02">
      <w:pPr>
        <w:numPr>
          <w:ilvl w:val="0"/>
          <w:numId w:val="1"/>
        </w:numPr>
        <w:shd w:val="clear" w:color="auto" w:fill="FFFFFF"/>
        <w:spacing w:beforeAutospacing="1" w:after="0" w:afterAutospacing="1"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Do dyrektora szkoły składa się </w:t>
      </w:r>
      <w:hyperlink r:id="rId6" w:tgtFrame="_blank" w:history="1">
        <w:r w:rsidRPr="0078754C">
          <w:rPr>
            <w:rFonts w:ascii="Calibri" w:eastAsia="Times New Roman" w:hAnsi="Calibri" w:cs="Times New Roman"/>
            <w:b/>
            <w:bCs/>
            <w:sz w:val="21"/>
            <w:lang w:eastAsia="pl-PL"/>
          </w:rPr>
          <w:t>wniosek</w:t>
        </w:r>
      </w:hyperlink>
      <w:r w:rsidRPr="0078754C">
        <w:rPr>
          <w:rFonts w:ascii="Calibri" w:eastAsia="Times New Roman" w:hAnsi="Calibri" w:cs="Times New Roman"/>
          <w:sz w:val="21"/>
          <w:lang w:eastAsia="pl-PL"/>
        </w:rPr>
        <w:t> </w:t>
      </w:r>
      <w:r w:rsidRPr="0078754C">
        <w:rPr>
          <w:rFonts w:ascii="Calibri" w:eastAsia="Times New Roman" w:hAnsi="Calibri" w:cs="Times New Roman"/>
          <w:sz w:val="21"/>
          <w:szCs w:val="21"/>
          <w:lang w:eastAsia="pl-PL"/>
        </w:rPr>
        <w:t>o przyjęcie dziecka,  który zawiera:</w:t>
      </w:r>
      <w:r w:rsidRPr="0078754C">
        <w:rPr>
          <w:rFonts w:ascii="Calibri" w:eastAsia="Times New Roman" w:hAnsi="Calibri" w:cs="Times New Roman"/>
          <w:sz w:val="21"/>
          <w:szCs w:val="21"/>
          <w:lang w:eastAsia="pl-PL"/>
        </w:rPr>
        <w:br/>
      </w:r>
      <w:r w:rsidRPr="0078754C">
        <w:rPr>
          <w:rFonts w:ascii="Calibri" w:eastAsia="Times New Roman" w:hAnsi="Calibri" w:cs="Times New Roman"/>
          <w:sz w:val="21"/>
          <w:szCs w:val="21"/>
          <w:bdr w:val="none" w:sz="0" w:space="0" w:color="auto" w:frame="1"/>
          <w:shd w:val="clear" w:color="auto" w:fill="FFFFFF"/>
          <w:lang w:eastAsia="pl-PL"/>
        </w:rPr>
        <w:t>- imię, nazwisko, datę urodzenia oraz PESEL kandydata, a w przypadku brak</w:t>
      </w:r>
      <w:r w:rsidR="00952E02" w:rsidRPr="0078754C">
        <w:rPr>
          <w:rFonts w:ascii="Calibri" w:eastAsia="Times New Roman" w:hAnsi="Calibri" w:cs="Times New Roman"/>
          <w:sz w:val="21"/>
          <w:szCs w:val="21"/>
          <w:bdr w:val="none" w:sz="0" w:space="0" w:color="auto" w:frame="1"/>
          <w:shd w:val="clear" w:color="auto" w:fill="FFFFFF"/>
          <w:lang w:eastAsia="pl-PL"/>
        </w:rPr>
        <w:t>u numeru PESEL – serię i  </w:t>
      </w:r>
      <w:r w:rsidRPr="0078754C">
        <w:rPr>
          <w:rFonts w:ascii="Calibri" w:eastAsia="Times New Roman" w:hAnsi="Calibri" w:cs="Times New Roman"/>
          <w:sz w:val="21"/>
          <w:szCs w:val="21"/>
          <w:bdr w:val="none" w:sz="0" w:space="0" w:color="auto" w:frame="1"/>
          <w:shd w:val="clear" w:color="auto" w:fill="FFFFFF"/>
          <w:lang w:eastAsia="pl-PL"/>
        </w:rPr>
        <w:t>numer paszportu lub innego dokumentu potwierdzającego tożsamość</w:t>
      </w:r>
      <w:r w:rsidRPr="0078754C">
        <w:rPr>
          <w:rFonts w:ascii="Calibri" w:eastAsia="Times New Roman" w:hAnsi="Calibri" w:cs="Times New Roman"/>
          <w:sz w:val="21"/>
          <w:szCs w:val="21"/>
          <w:lang w:eastAsia="pl-PL"/>
        </w:rPr>
        <w:br/>
      </w:r>
      <w:r w:rsidRPr="0078754C">
        <w:rPr>
          <w:rFonts w:ascii="Calibri" w:eastAsia="Times New Roman" w:hAnsi="Calibri" w:cs="Times New Roman"/>
          <w:sz w:val="21"/>
          <w:szCs w:val="21"/>
          <w:bdr w:val="none" w:sz="0" w:space="0" w:color="auto" w:frame="1"/>
          <w:shd w:val="clear" w:color="auto" w:fill="FFFFFF"/>
          <w:lang w:eastAsia="pl-PL"/>
        </w:rPr>
        <w:t>- imiona i nazwiska rodziców kandydata</w:t>
      </w:r>
      <w:r w:rsidRPr="0078754C">
        <w:rPr>
          <w:rFonts w:ascii="Calibri" w:eastAsia="Times New Roman" w:hAnsi="Calibri" w:cs="Times New Roman"/>
          <w:sz w:val="21"/>
          <w:szCs w:val="21"/>
          <w:lang w:eastAsia="pl-PL"/>
        </w:rPr>
        <w:br/>
        <w:t>- adres miejsca zamieszkania rodziców i kandydata</w:t>
      </w:r>
      <w:r w:rsidRPr="0078754C">
        <w:rPr>
          <w:rFonts w:ascii="Calibri" w:eastAsia="Times New Roman" w:hAnsi="Calibri" w:cs="Times New Roman"/>
          <w:sz w:val="21"/>
          <w:szCs w:val="21"/>
          <w:lang w:eastAsia="pl-PL"/>
        </w:rPr>
        <w:br/>
        <w:t>- nume</w:t>
      </w:r>
      <w:r w:rsidR="00952E02" w:rsidRPr="0078754C">
        <w:rPr>
          <w:rFonts w:ascii="Calibri" w:eastAsia="Times New Roman" w:hAnsi="Calibri" w:cs="Times New Roman"/>
          <w:sz w:val="21"/>
          <w:szCs w:val="21"/>
          <w:lang w:eastAsia="pl-PL"/>
        </w:rPr>
        <w:t>ry telefonów rodziców kandydata</w:t>
      </w:r>
    </w:p>
    <w:p w:rsidR="0067144D" w:rsidRPr="0078754C" w:rsidRDefault="0067144D" w:rsidP="00952E02">
      <w:pPr>
        <w:numPr>
          <w:ilvl w:val="0"/>
          <w:numId w:val="1"/>
        </w:numPr>
        <w:shd w:val="clear" w:color="auto" w:fill="FFFFFF"/>
        <w:spacing w:beforeAutospacing="1" w:after="0" w:afterAutospacing="1"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Tryb składania wniosku:</w:t>
      </w:r>
    </w:p>
    <w:p w:rsidR="00F950D5" w:rsidRPr="0078754C" w:rsidRDefault="00F950D5" w:rsidP="0067144D">
      <w:pPr>
        <w:pStyle w:val="Akapitzlist"/>
        <w:numPr>
          <w:ilvl w:val="1"/>
          <w:numId w:val="14"/>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Rodzice/prawni opiekunowie, którzy pobierają</w:t>
      </w:r>
      <w:r w:rsidRPr="0078754C">
        <w:rPr>
          <w:rFonts w:ascii="Calibri" w:eastAsia="Times New Roman" w:hAnsi="Calibri" w:cs="Times New Roman"/>
          <w:sz w:val="21"/>
          <w:lang w:eastAsia="pl-PL"/>
        </w:rPr>
        <w:t> </w:t>
      </w:r>
      <w:hyperlink r:id="rId7" w:tgtFrame="_blank" w:history="1">
        <w:r w:rsidRPr="0078754C">
          <w:rPr>
            <w:rFonts w:ascii="Calibri" w:eastAsia="Times New Roman" w:hAnsi="Calibri" w:cs="Times New Roman"/>
            <w:b/>
            <w:bCs/>
            <w:sz w:val="21"/>
            <w:lang w:eastAsia="pl-PL"/>
          </w:rPr>
          <w:t>wniosek</w:t>
        </w:r>
      </w:hyperlink>
      <w:r w:rsidRPr="0078754C">
        <w:rPr>
          <w:rFonts w:ascii="Calibri" w:eastAsia="Times New Roman" w:hAnsi="Calibri" w:cs="Times New Roman"/>
          <w:sz w:val="21"/>
          <w:lang w:eastAsia="pl-PL"/>
        </w:rPr>
        <w:t> </w:t>
      </w:r>
      <w:r w:rsidRPr="0078754C">
        <w:rPr>
          <w:rFonts w:ascii="Calibri" w:eastAsia="Times New Roman" w:hAnsi="Calibri" w:cs="Times New Roman"/>
          <w:sz w:val="21"/>
          <w:szCs w:val="21"/>
          <w:lang w:eastAsia="pl-PL"/>
        </w:rPr>
        <w:t>lub</w:t>
      </w:r>
      <w:r w:rsidRPr="0078754C">
        <w:rPr>
          <w:rFonts w:ascii="Calibri" w:eastAsia="Times New Roman" w:hAnsi="Calibri" w:cs="Times New Roman"/>
          <w:sz w:val="21"/>
          <w:lang w:eastAsia="pl-PL"/>
        </w:rPr>
        <w:t> </w:t>
      </w:r>
      <w:hyperlink r:id="rId8" w:tgtFrame="_blank" w:history="1">
        <w:r w:rsidRPr="0078754C">
          <w:rPr>
            <w:rFonts w:ascii="Calibri" w:eastAsia="Times New Roman" w:hAnsi="Calibri" w:cs="Times New Roman"/>
            <w:b/>
            <w:bCs/>
            <w:sz w:val="21"/>
            <w:lang w:eastAsia="pl-PL"/>
          </w:rPr>
          <w:t>zgłoszenie</w:t>
        </w:r>
      </w:hyperlink>
      <w:r w:rsidRPr="0078754C">
        <w:rPr>
          <w:rFonts w:ascii="Calibri" w:eastAsia="Times New Roman" w:hAnsi="Calibri" w:cs="Times New Roman"/>
          <w:sz w:val="21"/>
          <w:lang w:eastAsia="pl-PL"/>
        </w:rPr>
        <w:t> </w:t>
      </w:r>
      <w:r w:rsidRPr="0078754C">
        <w:rPr>
          <w:rFonts w:ascii="Calibri" w:eastAsia="Times New Roman" w:hAnsi="Calibri" w:cs="Times New Roman"/>
          <w:sz w:val="21"/>
          <w:szCs w:val="21"/>
          <w:lang w:eastAsia="pl-PL"/>
        </w:rPr>
        <w:t>w szkole, wypełniają go odręcznie i składają po podpisaniu w sekretariacie szkoły. Druk wniosku i zgłoszenia dostępny jest również do pobrania na stronie internetowej szkoły w zakładce</w:t>
      </w:r>
      <w:r w:rsidRPr="0078754C">
        <w:rPr>
          <w:rFonts w:ascii="Calibri" w:eastAsia="Times New Roman" w:hAnsi="Calibri" w:cs="Times New Roman"/>
          <w:sz w:val="21"/>
          <w:lang w:eastAsia="pl-PL"/>
        </w:rPr>
        <w:t> </w:t>
      </w:r>
      <w:hyperlink r:id="rId9" w:tgtFrame="_blank" w:history="1">
        <w:r w:rsidRPr="0078754C">
          <w:rPr>
            <w:rFonts w:ascii="Calibri" w:eastAsia="Times New Roman" w:hAnsi="Calibri" w:cs="Times New Roman"/>
            <w:b/>
            <w:bCs/>
            <w:sz w:val="21"/>
            <w:lang w:eastAsia="pl-PL"/>
          </w:rPr>
          <w:t>REKRUTACJA</w:t>
        </w:r>
      </w:hyperlink>
      <w:r w:rsidRPr="0078754C">
        <w:rPr>
          <w:rFonts w:ascii="Calibri" w:eastAsia="Times New Roman" w:hAnsi="Calibri" w:cs="Times New Roman"/>
          <w:sz w:val="21"/>
          <w:szCs w:val="21"/>
          <w:lang w:eastAsia="pl-PL"/>
        </w:rPr>
        <w:t>.</w:t>
      </w:r>
    </w:p>
    <w:p w:rsidR="00F950D5" w:rsidRPr="0078754C" w:rsidRDefault="00F950D5" w:rsidP="0067144D">
      <w:pPr>
        <w:pStyle w:val="Akapitzlist"/>
        <w:numPr>
          <w:ilvl w:val="1"/>
          <w:numId w:val="14"/>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Do wniosku dołącza się</w:t>
      </w:r>
      <w:r w:rsidRPr="0078754C">
        <w:rPr>
          <w:rFonts w:ascii="Calibri" w:eastAsia="Times New Roman" w:hAnsi="Calibri" w:cs="Times New Roman"/>
          <w:sz w:val="21"/>
          <w:lang w:eastAsia="pl-PL"/>
        </w:rPr>
        <w:t> </w:t>
      </w:r>
      <w:hyperlink r:id="rId10" w:tgtFrame="_blank" w:history="1">
        <w:r w:rsidRPr="0078754C">
          <w:rPr>
            <w:rFonts w:ascii="Calibri" w:eastAsia="Times New Roman" w:hAnsi="Calibri" w:cs="Times New Roman"/>
            <w:b/>
            <w:bCs/>
            <w:sz w:val="21"/>
            <w:lang w:eastAsia="pl-PL"/>
          </w:rPr>
          <w:t>dokumenty/ oświadczenia</w:t>
        </w:r>
      </w:hyperlink>
      <w:r w:rsidRPr="0078754C">
        <w:rPr>
          <w:rFonts w:ascii="Calibri" w:eastAsia="Times New Roman" w:hAnsi="Calibri" w:cs="Times New Roman"/>
          <w:sz w:val="21"/>
          <w:lang w:eastAsia="pl-PL"/>
        </w:rPr>
        <w:t> </w:t>
      </w:r>
      <w:r w:rsidRPr="0078754C">
        <w:rPr>
          <w:rFonts w:ascii="Calibri" w:eastAsia="Times New Roman" w:hAnsi="Calibri" w:cs="Times New Roman"/>
          <w:sz w:val="21"/>
          <w:szCs w:val="21"/>
          <w:lang w:eastAsia="pl-PL"/>
        </w:rPr>
        <w:t>potwierdzające spełnianie kryteriów pod rygorem odpowiedzialności karnej za składanie fałszywych zeznań.</w:t>
      </w:r>
    </w:p>
    <w:p w:rsidR="00F950D5" w:rsidRPr="0078754C" w:rsidRDefault="00F950D5" w:rsidP="0067144D">
      <w:pPr>
        <w:pStyle w:val="Akapitzlist"/>
        <w:numPr>
          <w:ilvl w:val="1"/>
          <w:numId w:val="14"/>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Wniosek podpisują rodzice/prawni opiekunowie, potwierdzając zgodność informacji zawartych we wniosku ze stanem faktycznym.</w:t>
      </w:r>
    </w:p>
    <w:p w:rsidR="00F950D5" w:rsidRPr="0078754C" w:rsidRDefault="00F950D5" w:rsidP="0067144D">
      <w:pPr>
        <w:pStyle w:val="Akapitzlist"/>
        <w:numPr>
          <w:ilvl w:val="1"/>
          <w:numId w:val="14"/>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Wniosek rozpatruje komisja rekrutacyjna powołana przez dyrektora szkoły.</w:t>
      </w:r>
    </w:p>
    <w:p w:rsidR="00F950D5" w:rsidRPr="0078754C" w:rsidRDefault="00F950D5" w:rsidP="0067144D">
      <w:pPr>
        <w:pStyle w:val="Akapitzlist"/>
        <w:numPr>
          <w:ilvl w:val="1"/>
          <w:numId w:val="14"/>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Rodzice/prawni opiekunowie dzieci zakwalifikowanych do przyjęcia składają pisemne</w:t>
      </w:r>
      <w:r w:rsidRPr="0078754C">
        <w:rPr>
          <w:rFonts w:ascii="Calibri" w:eastAsia="Times New Roman" w:hAnsi="Calibri" w:cs="Times New Roman"/>
          <w:sz w:val="21"/>
          <w:lang w:eastAsia="pl-PL"/>
        </w:rPr>
        <w:t> </w:t>
      </w:r>
      <w:hyperlink r:id="rId11" w:tgtFrame="_blank" w:history="1">
        <w:r w:rsidRPr="0078754C">
          <w:rPr>
            <w:rFonts w:ascii="Calibri" w:eastAsia="Times New Roman" w:hAnsi="Calibri" w:cs="Times New Roman"/>
            <w:b/>
            <w:bCs/>
            <w:sz w:val="21"/>
            <w:lang w:eastAsia="pl-PL"/>
          </w:rPr>
          <w:t>potwierdzenie woli zapisu</w:t>
        </w:r>
      </w:hyperlink>
      <w:r w:rsidRPr="0078754C">
        <w:rPr>
          <w:rFonts w:ascii="Calibri" w:eastAsia="Times New Roman" w:hAnsi="Calibri" w:cs="Times New Roman"/>
          <w:sz w:val="21"/>
          <w:lang w:eastAsia="pl-PL"/>
        </w:rPr>
        <w:t> </w:t>
      </w:r>
      <w:r w:rsidRPr="0078754C">
        <w:rPr>
          <w:rFonts w:ascii="Calibri" w:eastAsia="Times New Roman" w:hAnsi="Calibri" w:cs="Times New Roman"/>
          <w:sz w:val="21"/>
          <w:szCs w:val="21"/>
          <w:lang w:eastAsia="pl-PL"/>
        </w:rPr>
        <w:t>w szkole, do której dziecko zostało zakwalifikowane.</w:t>
      </w:r>
    </w:p>
    <w:p w:rsidR="00F950D5" w:rsidRPr="0078754C" w:rsidRDefault="00F950D5" w:rsidP="0067144D">
      <w:pPr>
        <w:pStyle w:val="Akapitzlist"/>
        <w:numPr>
          <w:ilvl w:val="1"/>
          <w:numId w:val="14"/>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Rodzice/prawni opiekunowie dzieci, które nie zostały przyjęte, mogą wnioskować do komisji rekrutacyjnej o sporządzenie uzasadnienia odmowy przyjęcia dziecka do szkoły w terminie do 7 dni od dnia podania do publicznej wiadomości listy dzieci przyjętych i nieprzyjętych oraz wnieść do dyrektora szkoły odwołanie od rozstrzygnięcia komisji rekrutacyjnej w terminie 7 dni od dnia otrzymania uzasadnienia. Na rozstrzygnięcie dyrektora szkoły służy skarga do sądu administracyjnego.</w:t>
      </w:r>
    </w:p>
    <w:p w:rsidR="00F950D5" w:rsidRPr="0078754C" w:rsidRDefault="00F950D5" w:rsidP="00F950D5">
      <w:pPr>
        <w:shd w:val="clear" w:color="auto" w:fill="FFFFFF"/>
        <w:spacing w:after="0" w:line="285" w:lineRule="atLeast"/>
        <w:ind w:left="142"/>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w:t>
      </w:r>
    </w:p>
    <w:p w:rsidR="00F950D5" w:rsidRPr="0078754C" w:rsidRDefault="00952E02" w:rsidP="00F950D5">
      <w:pPr>
        <w:shd w:val="clear" w:color="auto" w:fill="FFFFFF"/>
        <w:spacing w:after="0" w:line="285" w:lineRule="atLeast"/>
        <w:ind w:left="142"/>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7</w:t>
      </w:r>
      <w:r w:rsidR="00F950D5" w:rsidRPr="0078754C">
        <w:rPr>
          <w:rFonts w:ascii="Calibri" w:eastAsia="Times New Roman" w:hAnsi="Calibri" w:cs="Times New Roman"/>
          <w:sz w:val="21"/>
          <w:szCs w:val="21"/>
          <w:lang w:eastAsia="pl-PL"/>
        </w:rPr>
        <w:t xml:space="preserve">. </w:t>
      </w:r>
      <w:r w:rsidRPr="0078754C">
        <w:rPr>
          <w:rFonts w:ascii="Calibri" w:eastAsia="Times New Roman" w:hAnsi="Calibri" w:cs="Times New Roman"/>
          <w:sz w:val="21"/>
          <w:szCs w:val="21"/>
          <w:lang w:eastAsia="pl-PL"/>
        </w:rPr>
        <w:t>W postępowaniu rekrutacyjnym na rok szkolny 2014/2015 brane są pod uwagę następujące kryteria:</w:t>
      </w:r>
    </w:p>
    <w:p w:rsidR="00F950D5" w:rsidRPr="0078754C" w:rsidRDefault="00F950D5" w:rsidP="00F950D5">
      <w:pPr>
        <w:shd w:val="clear" w:color="auto" w:fill="FFFFFF"/>
        <w:spacing w:after="0" w:line="285" w:lineRule="atLeast"/>
        <w:ind w:left="142"/>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w:t>
      </w:r>
    </w:p>
    <w:tbl>
      <w:tblPr>
        <w:tblW w:w="9525" w:type="dxa"/>
        <w:tblCellSpacing w:w="0" w:type="dxa"/>
        <w:shd w:val="clear" w:color="auto" w:fill="FFFFFF"/>
        <w:tblCellMar>
          <w:left w:w="0" w:type="dxa"/>
          <w:right w:w="0" w:type="dxa"/>
        </w:tblCellMar>
        <w:tblLook w:val="04A0" w:firstRow="1" w:lastRow="0" w:firstColumn="1" w:lastColumn="0" w:noHBand="0" w:noVBand="1"/>
      </w:tblPr>
      <w:tblGrid>
        <w:gridCol w:w="703"/>
        <w:gridCol w:w="6199"/>
        <w:gridCol w:w="2623"/>
      </w:tblGrid>
      <w:tr w:rsidR="0078754C" w:rsidRPr="0078754C" w:rsidTr="00093FA5">
        <w:trPr>
          <w:tblCellSpacing w:w="0" w:type="dxa"/>
        </w:trPr>
        <w:tc>
          <w:tcPr>
            <w:tcW w:w="703"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right"/>
              <w:rPr>
                <w:rFonts w:ascii="Calibri" w:eastAsia="Times New Roman" w:hAnsi="Calibri" w:cs="Times New Roman"/>
                <w:sz w:val="21"/>
                <w:szCs w:val="21"/>
                <w:lang w:eastAsia="pl-PL"/>
              </w:rPr>
            </w:pPr>
            <w:r w:rsidRPr="0078754C">
              <w:rPr>
                <w:rFonts w:ascii="Calibri" w:eastAsia="Times New Roman" w:hAnsi="Calibri" w:cs="Times New Roman"/>
                <w:b/>
                <w:bCs/>
                <w:sz w:val="21"/>
                <w:lang w:eastAsia="pl-PL"/>
              </w:rPr>
              <w:t>L.p.</w:t>
            </w:r>
          </w:p>
        </w:tc>
        <w:tc>
          <w:tcPr>
            <w:tcW w:w="6199"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b/>
                <w:bCs/>
                <w:sz w:val="21"/>
                <w:lang w:eastAsia="pl-PL"/>
              </w:rPr>
              <w:t>Kryteria</w:t>
            </w:r>
          </w:p>
        </w:tc>
        <w:tc>
          <w:tcPr>
            <w:tcW w:w="2623"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b/>
                <w:bCs/>
                <w:sz w:val="21"/>
                <w:lang w:eastAsia="pl-PL"/>
              </w:rPr>
              <w:t>Wartość punktowa</w:t>
            </w:r>
          </w:p>
        </w:tc>
      </w:tr>
      <w:tr w:rsidR="0078754C" w:rsidRPr="0078754C" w:rsidTr="00093FA5">
        <w:trPr>
          <w:tblCellSpacing w:w="0" w:type="dxa"/>
        </w:trPr>
        <w:tc>
          <w:tcPr>
            <w:tcW w:w="703"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righ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1.</w:t>
            </w:r>
          </w:p>
        </w:tc>
        <w:tc>
          <w:tcPr>
            <w:tcW w:w="6199"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952E02">
            <w:pPr>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Dziecko, którego rodzeństwo </w:t>
            </w:r>
            <w:r w:rsidR="00952E02" w:rsidRPr="0078754C">
              <w:rPr>
                <w:rFonts w:ascii="Calibri" w:eastAsia="Times New Roman" w:hAnsi="Calibri" w:cs="Times New Roman"/>
                <w:sz w:val="21"/>
                <w:szCs w:val="21"/>
                <w:lang w:eastAsia="pl-PL"/>
              </w:rPr>
              <w:t>uczęszcz</w:t>
            </w:r>
            <w:r w:rsidR="00093FA5" w:rsidRPr="0078754C">
              <w:rPr>
                <w:rFonts w:ascii="Calibri" w:eastAsia="Times New Roman" w:hAnsi="Calibri" w:cs="Times New Roman"/>
                <w:sz w:val="21"/>
                <w:szCs w:val="21"/>
                <w:lang w:eastAsia="pl-PL"/>
              </w:rPr>
              <w:t xml:space="preserve">a </w:t>
            </w:r>
            <w:r w:rsidRPr="0078754C">
              <w:rPr>
                <w:rFonts w:ascii="Calibri" w:eastAsia="Times New Roman" w:hAnsi="Calibri" w:cs="Times New Roman"/>
                <w:sz w:val="21"/>
                <w:szCs w:val="21"/>
                <w:lang w:eastAsia="pl-PL"/>
              </w:rPr>
              <w:t xml:space="preserve">do </w:t>
            </w:r>
            <w:r w:rsidR="00952E02" w:rsidRPr="0078754C">
              <w:rPr>
                <w:rFonts w:ascii="Calibri" w:eastAsia="Times New Roman" w:hAnsi="Calibri" w:cs="Times New Roman"/>
                <w:sz w:val="21"/>
                <w:szCs w:val="21"/>
                <w:lang w:eastAsia="pl-PL"/>
              </w:rPr>
              <w:t>Szkoły Podstawowej nr 2 im. Jana Kilińskiego w Krośnie Odrzańskim</w:t>
            </w:r>
          </w:p>
        </w:tc>
        <w:tc>
          <w:tcPr>
            <w:tcW w:w="2623"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15</w:t>
            </w:r>
          </w:p>
        </w:tc>
      </w:tr>
      <w:tr w:rsidR="0078754C" w:rsidRPr="0078754C" w:rsidTr="00093FA5">
        <w:trPr>
          <w:tblCellSpacing w:w="0" w:type="dxa"/>
        </w:trPr>
        <w:tc>
          <w:tcPr>
            <w:tcW w:w="703"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righ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2.</w:t>
            </w:r>
          </w:p>
        </w:tc>
        <w:tc>
          <w:tcPr>
            <w:tcW w:w="6199"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093FA5">
            <w:pPr>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Dziecko, które uczęszcza do oddziału przedszkolnego w </w:t>
            </w:r>
            <w:r w:rsidR="00093FA5" w:rsidRPr="0078754C">
              <w:rPr>
                <w:rFonts w:ascii="Calibri" w:eastAsia="Times New Roman" w:hAnsi="Calibri" w:cs="Times New Roman"/>
                <w:sz w:val="21"/>
                <w:szCs w:val="21"/>
                <w:lang w:eastAsia="pl-PL"/>
              </w:rPr>
              <w:t>Szkole Podstawowej nr 2 im. Jana Kilińskiego w Krośnie Odrzańskim</w:t>
            </w:r>
          </w:p>
        </w:tc>
        <w:tc>
          <w:tcPr>
            <w:tcW w:w="2623"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15</w:t>
            </w:r>
          </w:p>
        </w:tc>
      </w:tr>
      <w:tr w:rsidR="0078754C" w:rsidRPr="0078754C" w:rsidTr="00093FA5">
        <w:trPr>
          <w:tblCellSpacing w:w="0" w:type="dxa"/>
        </w:trPr>
        <w:tc>
          <w:tcPr>
            <w:tcW w:w="703"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righ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4.</w:t>
            </w:r>
          </w:p>
        </w:tc>
        <w:tc>
          <w:tcPr>
            <w:tcW w:w="6199"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Dziecko, którego rodzice pracują w obwodzie szkoły</w:t>
            </w:r>
          </w:p>
        </w:tc>
        <w:tc>
          <w:tcPr>
            <w:tcW w:w="2623"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093FA5" w:rsidP="00F950D5">
            <w:pPr>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10</w:t>
            </w:r>
          </w:p>
        </w:tc>
      </w:tr>
      <w:tr w:rsidR="0078754C" w:rsidRPr="0078754C" w:rsidTr="00093FA5">
        <w:trPr>
          <w:tblCellSpacing w:w="0" w:type="dxa"/>
        </w:trPr>
        <w:tc>
          <w:tcPr>
            <w:tcW w:w="703"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righ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5.</w:t>
            </w:r>
          </w:p>
        </w:tc>
        <w:tc>
          <w:tcPr>
            <w:tcW w:w="6199"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Dziecko, którego krewny – wspierający rodziców w sprawowaniu opieki – zamieszkuje w obwodzie szkoły</w:t>
            </w:r>
          </w:p>
        </w:tc>
        <w:tc>
          <w:tcPr>
            <w:tcW w:w="2623" w:type="dxa"/>
            <w:tcBorders>
              <w:top w:val="outset" w:sz="2" w:space="0" w:color="auto"/>
              <w:left w:val="outset" w:sz="2" w:space="0" w:color="auto"/>
              <w:bottom w:val="single" w:sz="6" w:space="0" w:color="BFC1BD"/>
              <w:right w:val="outset" w:sz="2" w:space="0" w:color="auto"/>
            </w:tcBorders>
            <w:shd w:val="clear" w:color="auto" w:fill="auto"/>
            <w:tcMar>
              <w:top w:w="120" w:type="dxa"/>
              <w:left w:w="120" w:type="dxa"/>
              <w:bottom w:w="120" w:type="dxa"/>
              <w:right w:w="120" w:type="dxa"/>
            </w:tcMar>
            <w:vAlign w:val="center"/>
            <w:hideMark/>
          </w:tcPr>
          <w:p w:rsidR="00F950D5" w:rsidRPr="0078754C" w:rsidRDefault="00F950D5" w:rsidP="00F950D5">
            <w:pPr>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5</w:t>
            </w:r>
          </w:p>
        </w:tc>
      </w:tr>
    </w:tbl>
    <w:p w:rsidR="00F950D5" w:rsidRPr="0078754C" w:rsidRDefault="00F950D5" w:rsidP="00F950D5">
      <w:pPr>
        <w:shd w:val="clear" w:color="auto" w:fill="FFFFFF"/>
        <w:spacing w:after="0" w:line="285" w:lineRule="atLeast"/>
        <w:ind w:left="142"/>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w:t>
      </w:r>
    </w:p>
    <w:p w:rsidR="00F950D5" w:rsidRPr="0078754C" w:rsidRDefault="00F950D5" w:rsidP="00F950D5">
      <w:pPr>
        <w:shd w:val="clear" w:color="auto" w:fill="FFFFFF"/>
        <w:spacing w:after="0" w:line="285" w:lineRule="atLeast"/>
        <w:ind w:left="142"/>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w:t>
      </w:r>
      <w:r w:rsidR="00093FA5" w:rsidRPr="0078754C">
        <w:rPr>
          <w:rFonts w:ascii="Calibri" w:eastAsia="Times New Roman" w:hAnsi="Calibri" w:cs="Times New Roman"/>
          <w:sz w:val="21"/>
          <w:szCs w:val="21"/>
          <w:lang w:eastAsia="pl-PL"/>
        </w:rPr>
        <w:t xml:space="preserve">Punkty ulegają sumowaniu. W pierwszej kolejności przyjmowani są kandydaci od największej liczby punktów aż do wyczerpania wolnych miejsc. W przypadku, gdy kandydaci otrzymają równorzędną liczbę </w:t>
      </w:r>
      <w:r w:rsidR="00093FA5" w:rsidRPr="0078754C">
        <w:rPr>
          <w:rFonts w:ascii="Calibri" w:eastAsia="Times New Roman" w:hAnsi="Calibri" w:cs="Times New Roman"/>
          <w:sz w:val="21"/>
          <w:szCs w:val="21"/>
          <w:lang w:eastAsia="pl-PL"/>
        </w:rPr>
        <w:lastRenderedPageBreak/>
        <w:t>punktów i jest ich więcej niż ostatnich wolnych miejsc w szkole, o przyjęciu do Szkoły Podstawowej nr 2 im. Jana Kilińskiego w Krośnie Odrzańskim decyduje………………..</w:t>
      </w:r>
    </w:p>
    <w:p w:rsidR="00F950D5" w:rsidRPr="0078754C" w:rsidRDefault="00F950D5" w:rsidP="00F950D5">
      <w:pPr>
        <w:shd w:val="clear" w:color="auto" w:fill="FFFFFF"/>
        <w:spacing w:after="0" w:line="285" w:lineRule="atLeast"/>
        <w:ind w:left="142"/>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w:t>
      </w:r>
    </w:p>
    <w:p w:rsidR="00F950D5" w:rsidRPr="0078754C" w:rsidRDefault="00F950D5" w:rsidP="00F950D5">
      <w:pPr>
        <w:shd w:val="clear" w:color="auto" w:fill="FFFFFF"/>
        <w:spacing w:after="0" w:line="285" w:lineRule="atLeast"/>
        <w:ind w:left="142"/>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w:t>
      </w:r>
    </w:p>
    <w:p w:rsidR="00F950D5" w:rsidRPr="0078754C" w:rsidRDefault="00093FA5" w:rsidP="00F950D5">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V</w:t>
      </w:r>
      <w:r w:rsidR="00F950D5" w:rsidRPr="0078754C">
        <w:rPr>
          <w:rFonts w:ascii="Calibri" w:eastAsia="Times New Roman" w:hAnsi="Calibri" w:cs="Times New Roman"/>
          <w:sz w:val="21"/>
          <w:szCs w:val="21"/>
          <w:lang w:eastAsia="pl-PL"/>
        </w:rPr>
        <w:t>.</w:t>
      </w:r>
      <w:r w:rsidR="00F950D5" w:rsidRPr="0078754C">
        <w:rPr>
          <w:rFonts w:ascii="Calibri" w:eastAsia="Times New Roman" w:hAnsi="Calibri" w:cs="Times New Roman"/>
          <w:sz w:val="21"/>
          <w:lang w:eastAsia="pl-PL"/>
        </w:rPr>
        <w:t> </w:t>
      </w:r>
      <w:r w:rsidR="00F950D5" w:rsidRPr="0078754C">
        <w:rPr>
          <w:rFonts w:ascii="Calibri" w:eastAsia="Times New Roman" w:hAnsi="Calibri" w:cs="Times New Roman"/>
          <w:b/>
          <w:bCs/>
          <w:sz w:val="21"/>
          <w:lang w:eastAsia="pl-PL"/>
        </w:rPr>
        <w:t>Rekrutacja dzieci spoza obwodu z orzeczeniem o potrzebie kształcenia specjalnego wydanego ze względu na niepełnosprawność:</w:t>
      </w:r>
    </w:p>
    <w:p w:rsidR="00093FA5" w:rsidRPr="0078754C" w:rsidRDefault="00F950D5" w:rsidP="00093FA5">
      <w:pPr>
        <w:pStyle w:val="Akapitzlist"/>
        <w:numPr>
          <w:ilvl w:val="0"/>
          <w:numId w:val="13"/>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Rekrutacja dzieci z orzeczeniem o potrzebie kształcenia specjalnego (wydanym na pierwszy etap edukacyjny lub czas nauki w szkole podstawowej) do oddziałów ogólnodostępnych prowadzona jest  zgodnie z harmonogramem określonym w „Terminach postępowania rekrutacyjnego i postępowania uzupełniającego do klas pierwszych szkół podstawowych na rok szkolny 2014/2015 dla urodzonych w latach 2007 - 2008”.</w:t>
      </w:r>
    </w:p>
    <w:p w:rsidR="00093FA5" w:rsidRPr="0078754C" w:rsidRDefault="00F950D5" w:rsidP="00093FA5">
      <w:pPr>
        <w:pStyle w:val="Akapitzlist"/>
        <w:numPr>
          <w:ilvl w:val="0"/>
          <w:numId w:val="13"/>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Wypełniony wniosek rodzice składają w szkole pierwszego wyboru.</w:t>
      </w:r>
    </w:p>
    <w:p w:rsidR="00093FA5" w:rsidRPr="0078754C" w:rsidRDefault="00F950D5" w:rsidP="00093FA5">
      <w:pPr>
        <w:pStyle w:val="Akapitzlist"/>
        <w:numPr>
          <w:ilvl w:val="0"/>
          <w:numId w:val="13"/>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Do wniosku dołączają kopię orzeczenia o potrzebie kształcenia specjalnego – wydanego na pierwszy etap edukacyjny lub czas nauki w szkole podstawowej.</w:t>
      </w:r>
    </w:p>
    <w:p w:rsidR="00093FA5" w:rsidRPr="0078754C" w:rsidRDefault="00F950D5" w:rsidP="00093FA5">
      <w:pPr>
        <w:pStyle w:val="Akapitzlist"/>
        <w:numPr>
          <w:ilvl w:val="0"/>
          <w:numId w:val="13"/>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Rodzice kandydata składają kopię orzeczenia o potrzebie kształcenia specjalnego również w pozostałych placówkach wymienionych na liście preferencji, w których wybrano oddział integracyjny lub ogólnodostępny.</w:t>
      </w:r>
    </w:p>
    <w:p w:rsidR="00093FA5" w:rsidRPr="0078754C" w:rsidRDefault="00F950D5" w:rsidP="00093FA5">
      <w:pPr>
        <w:pStyle w:val="Akapitzlist"/>
        <w:numPr>
          <w:ilvl w:val="0"/>
          <w:numId w:val="13"/>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Postępowanie rekrutacyjne dzieci z orzeczeniem o potrzebie kształcenia specjalnego do oddziałów ogólnodostępnych prowadzi komisja rekrutacyjna szkoły według zasad opisanych w Regulaminie.</w:t>
      </w:r>
    </w:p>
    <w:p w:rsidR="00F950D5" w:rsidRPr="0078754C" w:rsidRDefault="00F950D5" w:rsidP="00093FA5">
      <w:pPr>
        <w:pStyle w:val="Akapitzlist"/>
        <w:numPr>
          <w:ilvl w:val="0"/>
          <w:numId w:val="13"/>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Decyzję o przyjęciu dziecka z orzeczeniem o potrzebie kształcenia specjalnego wydanego ze względu na niepełnosprawność do oddziału integracyjnego podejmuje dyrektor szkoły.</w:t>
      </w:r>
    </w:p>
    <w:p w:rsidR="00093FA5" w:rsidRPr="0078754C" w:rsidRDefault="00093FA5" w:rsidP="00093FA5">
      <w:pPr>
        <w:shd w:val="clear" w:color="auto" w:fill="FFFFFF"/>
        <w:spacing w:after="0" w:line="285" w:lineRule="atLeast"/>
        <w:jc w:val="both"/>
        <w:rPr>
          <w:rFonts w:ascii="Calibri" w:eastAsia="Times New Roman" w:hAnsi="Calibri" w:cs="Times New Roman"/>
          <w:sz w:val="21"/>
          <w:szCs w:val="21"/>
          <w:lang w:eastAsia="pl-PL"/>
        </w:rPr>
      </w:pPr>
    </w:p>
    <w:p w:rsidR="00093FA5" w:rsidRPr="0078754C" w:rsidRDefault="00093FA5" w:rsidP="00F950D5">
      <w:pPr>
        <w:shd w:val="clear" w:color="auto" w:fill="FFFFFF"/>
        <w:spacing w:after="0" w:line="285" w:lineRule="atLeast"/>
        <w:ind w:left="284"/>
        <w:jc w:val="both"/>
        <w:rPr>
          <w:rFonts w:ascii="Calibri" w:eastAsia="Times New Roman" w:hAnsi="Calibri" w:cs="Times New Roman"/>
          <w:sz w:val="21"/>
          <w:szCs w:val="21"/>
          <w:lang w:eastAsia="pl-PL"/>
        </w:rPr>
      </w:pPr>
    </w:p>
    <w:p w:rsidR="00093FA5" w:rsidRPr="0078754C" w:rsidRDefault="00093FA5" w:rsidP="00F950D5">
      <w:pPr>
        <w:shd w:val="clear" w:color="auto" w:fill="FFFFFF"/>
        <w:spacing w:after="0" w:line="285" w:lineRule="atLeast"/>
        <w:ind w:left="284"/>
        <w:jc w:val="both"/>
        <w:rPr>
          <w:rFonts w:ascii="Calibri" w:eastAsia="Times New Roman" w:hAnsi="Calibri" w:cs="Times New Roman"/>
          <w:sz w:val="21"/>
          <w:szCs w:val="21"/>
          <w:lang w:eastAsia="pl-PL"/>
        </w:rPr>
      </w:pPr>
    </w:p>
    <w:p w:rsidR="00093FA5" w:rsidRPr="0078754C" w:rsidRDefault="00F950D5" w:rsidP="00093FA5">
      <w:pPr>
        <w:shd w:val="clear" w:color="auto" w:fill="FFFFFF"/>
        <w:spacing w:after="0" w:line="285" w:lineRule="atLeast"/>
        <w:ind w:left="142"/>
        <w:jc w:val="both"/>
        <w:rPr>
          <w:rFonts w:ascii="Calibri" w:eastAsia="Times New Roman" w:hAnsi="Calibri" w:cs="Times New Roman"/>
          <w:b/>
          <w:sz w:val="21"/>
          <w:szCs w:val="21"/>
          <w:lang w:eastAsia="pl-PL"/>
        </w:rPr>
      </w:pPr>
      <w:r w:rsidRPr="0078754C">
        <w:rPr>
          <w:rFonts w:ascii="Calibri" w:eastAsia="Times New Roman" w:hAnsi="Calibri" w:cs="Times New Roman"/>
          <w:sz w:val="21"/>
          <w:szCs w:val="21"/>
          <w:lang w:eastAsia="pl-PL"/>
        </w:rPr>
        <w:t> </w:t>
      </w:r>
      <w:r w:rsidR="00093FA5" w:rsidRPr="0078754C">
        <w:rPr>
          <w:rFonts w:ascii="Calibri" w:eastAsia="Times New Roman" w:hAnsi="Calibri" w:cs="Times New Roman"/>
          <w:b/>
          <w:sz w:val="21"/>
          <w:szCs w:val="21"/>
          <w:lang w:eastAsia="pl-PL"/>
        </w:rPr>
        <w:t xml:space="preserve">VI. Dzieci niebędące obywatelami polskimi </w:t>
      </w:r>
    </w:p>
    <w:p w:rsidR="00093FA5" w:rsidRPr="0078754C" w:rsidRDefault="00093FA5" w:rsidP="00093FA5">
      <w:pPr>
        <w:pStyle w:val="Akapitzlist"/>
        <w:numPr>
          <w:ilvl w:val="0"/>
          <w:numId w:val="12"/>
        </w:num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Dzieci niebędące obywatelami polskimi przyjmowane są do szkoły na warunkach i w trybie </w:t>
      </w:r>
    </w:p>
    <w:p w:rsidR="00F950D5" w:rsidRPr="0078754C" w:rsidRDefault="00093FA5" w:rsidP="00093FA5">
      <w:pPr>
        <w:shd w:val="clear" w:color="auto" w:fill="FFFFFF"/>
        <w:spacing w:after="0" w:line="285" w:lineRule="atLeast"/>
        <w:ind w:left="142"/>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dotyczącym obywateli polskich. </w:t>
      </w:r>
      <w:r w:rsidRPr="0078754C">
        <w:rPr>
          <w:rFonts w:ascii="Calibri" w:eastAsia="Times New Roman" w:hAnsi="Calibri" w:cs="Times New Roman"/>
          <w:sz w:val="21"/>
          <w:szCs w:val="21"/>
          <w:lang w:eastAsia="pl-PL"/>
        </w:rPr>
        <w:cr/>
      </w:r>
    </w:p>
    <w:p w:rsidR="00CD0073" w:rsidRPr="0078754C" w:rsidRDefault="00CD0073" w:rsidP="00093FA5">
      <w:pPr>
        <w:shd w:val="clear" w:color="auto" w:fill="FFFFFF"/>
        <w:spacing w:after="0" w:line="285" w:lineRule="atLeast"/>
        <w:ind w:left="142"/>
        <w:jc w:val="both"/>
        <w:rPr>
          <w:rFonts w:ascii="Calibri" w:eastAsia="Times New Roman" w:hAnsi="Calibri" w:cs="Times New Roman"/>
          <w:sz w:val="21"/>
          <w:szCs w:val="21"/>
          <w:lang w:eastAsia="pl-PL"/>
        </w:rPr>
      </w:pPr>
    </w:p>
    <w:p w:rsidR="00CD0073" w:rsidRPr="0078754C" w:rsidRDefault="00CD0073" w:rsidP="00CD0073">
      <w:pPr>
        <w:shd w:val="clear" w:color="auto" w:fill="FFFFFF"/>
        <w:spacing w:after="0" w:line="285" w:lineRule="atLeast"/>
        <w:rPr>
          <w:rFonts w:ascii="Calibri" w:eastAsia="Times New Roman" w:hAnsi="Calibri" w:cs="Times New Roman"/>
          <w:b/>
          <w:sz w:val="21"/>
          <w:szCs w:val="21"/>
          <w:lang w:eastAsia="pl-PL"/>
        </w:rPr>
      </w:pPr>
      <w:r w:rsidRPr="0078754C">
        <w:rPr>
          <w:rFonts w:ascii="Calibri" w:eastAsia="Times New Roman" w:hAnsi="Calibri" w:cs="Times New Roman"/>
          <w:b/>
          <w:sz w:val="21"/>
          <w:szCs w:val="21"/>
          <w:lang w:eastAsia="pl-PL"/>
        </w:rPr>
        <w:t xml:space="preserve">VII. Odroczenia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1.W przypadkach uzasadnionych ważnymi przyczynami, rozpoczęcie spełniania przez dziecko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obowiązku szkolnego może zostać odroczone.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2. Decyzję w sprawie odroczenia podejmuje Dyrektor Szkoły, wyłącznie dla dziecka zamieszkałego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w obwodzie szkoły. </w:t>
      </w:r>
    </w:p>
    <w:p w:rsidR="00F950D5"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3. W celu podjęcia decyzji Dyrektor Szkoły zasięga opinii poradni psychologiczno-pedagogicznej. </w:t>
      </w:r>
      <w:r w:rsidRPr="0078754C">
        <w:rPr>
          <w:rFonts w:ascii="Calibri" w:eastAsia="Times New Roman" w:hAnsi="Calibri" w:cs="Times New Roman"/>
          <w:sz w:val="21"/>
          <w:szCs w:val="21"/>
          <w:lang w:eastAsia="pl-PL"/>
        </w:rPr>
        <w:cr/>
      </w:r>
      <w:r w:rsidR="00F950D5" w:rsidRPr="0078754C">
        <w:rPr>
          <w:rFonts w:ascii="Calibri" w:eastAsia="Times New Roman" w:hAnsi="Calibri" w:cs="Times New Roman"/>
          <w:sz w:val="21"/>
          <w:szCs w:val="21"/>
          <w:lang w:eastAsia="pl-PL"/>
        </w:rPr>
        <w:t>  </w:t>
      </w:r>
    </w:p>
    <w:p w:rsidR="00CD0073" w:rsidRPr="0078754C" w:rsidRDefault="00F950D5" w:rsidP="00CD0073">
      <w:pPr>
        <w:shd w:val="clear" w:color="auto" w:fill="FFFFFF"/>
        <w:spacing w:after="0" w:line="285" w:lineRule="atLeast"/>
        <w:rPr>
          <w:rFonts w:ascii="Calibri" w:eastAsia="Times New Roman" w:hAnsi="Calibri" w:cs="Times New Roman"/>
          <w:b/>
          <w:sz w:val="21"/>
          <w:szCs w:val="21"/>
          <w:lang w:eastAsia="pl-PL"/>
        </w:rPr>
      </w:pPr>
      <w:r w:rsidRPr="0078754C">
        <w:rPr>
          <w:rFonts w:ascii="Calibri" w:eastAsia="Times New Roman" w:hAnsi="Calibri" w:cs="Times New Roman"/>
          <w:b/>
          <w:sz w:val="21"/>
          <w:szCs w:val="21"/>
          <w:lang w:eastAsia="pl-PL"/>
        </w:rPr>
        <w:t> </w:t>
      </w:r>
      <w:r w:rsidR="00CD0073" w:rsidRPr="0078754C">
        <w:rPr>
          <w:rFonts w:ascii="Calibri" w:eastAsia="Times New Roman" w:hAnsi="Calibri" w:cs="Times New Roman"/>
          <w:b/>
          <w:sz w:val="21"/>
          <w:szCs w:val="21"/>
          <w:lang w:eastAsia="pl-PL"/>
        </w:rPr>
        <w:t xml:space="preserve">VIII. Zapisy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1. Do dopełnienia czynności związanych ze zgłoszeniem dziecka do szkoły zobowiązani są jego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rodzice/ prawni opiekunowie.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2. Zgłoszenie dziecka do pierwszej klasy szkoły podstawowej polega na: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a) pobraniu ze strony internetowej www.sp2krosnoodrzanskie.szkolnastrona.pl lub sekretariatu szkoły karty zgłoszenia dziecka do klasy I, wypełnieniu i złożeniu w sekretariacie szkoły,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c) po zakwalifikowaniu się dziecka do szkoły należy dołączyć potwierdzenie woli jego zapisania, </w:t>
      </w:r>
    </w:p>
    <w:p w:rsidR="00CD0073" w:rsidRPr="0078754C" w:rsidRDefault="00CD0073" w:rsidP="00CD0073">
      <w:pPr>
        <w:shd w:val="clear" w:color="auto" w:fill="FFFFFF"/>
        <w:spacing w:after="0" w:line="285" w:lineRule="atLeast"/>
        <w:rPr>
          <w:rFonts w:ascii="Calibri" w:eastAsia="Times New Roman" w:hAnsi="Calibri" w:cs="Times New Roman"/>
          <w:b/>
          <w:sz w:val="21"/>
          <w:szCs w:val="21"/>
          <w:lang w:eastAsia="pl-PL"/>
        </w:rPr>
      </w:pPr>
      <w:r w:rsidRPr="0078754C">
        <w:rPr>
          <w:rFonts w:ascii="Calibri" w:eastAsia="Times New Roman" w:hAnsi="Calibri" w:cs="Times New Roman"/>
          <w:b/>
          <w:sz w:val="21"/>
          <w:szCs w:val="21"/>
          <w:lang w:eastAsia="pl-PL"/>
        </w:rPr>
        <w:t xml:space="preserve">d) niezłożenie woli zapisania dziecka skutkuje skreśleniem go z listy przyjętych. </w:t>
      </w:r>
    </w:p>
    <w:p w:rsidR="00CD0073" w:rsidRPr="0078754C" w:rsidRDefault="00CD0073" w:rsidP="00CD0073">
      <w:pPr>
        <w:shd w:val="clear" w:color="auto" w:fill="FFFFFF"/>
        <w:spacing w:after="0" w:line="285" w:lineRule="atLeast"/>
        <w:rPr>
          <w:rFonts w:ascii="Calibri" w:eastAsia="Times New Roman" w:hAnsi="Calibri" w:cs="Times New Roman"/>
          <w:b/>
          <w:sz w:val="21"/>
          <w:szCs w:val="21"/>
          <w:lang w:eastAsia="pl-PL"/>
        </w:rPr>
      </w:pPr>
      <w:r w:rsidRPr="0078754C">
        <w:rPr>
          <w:rFonts w:ascii="Calibri" w:eastAsia="Times New Roman" w:hAnsi="Calibri" w:cs="Times New Roman"/>
          <w:b/>
          <w:sz w:val="21"/>
          <w:szCs w:val="21"/>
          <w:lang w:eastAsia="pl-PL"/>
        </w:rPr>
        <w:t xml:space="preserve">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p>
    <w:p w:rsidR="00CD0073" w:rsidRPr="0078754C" w:rsidRDefault="00CD0073" w:rsidP="00CD0073">
      <w:pPr>
        <w:shd w:val="clear" w:color="auto" w:fill="FFFFFF"/>
        <w:spacing w:after="0" w:line="285" w:lineRule="atLeast"/>
        <w:rPr>
          <w:rFonts w:ascii="Calibri" w:eastAsia="Times New Roman" w:hAnsi="Calibri" w:cs="Times New Roman"/>
          <w:b/>
          <w:sz w:val="21"/>
          <w:szCs w:val="21"/>
          <w:lang w:eastAsia="pl-PL"/>
        </w:rPr>
      </w:pPr>
      <w:r w:rsidRPr="0078754C">
        <w:rPr>
          <w:rFonts w:ascii="Calibri" w:eastAsia="Times New Roman" w:hAnsi="Calibri" w:cs="Times New Roman"/>
          <w:b/>
          <w:sz w:val="21"/>
          <w:szCs w:val="21"/>
          <w:lang w:eastAsia="pl-PL"/>
        </w:rPr>
        <w:t xml:space="preserve">IX. Przepisy końcowe </w:t>
      </w:r>
    </w:p>
    <w:p w:rsidR="00CD0073" w:rsidRPr="0078754C" w:rsidRDefault="00CD0073" w:rsidP="00CD0073">
      <w:pPr>
        <w:shd w:val="clear" w:color="auto" w:fill="FFFFFF"/>
        <w:spacing w:after="0" w:line="285" w:lineRule="atLeast"/>
        <w:ind w:left="284"/>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lastRenderedPageBreak/>
        <w:t>1. Dane osobowe kandydatów zgromadzone w celach postępowania rekrutacyjnego oraz dokumentacja  postępowania rekrutacyjnego są przechowywane nie dłużej niż do końca okresu, w którym uczeń uczęszcza do szkoły.</w:t>
      </w:r>
    </w:p>
    <w:p w:rsidR="00CD0073" w:rsidRPr="0078754C" w:rsidRDefault="00CD0073" w:rsidP="00CD0073">
      <w:pPr>
        <w:shd w:val="clear" w:color="auto" w:fill="FFFFFF"/>
        <w:spacing w:after="0" w:line="285" w:lineRule="atLeast"/>
        <w:ind w:left="284"/>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2.   Dane osobowe kandydatów nieprzyjętych zgromadzone w celach postępowania rekrutacyjnego są przechowywane w szkole przez okres roku, chyba że została wniesiona skarga do sądu administracyjnego i postępowanie nie zostało zakończone prawomocnym wyrokiem.</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      3. W przypadku braku wolnych miejsc do oddziału klasy pierwszej rodzice dziecka, które nie zostało </w:t>
      </w:r>
    </w:p>
    <w:p w:rsidR="00CD0073"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       przyjęte, zostają poinformowani niezwłocznie po zakończeniu rekrutacji. </w:t>
      </w:r>
    </w:p>
    <w:p w:rsidR="00F950D5" w:rsidRPr="0078754C" w:rsidRDefault="00CD0073" w:rsidP="00CD0073">
      <w:pPr>
        <w:shd w:val="clear" w:color="auto" w:fill="FFFFFF"/>
        <w:spacing w:after="0" w:line="285" w:lineRule="atLeast"/>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xml:space="preserve">     4.  Lista dzieci przyjętych do klasy I zostanie wywieszona przy wejściu głównym szkoły. </w:t>
      </w:r>
      <w:r w:rsidRPr="0078754C">
        <w:rPr>
          <w:rFonts w:ascii="Calibri" w:eastAsia="Times New Roman" w:hAnsi="Calibri" w:cs="Times New Roman"/>
          <w:sz w:val="21"/>
          <w:szCs w:val="21"/>
          <w:lang w:eastAsia="pl-PL"/>
        </w:rPr>
        <w:cr/>
      </w:r>
    </w:p>
    <w:p w:rsidR="00F950D5" w:rsidRPr="0078754C" w:rsidRDefault="00F950D5" w:rsidP="00F950D5">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w:t>
      </w:r>
    </w:p>
    <w:p w:rsidR="00F950D5" w:rsidRPr="0078754C" w:rsidRDefault="00F950D5" w:rsidP="00F950D5">
      <w:pPr>
        <w:shd w:val="clear" w:color="auto" w:fill="FFFFFF"/>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sz w:val="21"/>
          <w:szCs w:val="21"/>
          <w:bdr w:val="none" w:sz="0" w:space="0" w:color="auto" w:frame="1"/>
          <w:lang w:eastAsia="pl-PL"/>
        </w:rPr>
        <w:t>Zapraszamy do zapoznania się z</w:t>
      </w:r>
      <w:r w:rsidRPr="0078754C">
        <w:rPr>
          <w:rFonts w:ascii="Calibri" w:eastAsia="Times New Roman" w:hAnsi="Calibri" w:cs="Times New Roman"/>
          <w:sz w:val="21"/>
          <w:lang w:eastAsia="pl-PL"/>
        </w:rPr>
        <w:t> </w:t>
      </w:r>
      <w:hyperlink r:id="rId12" w:tgtFrame="_blank" w:history="1">
        <w:r w:rsidRPr="0078754C">
          <w:rPr>
            <w:rFonts w:ascii="Calibri" w:eastAsia="Times New Roman" w:hAnsi="Calibri" w:cs="Times New Roman"/>
            <w:b/>
            <w:bCs/>
            <w:sz w:val="21"/>
            <w:lang w:eastAsia="pl-PL"/>
          </w:rPr>
          <w:t>listem</w:t>
        </w:r>
      </w:hyperlink>
      <w:r w:rsidRPr="0078754C">
        <w:rPr>
          <w:rFonts w:ascii="Calibri" w:eastAsia="Times New Roman" w:hAnsi="Calibri" w:cs="Times New Roman"/>
          <w:sz w:val="21"/>
          <w:lang w:eastAsia="pl-PL"/>
        </w:rPr>
        <w:t> </w:t>
      </w:r>
      <w:r w:rsidRPr="0078754C">
        <w:rPr>
          <w:rFonts w:ascii="Calibri" w:eastAsia="Times New Roman" w:hAnsi="Calibri" w:cs="Times New Roman"/>
          <w:sz w:val="21"/>
          <w:szCs w:val="21"/>
          <w:bdr w:val="none" w:sz="0" w:space="0" w:color="auto" w:frame="1"/>
          <w:lang w:eastAsia="pl-PL"/>
        </w:rPr>
        <w:t>Pani Dyrektor szkoły do Rodziców.</w:t>
      </w:r>
    </w:p>
    <w:p w:rsidR="00F950D5" w:rsidRPr="0078754C" w:rsidRDefault="00F950D5" w:rsidP="00F950D5">
      <w:pPr>
        <w:shd w:val="clear" w:color="auto" w:fill="FFFFFF"/>
        <w:spacing w:after="0" w:line="285" w:lineRule="atLeast"/>
        <w:jc w:val="both"/>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w:t>
      </w:r>
    </w:p>
    <w:p w:rsidR="00F950D5" w:rsidRPr="0078754C" w:rsidRDefault="00F950D5" w:rsidP="00F950D5">
      <w:pPr>
        <w:shd w:val="clear" w:color="auto" w:fill="FFFFFF"/>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sz w:val="21"/>
          <w:szCs w:val="21"/>
          <w:bdr w:val="none" w:sz="0" w:space="0" w:color="auto" w:frame="1"/>
          <w:lang w:eastAsia="pl-PL"/>
        </w:rPr>
        <w:t>Warto także odwiedzić</w:t>
      </w:r>
      <w:r w:rsidRPr="0078754C">
        <w:rPr>
          <w:rFonts w:ascii="Calibri" w:eastAsia="Times New Roman" w:hAnsi="Calibri" w:cs="Times New Roman"/>
          <w:sz w:val="21"/>
          <w:lang w:eastAsia="pl-PL"/>
        </w:rPr>
        <w:t> </w:t>
      </w:r>
      <w:hyperlink r:id="rId13" w:tgtFrame="_blank" w:history="1">
        <w:r w:rsidRPr="0078754C">
          <w:rPr>
            <w:rFonts w:ascii="Calibri" w:eastAsia="Times New Roman" w:hAnsi="Calibri" w:cs="Times New Roman"/>
            <w:b/>
            <w:bCs/>
            <w:sz w:val="21"/>
            <w:lang w:eastAsia="pl-PL"/>
          </w:rPr>
          <w:t>stronę internetową MEN</w:t>
        </w:r>
      </w:hyperlink>
      <w:r w:rsidRPr="0078754C">
        <w:rPr>
          <w:rFonts w:ascii="Calibri" w:eastAsia="Times New Roman" w:hAnsi="Calibri" w:cs="Times New Roman"/>
          <w:sz w:val="21"/>
          <w:lang w:eastAsia="pl-PL"/>
        </w:rPr>
        <w:t> </w:t>
      </w:r>
      <w:r w:rsidRPr="0078754C">
        <w:rPr>
          <w:rFonts w:ascii="Calibri" w:eastAsia="Times New Roman" w:hAnsi="Calibri" w:cs="Times New Roman"/>
          <w:sz w:val="21"/>
          <w:szCs w:val="21"/>
          <w:bdr w:val="none" w:sz="0" w:space="0" w:color="auto" w:frame="1"/>
          <w:lang w:eastAsia="pl-PL"/>
        </w:rPr>
        <w:t>/ 6latki w szkole.</w:t>
      </w:r>
    </w:p>
    <w:p w:rsidR="00F950D5" w:rsidRPr="0078754C" w:rsidRDefault="00F950D5" w:rsidP="00F950D5">
      <w:pPr>
        <w:shd w:val="clear" w:color="auto" w:fill="FFFFFF"/>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w:t>
      </w:r>
    </w:p>
    <w:p w:rsidR="00F950D5" w:rsidRPr="0078754C" w:rsidRDefault="00F950D5" w:rsidP="00F950D5">
      <w:pPr>
        <w:shd w:val="clear" w:color="auto" w:fill="FFFFFF"/>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w:t>
      </w:r>
    </w:p>
    <w:p w:rsidR="00F950D5" w:rsidRPr="0078754C" w:rsidRDefault="00F950D5" w:rsidP="00F950D5">
      <w:pPr>
        <w:shd w:val="clear" w:color="auto" w:fill="FFFFFF"/>
        <w:spacing w:after="0" w:line="285" w:lineRule="atLeast"/>
        <w:jc w:val="center"/>
        <w:rPr>
          <w:rFonts w:ascii="Calibri" w:eastAsia="Times New Roman" w:hAnsi="Calibri" w:cs="Times New Roman"/>
          <w:sz w:val="21"/>
          <w:szCs w:val="21"/>
          <w:lang w:eastAsia="pl-PL"/>
        </w:rPr>
      </w:pPr>
      <w:r w:rsidRPr="0078754C">
        <w:rPr>
          <w:rFonts w:ascii="Calibri" w:eastAsia="Times New Roman" w:hAnsi="Calibri" w:cs="Times New Roman"/>
          <w:sz w:val="21"/>
          <w:szCs w:val="21"/>
          <w:lang w:eastAsia="pl-PL"/>
        </w:rPr>
        <w:t> </w:t>
      </w:r>
    </w:p>
    <w:p w:rsidR="00E37B01" w:rsidRPr="0078754C" w:rsidRDefault="00E37B01" w:rsidP="00F950D5"/>
    <w:sectPr w:rsidR="00E37B01" w:rsidRPr="0078754C" w:rsidSect="00E37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D65"/>
    <w:multiLevelType w:val="multilevel"/>
    <w:tmpl w:val="5FF4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F6139"/>
    <w:multiLevelType w:val="hybridMultilevel"/>
    <w:tmpl w:val="397E20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D46776"/>
    <w:multiLevelType w:val="multilevel"/>
    <w:tmpl w:val="F2E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90D69"/>
    <w:multiLevelType w:val="hybridMultilevel"/>
    <w:tmpl w:val="E7925E80"/>
    <w:lvl w:ilvl="0" w:tplc="C2F0029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D2D3ADC"/>
    <w:multiLevelType w:val="hybridMultilevel"/>
    <w:tmpl w:val="94D6676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 w15:restartNumberingAfterBreak="0">
    <w:nsid w:val="0EA17ABE"/>
    <w:multiLevelType w:val="hybridMultilevel"/>
    <w:tmpl w:val="4DA2BB1A"/>
    <w:lvl w:ilvl="0" w:tplc="04150019">
      <w:start w:val="1"/>
      <w:numFmt w:val="lowerLetter"/>
      <w:lvlText w:val="%1."/>
      <w:lvlJc w:val="left"/>
      <w:pPr>
        <w:ind w:left="1440"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1C0F21"/>
    <w:multiLevelType w:val="multilevel"/>
    <w:tmpl w:val="3876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41967"/>
    <w:multiLevelType w:val="hybridMultilevel"/>
    <w:tmpl w:val="95E05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766A8E"/>
    <w:multiLevelType w:val="multilevel"/>
    <w:tmpl w:val="1024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44A9E"/>
    <w:multiLevelType w:val="multilevel"/>
    <w:tmpl w:val="AA8E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8296C"/>
    <w:multiLevelType w:val="hybridMultilevel"/>
    <w:tmpl w:val="20E208F4"/>
    <w:lvl w:ilvl="0" w:tplc="B7C244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272AA6"/>
    <w:multiLevelType w:val="hybridMultilevel"/>
    <w:tmpl w:val="EF986260"/>
    <w:lvl w:ilvl="0" w:tplc="9730AE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105311"/>
    <w:multiLevelType w:val="multilevel"/>
    <w:tmpl w:val="5A10774E"/>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C11C71"/>
    <w:multiLevelType w:val="multilevel"/>
    <w:tmpl w:val="8ABA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3"/>
  </w:num>
  <w:num w:numId="4">
    <w:abstractNumId w:val="6"/>
  </w:num>
  <w:num w:numId="5">
    <w:abstractNumId w:val="2"/>
  </w:num>
  <w:num w:numId="6">
    <w:abstractNumId w:val="9"/>
  </w:num>
  <w:num w:numId="7">
    <w:abstractNumId w:val="0"/>
  </w:num>
  <w:num w:numId="8">
    <w:abstractNumId w:val="11"/>
  </w:num>
  <w:num w:numId="9">
    <w:abstractNumId w:val="10"/>
  </w:num>
  <w:num w:numId="10">
    <w:abstractNumId w:val="1"/>
  </w:num>
  <w:num w:numId="11">
    <w:abstractNumId w:val="4"/>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D5"/>
    <w:rsid w:val="00093FA5"/>
    <w:rsid w:val="00215EC6"/>
    <w:rsid w:val="002E2839"/>
    <w:rsid w:val="0067144D"/>
    <w:rsid w:val="0078754C"/>
    <w:rsid w:val="007C04B8"/>
    <w:rsid w:val="00840D93"/>
    <w:rsid w:val="009427A9"/>
    <w:rsid w:val="00952E02"/>
    <w:rsid w:val="00CD0073"/>
    <w:rsid w:val="00E37B01"/>
    <w:rsid w:val="00E50805"/>
    <w:rsid w:val="00E75895"/>
    <w:rsid w:val="00F95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727F2-C5CA-407D-921C-9166E1BD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B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950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50D5"/>
    <w:rPr>
      <w:b/>
      <w:bCs/>
    </w:rPr>
  </w:style>
  <w:style w:type="character" w:styleId="Uwydatnienie">
    <w:name w:val="Emphasis"/>
    <w:basedOn w:val="Domylnaczcionkaakapitu"/>
    <w:uiPriority w:val="20"/>
    <w:qFormat/>
    <w:rsid w:val="00F950D5"/>
    <w:rPr>
      <w:i/>
      <w:iCs/>
    </w:rPr>
  </w:style>
  <w:style w:type="character" w:styleId="Hipercze">
    <w:name w:val="Hyperlink"/>
    <w:basedOn w:val="Domylnaczcionkaakapitu"/>
    <w:uiPriority w:val="99"/>
    <w:semiHidden/>
    <w:unhideWhenUsed/>
    <w:rsid w:val="00F950D5"/>
    <w:rPr>
      <w:color w:val="0000FF"/>
      <w:u w:val="single"/>
    </w:rPr>
  </w:style>
  <w:style w:type="character" w:customStyle="1" w:styleId="apple-converted-space">
    <w:name w:val="apple-converted-space"/>
    <w:basedOn w:val="Domylnaczcionkaakapitu"/>
    <w:rsid w:val="00F950D5"/>
  </w:style>
  <w:style w:type="paragraph" w:styleId="Akapitzlist">
    <w:name w:val="List Paragraph"/>
    <w:basedOn w:val="Normalny"/>
    <w:uiPriority w:val="34"/>
    <w:qFormat/>
    <w:rsid w:val="002E2839"/>
    <w:pPr>
      <w:ind w:left="720"/>
      <w:contextualSpacing/>
    </w:pPr>
  </w:style>
  <w:style w:type="table" w:styleId="Tabela-Siatka">
    <w:name w:val="Table Grid"/>
    <w:basedOn w:val="Standardowy"/>
    <w:uiPriority w:val="59"/>
    <w:rsid w:val="0094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52E02"/>
    <w:rPr>
      <w:sz w:val="16"/>
      <w:szCs w:val="16"/>
    </w:rPr>
  </w:style>
  <w:style w:type="paragraph" w:styleId="Tekstkomentarza">
    <w:name w:val="annotation text"/>
    <w:basedOn w:val="Normalny"/>
    <w:link w:val="TekstkomentarzaZnak"/>
    <w:uiPriority w:val="99"/>
    <w:semiHidden/>
    <w:unhideWhenUsed/>
    <w:rsid w:val="00952E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E02"/>
    <w:rPr>
      <w:sz w:val="20"/>
      <w:szCs w:val="20"/>
    </w:rPr>
  </w:style>
  <w:style w:type="paragraph" w:styleId="Tematkomentarza">
    <w:name w:val="annotation subject"/>
    <w:basedOn w:val="Tekstkomentarza"/>
    <w:next w:val="Tekstkomentarza"/>
    <w:link w:val="TematkomentarzaZnak"/>
    <w:uiPriority w:val="99"/>
    <w:semiHidden/>
    <w:unhideWhenUsed/>
    <w:rsid w:val="00952E02"/>
    <w:rPr>
      <w:b/>
      <w:bCs/>
    </w:rPr>
  </w:style>
  <w:style w:type="character" w:customStyle="1" w:styleId="TematkomentarzaZnak">
    <w:name w:val="Temat komentarza Znak"/>
    <w:basedOn w:val="TekstkomentarzaZnak"/>
    <w:link w:val="Tematkomentarza"/>
    <w:uiPriority w:val="99"/>
    <w:semiHidden/>
    <w:rsid w:val="00952E02"/>
    <w:rPr>
      <w:b/>
      <w:bCs/>
      <w:sz w:val="20"/>
      <w:szCs w:val="20"/>
    </w:rPr>
  </w:style>
  <w:style w:type="paragraph" w:styleId="Tekstdymka">
    <w:name w:val="Balloon Text"/>
    <w:basedOn w:val="Normalny"/>
    <w:link w:val="TekstdymkaZnak"/>
    <w:uiPriority w:val="99"/>
    <w:semiHidden/>
    <w:unhideWhenUsed/>
    <w:rsid w:val="00952E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6.elblag.pl/media/_js/filemanager/userfiles/Zgoszenie_SP6-1.doc" TargetMode="External"/><Relationship Id="rId13" Type="http://schemas.openxmlformats.org/officeDocument/2006/relationships/hyperlink" Target="http://www.6latki.men.gov.pl/" TargetMode="External"/><Relationship Id="rId3" Type="http://schemas.openxmlformats.org/officeDocument/2006/relationships/settings" Target="settings.xml"/><Relationship Id="rId7" Type="http://schemas.openxmlformats.org/officeDocument/2006/relationships/hyperlink" Target="http://www.sp6.elblag.pl/media/_js/filemanager/userfiles/Wniosek_SP6.doc" TargetMode="External"/><Relationship Id="rId12" Type="http://schemas.openxmlformats.org/officeDocument/2006/relationships/hyperlink" Target="http://www.sp6.elblag.pl/media/_js/filemanager/userfiles/docpdf/List_dyrektora_szkoy_do_Rodzico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6.elblag.pl/media/_js/filemanager/userfiles/Wniosek_SP6.doc" TargetMode="External"/><Relationship Id="rId11" Type="http://schemas.openxmlformats.org/officeDocument/2006/relationships/hyperlink" Target="http://www.sp6.elblag.pl/media/_js/filemanager/userfiles/Deklaracja_zapisu_Szkoa.doc" TargetMode="External"/><Relationship Id="rId5" Type="http://schemas.openxmlformats.org/officeDocument/2006/relationships/hyperlink" Target="http://www.sp6.elblag.pl/media/_js/filemanager/userfiles/Zgoszenie_SP6-1.doc" TargetMode="External"/><Relationship Id="rId15" Type="http://schemas.openxmlformats.org/officeDocument/2006/relationships/theme" Target="theme/theme1.xml"/><Relationship Id="rId10" Type="http://schemas.openxmlformats.org/officeDocument/2006/relationships/hyperlink" Target="http://www.sp6.elblag.pl/media/_js/filemanager/userfiles/OWIADCZENIE.doc" TargetMode="External"/><Relationship Id="rId4" Type="http://schemas.openxmlformats.org/officeDocument/2006/relationships/webSettings" Target="webSettings.xml"/><Relationship Id="rId9" Type="http://schemas.openxmlformats.org/officeDocument/2006/relationships/hyperlink" Target="http://www.sp6.elblag.pl/strona/menu/147/rekruta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9967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dc:description/>
  <cp:lastModifiedBy>IZABELA SAŃKO</cp:lastModifiedBy>
  <cp:revision>2</cp:revision>
  <dcterms:created xsi:type="dcterms:W3CDTF">2015-10-28T13:17:00Z</dcterms:created>
  <dcterms:modified xsi:type="dcterms:W3CDTF">2015-10-28T13:17:00Z</dcterms:modified>
</cp:coreProperties>
</file>