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E" w:rsidRDefault="002B737E" w:rsidP="002B73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 Powiatu Świebodzińskiego</w:t>
      </w:r>
    </w:p>
    <w:p w:rsidR="002B737E" w:rsidRDefault="002B737E" w:rsidP="002B73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</w:t>
      </w:r>
    </w:p>
    <w:p w:rsidR="00325361" w:rsidRDefault="002B737E" w:rsidP="002B737E">
      <w:pPr>
        <w:spacing w:after="0" w:line="240" w:lineRule="auto"/>
        <w:jc w:val="center"/>
        <w:rPr>
          <w:b/>
        </w:rPr>
      </w:pPr>
      <w:r>
        <w:rPr>
          <w:b/>
        </w:rPr>
        <w:t xml:space="preserve"> III  przetargi  ustne nieograniczone </w:t>
      </w:r>
    </w:p>
    <w:p w:rsidR="00325361" w:rsidRDefault="00325361" w:rsidP="002B737E">
      <w:pPr>
        <w:spacing w:after="0" w:line="240" w:lineRule="auto"/>
        <w:jc w:val="center"/>
        <w:rPr>
          <w:b/>
        </w:rPr>
      </w:pPr>
    </w:p>
    <w:p w:rsidR="002B737E" w:rsidRDefault="002B737E" w:rsidP="0058353E">
      <w:pPr>
        <w:spacing w:after="0" w:line="240" w:lineRule="auto"/>
        <w:jc w:val="both"/>
      </w:pPr>
      <w:r w:rsidRPr="00325361">
        <w:t>na sprzedaż działek gruntowych niezabudowanych będących własn</w:t>
      </w:r>
      <w:r w:rsidR="00325361">
        <w:t>ością  Powiatu Świebodzińskiego</w:t>
      </w:r>
      <w:r w:rsidR="0058353E">
        <w:t xml:space="preserve"> </w:t>
      </w:r>
      <w:r>
        <w:t>przeznaczon</w:t>
      </w:r>
      <w:r w:rsidR="00325361">
        <w:t>ych</w:t>
      </w:r>
      <w:r>
        <w:t xml:space="preserve"> pod budownictwo mieszkaniowe jednorodzinne, wchodząc</w:t>
      </w:r>
      <w:r w:rsidR="00325361">
        <w:t>ych</w:t>
      </w:r>
      <w:r>
        <w:t xml:space="preserve"> w skład nieruchomości położonej  w jednostce ewidencyjnej: </w:t>
      </w:r>
      <w:r>
        <w:rPr>
          <w:b/>
        </w:rPr>
        <w:t xml:space="preserve">Świebodzin - miasto, obręb ewidencyjny: 3, </w:t>
      </w:r>
      <w:proofErr w:type="spellStart"/>
      <w:r>
        <w:rPr>
          <w:b/>
        </w:rPr>
        <w:t>ul.Łużycka</w:t>
      </w:r>
      <w:proofErr w:type="spellEnd"/>
      <w:r>
        <w:t xml:space="preserve">,   powiat świebodziński, </w:t>
      </w:r>
      <w:proofErr w:type="spellStart"/>
      <w:r>
        <w:t>woj.lubuskie</w:t>
      </w:r>
      <w:proofErr w:type="spellEnd"/>
      <w:r>
        <w:t xml:space="preserve">, objętej </w:t>
      </w:r>
      <w:r>
        <w:rPr>
          <w:b/>
        </w:rPr>
        <w:t>KW ZG1S/00004089/4</w:t>
      </w:r>
      <w:r>
        <w:t xml:space="preserve"> prowadzoną przez Sąd Rejonowy w Świebodzinie, Wydział V Ksiąg Wieczystych. 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535"/>
        <w:gridCol w:w="1417"/>
        <w:gridCol w:w="851"/>
        <w:gridCol w:w="1984"/>
        <w:gridCol w:w="1418"/>
        <w:gridCol w:w="1134"/>
        <w:gridCol w:w="1417"/>
        <w:gridCol w:w="709"/>
      </w:tblGrid>
      <w:tr w:rsidR="002B737E" w:rsidTr="002B737E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 xml:space="preserve"> Nr działki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Pow.</w:t>
            </w:r>
          </w:p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w ha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Cena wywoławcza</w:t>
            </w:r>
          </w:p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netto zł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Wadium</w:t>
            </w:r>
          </w:p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Termin przetargu</w:t>
            </w:r>
          </w:p>
        </w:tc>
      </w:tr>
      <w:tr w:rsidR="002B737E" w:rsidTr="002B737E">
        <w:trPr>
          <w:trHeight w:val="412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37E" w:rsidRDefault="002B737E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</w:tr>
      <w:tr w:rsidR="002B737E" w:rsidTr="002B737E">
        <w:trPr>
          <w:trHeight w:val="37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328/13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0,0735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działka gruntowa niezabudowana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91.000,00</w:t>
            </w:r>
          </w:p>
          <w:p w:rsidR="002B737E" w:rsidRDefault="002B737E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 w:rsidP="002B737E">
            <w:pPr>
              <w:jc w:val="both"/>
            </w:pPr>
            <w:r>
              <w:t>9.100,00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 w:rsidP="002B737E">
            <w:r>
              <w:t xml:space="preserve"> 0</w:t>
            </w:r>
            <w:r w:rsidR="00D41D87">
              <w:t>9</w:t>
            </w:r>
            <w:r>
              <w:t>.09.2013r.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37E" w:rsidRDefault="002B737E">
            <w:pPr>
              <w:jc w:val="both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</w:tr>
      <w:tr w:rsidR="002B737E" w:rsidTr="002B737E">
        <w:trPr>
          <w:trHeight w:val="435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328/10</w:t>
            </w:r>
          </w:p>
          <w:p w:rsidR="002B737E" w:rsidRDefault="002B737E">
            <w:pPr>
              <w:jc w:val="both"/>
            </w:pPr>
            <w:r>
              <w:t>w udziale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0,2430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wewnętrzna droga dojazdowa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37E" w:rsidRDefault="002B737E">
            <w:pPr>
              <w:rPr>
                <w:vertAlign w:val="superscript"/>
              </w:rPr>
            </w:pPr>
          </w:p>
        </w:tc>
      </w:tr>
      <w:tr w:rsidR="002B737E" w:rsidTr="002B737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328/14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0,0733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działka gruntowa niezabudowana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 w:rsidP="002B737E">
            <w:pPr>
              <w:jc w:val="both"/>
            </w:pPr>
            <w:r>
              <w:t>91.000,00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 w:rsidP="002B737E">
            <w:pPr>
              <w:jc w:val="both"/>
            </w:pPr>
            <w:r>
              <w:t>9.100,00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 w:rsidP="002B737E">
            <w:pPr>
              <w:jc w:val="both"/>
            </w:pPr>
            <w:r>
              <w:t xml:space="preserve"> 0</w:t>
            </w:r>
            <w:r w:rsidR="00D41D87">
              <w:t>9</w:t>
            </w:r>
            <w:r>
              <w:t>.09.2013r.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37E" w:rsidRDefault="002B737E">
            <w:pPr>
              <w:jc w:val="both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</w:p>
        </w:tc>
      </w:tr>
      <w:tr w:rsidR="002B737E" w:rsidTr="002B737E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328/10</w:t>
            </w:r>
          </w:p>
          <w:p w:rsidR="002B737E" w:rsidRDefault="002B737E">
            <w:pPr>
              <w:jc w:val="both"/>
            </w:pPr>
            <w:r>
              <w:t>w udziale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0,2430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wewnętrzna droga dojazdowa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37E" w:rsidRDefault="002B737E">
            <w:pPr>
              <w:rPr>
                <w:vertAlign w:val="superscript"/>
              </w:rPr>
            </w:pPr>
          </w:p>
        </w:tc>
      </w:tr>
      <w:tr w:rsidR="002B737E" w:rsidTr="002B737E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328/15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0,0731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działka gruntowa niezabudowana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 w:rsidP="002B737E">
            <w:pPr>
              <w:jc w:val="both"/>
            </w:pPr>
            <w:r>
              <w:t>91.000,00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 w:rsidP="002B737E">
            <w:pPr>
              <w:jc w:val="both"/>
            </w:pPr>
            <w:r>
              <w:t>9.100,00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 w:rsidP="002B737E">
            <w:pPr>
              <w:jc w:val="both"/>
            </w:pPr>
            <w:r>
              <w:t xml:space="preserve"> 0</w:t>
            </w:r>
            <w:r w:rsidR="00D41D87">
              <w:t>9</w:t>
            </w:r>
            <w:r>
              <w:t>.09.2013r.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37E" w:rsidRDefault="002B737E">
            <w:pPr>
              <w:jc w:val="both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</w:tc>
      </w:tr>
      <w:tr w:rsidR="002B737E" w:rsidTr="002B737E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328/10</w:t>
            </w:r>
          </w:p>
          <w:p w:rsidR="002B737E" w:rsidRDefault="002B737E">
            <w:pPr>
              <w:jc w:val="both"/>
            </w:pPr>
            <w:r>
              <w:t>w udziale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0,2430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37E" w:rsidRDefault="002B737E">
            <w:pPr>
              <w:jc w:val="both"/>
            </w:pPr>
            <w:r>
              <w:t>wewnętrzna droga dojazdowa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37E" w:rsidRDefault="002B737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37E" w:rsidRDefault="002B737E">
            <w:pPr>
              <w:rPr>
                <w:vertAlign w:val="superscript"/>
              </w:rPr>
            </w:pPr>
          </w:p>
        </w:tc>
      </w:tr>
    </w:tbl>
    <w:p w:rsidR="002B737E" w:rsidRDefault="002B737E" w:rsidP="002B737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2B737E" w:rsidRDefault="002B737E" w:rsidP="002B737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Ww. działki położone są  w południowo-zachodniej części Świebodzina, w pośredniej strefie miasta, na terenie zlokalizowanym pomiędzy ulicami Łużycką, Pułaskiego i Mickiewicza.</w:t>
      </w:r>
    </w:p>
    <w:p w:rsidR="002B14B9" w:rsidRDefault="002B737E" w:rsidP="002B737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Bezpośrednie sąsiedztwo to obiekty  byłego Domu Dziecka - na działce nr 328/28, zabudowa mieszkaniowa jednorodzinna - od strony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ul.Pułaskiego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ul.Mickiewicza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od strony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ul.Łużyckiej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- osiedle budownictwa wielorodzinnego -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os.Łużyckie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2B737E" w:rsidRDefault="002B737E" w:rsidP="002B737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Działka nr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328/10 stanowi wewnętrzną drogę dojazdową, pozostałe działki przeznaczone </w:t>
      </w:r>
      <w:r w:rsidR="00325361">
        <w:rPr>
          <w:rFonts w:asciiTheme="minorHAnsi" w:hAnsiTheme="minorHAnsi" w:cstheme="minorHAnsi"/>
          <w:bCs/>
          <w:sz w:val="22"/>
          <w:szCs w:val="22"/>
        </w:rPr>
        <w:t>zostały</w:t>
      </w:r>
      <w:r>
        <w:rPr>
          <w:rFonts w:asciiTheme="minorHAnsi" w:hAnsiTheme="minorHAnsi" w:cstheme="minorHAnsi"/>
          <w:bCs/>
          <w:sz w:val="22"/>
          <w:szCs w:val="22"/>
        </w:rPr>
        <w:t xml:space="preserve"> pod budowę budynków mieszkalnych jednorodzinnych wolnostojących. Kształt działek jest regularny (prostokąty). Na terenie działek nr 328/13 –  328/15  znajdował się stary sad owocowy. Na skraju działki nr 328/10  od strony ul. Mickiewicza rosną świerki. Działki wchodzą w skład większego kompleksu, wspólnie ogrodzonego z obiektem byłego Domu Dziecka.</w:t>
      </w:r>
    </w:p>
    <w:p w:rsidR="002B737E" w:rsidRDefault="002B737E" w:rsidP="002B737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Skrajem działki nr 328/10 (droga wewnętrzna) od strony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ul.Mickiewicza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przebiega linia energetyczna.</w:t>
      </w:r>
    </w:p>
    <w:p w:rsidR="002B737E" w:rsidRDefault="002B737E" w:rsidP="002B737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terenie działek będących przedmiotem przetargów nie wyklucza się istnienia innych nie wskazanych na mapie sieci i urządzeń podziemnych, które nie zostały zinwentaryzowane.</w:t>
      </w:r>
    </w:p>
    <w:p w:rsidR="002B737E" w:rsidRDefault="002B737E" w:rsidP="002B737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Teren, w skład którego wchodzą przedmiotowe grunty posiada dostęp do sieci energetycznej, wodociągowej, kanalizacyjnej i gazowej. Dostęp działek do drogi publicznej - 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ul.Pułaskiego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poprzez drogę wewnętrzną oznaczoną działką nr 328/10. Ulica Pułaskiego to droga urządzona, o nawierzchni utwardzonej z urządzonymi chodnikami.</w:t>
      </w:r>
    </w:p>
    <w:p w:rsidR="002B737E" w:rsidRDefault="002B737E" w:rsidP="002B737E">
      <w:pPr>
        <w:spacing w:after="0" w:line="240" w:lineRule="auto"/>
        <w:jc w:val="both"/>
      </w:pPr>
      <w:r>
        <w:t>Sprzedaż ww. działek odbędzie się w stanie istniejącego zainwestowania i istniejącej infrastruktury, w związku z czym nabywca przejmie daną nieruchomość w istniejącym stanie faktycznym i prawnym, jak również w dniu przetargu złoży oświadczenie o zapoznaniu się z przedmiotem  przetargu i akceptacją jego  stanu.</w:t>
      </w:r>
    </w:p>
    <w:p w:rsidR="002B737E" w:rsidRDefault="002B737E" w:rsidP="002B737E">
      <w:pPr>
        <w:spacing w:after="0" w:line="240" w:lineRule="auto"/>
        <w:jc w:val="both"/>
        <w:rPr>
          <w:rFonts w:cstheme="minorHAnsi"/>
        </w:rPr>
      </w:pPr>
    </w:p>
    <w:p w:rsidR="002B737E" w:rsidRDefault="002B737E" w:rsidP="0065128E">
      <w:pPr>
        <w:spacing w:after="0" w:line="240" w:lineRule="auto"/>
        <w:rPr>
          <w:rFonts w:cstheme="minorHAnsi"/>
        </w:rPr>
      </w:pPr>
    </w:p>
    <w:p w:rsidR="0065128E" w:rsidRDefault="0065128E" w:rsidP="0065128E">
      <w:pPr>
        <w:spacing w:after="0" w:line="240" w:lineRule="auto"/>
        <w:rPr>
          <w:rFonts w:cstheme="minorHAnsi"/>
        </w:rPr>
      </w:pPr>
    </w:p>
    <w:p w:rsidR="00325361" w:rsidRDefault="00325361" w:rsidP="002B737E">
      <w:pPr>
        <w:spacing w:after="0" w:line="240" w:lineRule="auto"/>
        <w:jc w:val="center"/>
        <w:rPr>
          <w:rFonts w:cstheme="minorHAnsi"/>
        </w:rPr>
      </w:pPr>
    </w:p>
    <w:p w:rsidR="0058353E" w:rsidRDefault="0058353E" w:rsidP="002B737E">
      <w:pPr>
        <w:spacing w:after="0" w:line="240" w:lineRule="auto"/>
        <w:jc w:val="center"/>
        <w:rPr>
          <w:rFonts w:cstheme="minorHAnsi"/>
        </w:rPr>
      </w:pPr>
    </w:p>
    <w:p w:rsidR="002B737E" w:rsidRDefault="002B737E" w:rsidP="00232C14">
      <w:pPr>
        <w:spacing w:after="0" w:line="240" w:lineRule="auto"/>
        <w:rPr>
          <w:rFonts w:cstheme="minorHAnsi"/>
        </w:rPr>
      </w:pPr>
    </w:p>
    <w:p w:rsidR="002B14B9" w:rsidRPr="00325361" w:rsidRDefault="002B737E" w:rsidP="00325361">
      <w:pPr>
        <w:spacing w:after="0" w:line="240" w:lineRule="auto"/>
        <w:jc w:val="both"/>
      </w:pPr>
      <w:r>
        <w:rPr>
          <w:rFonts w:cstheme="minorHAnsi"/>
        </w:rPr>
        <w:t>Miejscowy plan ogólny zagospodarowania przestrzennego miasta Świebodzin utracił ważność, wobec powyższego brak jest ustaleń dla działek nr 328/10, 328/13, 328/14, 328/15  w obrębie 3 Świebodzina.</w:t>
      </w:r>
    </w:p>
    <w:p w:rsidR="002B14B9" w:rsidRDefault="002B737E" w:rsidP="002B737E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przedmiotowego terenu była wydana decyzja Burmistrza Świebodzina  nr 75/WZ-I/10  z  dnia 05 listopada 2010r.  o warunkach zabudowy dla inwestycji polegającej na budowie max. 14 budynków mieszkalnych jednorodzinnych wolnostojących na dz. nr 328/2, 328/3, 328/4, 328/5, 328/6, 328/7 i 328/8 w obr.3 Świebodzina przy </w:t>
      </w:r>
      <w:proofErr w:type="spellStart"/>
      <w:r>
        <w:rPr>
          <w:rFonts w:asciiTheme="minorHAnsi" w:hAnsiTheme="minorHAnsi" w:cstheme="minorHAnsi"/>
          <w:sz w:val="22"/>
          <w:szCs w:val="22"/>
        </w:rPr>
        <w:t>ul.Łużyckiej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projektem podziału dz.nr 328/8 dla wydzielenia odrębnych działek dla każdego budynku i dróg wewnętrznych oraz budowy niezbędnych urządzeń budowlanych dla funkcjonowania obiektu – przyłącze wodociągowe i kanalizacji sanitarnej  z działki nr 327 </w:t>
      </w:r>
      <w:proofErr w:type="spellStart"/>
      <w:r>
        <w:rPr>
          <w:rFonts w:asciiTheme="minorHAnsi" w:hAnsiTheme="minorHAnsi" w:cstheme="minorHAnsi"/>
          <w:sz w:val="22"/>
          <w:szCs w:val="22"/>
        </w:rPr>
        <w:t>ul.Pułaskiego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przyłącze energetyczne od stacji transformatorowej na dz. 329/29 i na dz.329/53 </w:t>
      </w:r>
      <w:proofErr w:type="spellStart"/>
      <w:r>
        <w:rPr>
          <w:rFonts w:asciiTheme="minorHAnsi" w:hAnsiTheme="minorHAnsi" w:cstheme="minorHAnsi"/>
          <w:sz w:val="22"/>
          <w:szCs w:val="22"/>
        </w:rPr>
        <w:t>ul.Mickiewicza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przyłącze gazowe z działki nr 327 </w:t>
      </w:r>
      <w:proofErr w:type="spellStart"/>
      <w:r>
        <w:rPr>
          <w:rFonts w:asciiTheme="minorHAnsi" w:hAnsiTheme="minorHAnsi" w:cstheme="minorHAnsi"/>
          <w:sz w:val="22"/>
          <w:szCs w:val="22"/>
        </w:rPr>
        <w:t>ul.Pułaskiego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dz. nr 330 </w:t>
      </w:r>
      <w:proofErr w:type="spellStart"/>
      <w:r>
        <w:rPr>
          <w:rFonts w:asciiTheme="minorHAnsi" w:hAnsiTheme="minorHAnsi" w:cstheme="minorHAnsi"/>
          <w:sz w:val="22"/>
          <w:szCs w:val="22"/>
        </w:rPr>
        <w:t>ul.Łużyckiej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2 zjazdy: 1. od </w:t>
      </w:r>
      <w:proofErr w:type="spellStart"/>
      <w:r>
        <w:rPr>
          <w:rFonts w:asciiTheme="minorHAnsi" w:hAnsiTheme="minorHAnsi" w:cstheme="minorHAnsi"/>
          <w:sz w:val="22"/>
          <w:szCs w:val="22"/>
        </w:rPr>
        <w:t>ul.Pułaskiego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(dotyczy m.in. działek będących przedmiotem niniejszych przetargów) i 1. od </w:t>
      </w:r>
      <w:proofErr w:type="spellStart"/>
      <w:r>
        <w:rPr>
          <w:rFonts w:asciiTheme="minorHAnsi" w:hAnsiTheme="minorHAnsi" w:cstheme="minorHAnsi"/>
          <w:sz w:val="22"/>
          <w:szCs w:val="22"/>
        </w:rPr>
        <w:t>ul.Mickiewicza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alternatywnie od </w:t>
      </w:r>
      <w:proofErr w:type="spellStart"/>
      <w:r>
        <w:rPr>
          <w:rFonts w:asciiTheme="minorHAnsi" w:hAnsiTheme="minorHAnsi" w:cstheme="minorHAnsi"/>
          <w:sz w:val="22"/>
          <w:szCs w:val="22"/>
        </w:rPr>
        <w:t>ul.Łużyckiej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3253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związku z ww. decyzją o warunkach zabudowy Burmistrz Świebodzina wydał dnia 06 maja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2011r. decyzję nr 26/11 znak:GROŚ.6831.5.2011.MK  zatwierdzającą projekt podziału nieruchomości – działki nr 328/9 w obr.3 Świebodzina na działki  m.in. nr 328/10, 328/13, 328/14, 328/15.</w:t>
      </w:r>
    </w:p>
    <w:p w:rsidR="002B14B9" w:rsidRPr="00325361" w:rsidRDefault="002B737E" w:rsidP="00325361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Według danych ewidencji gruntów działki nr 328/13, 328/14, 328/15 zostały </w:t>
      </w:r>
      <w:r w:rsidRPr="008B568F">
        <w:rPr>
          <w:rFonts w:asciiTheme="minorHAnsi" w:hAnsiTheme="minorHAnsi" w:cstheme="minorHAnsi"/>
          <w:sz w:val="22"/>
          <w:szCs w:val="22"/>
        </w:rPr>
        <w:t>oznaczone</w:t>
      </w:r>
      <w:r w:rsidRPr="008B568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B568F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ako grunty rolne w klasie </w:t>
      </w:r>
      <w:proofErr w:type="spellStart"/>
      <w:r>
        <w:rPr>
          <w:rFonts w:asciiTheme="minorHAnsi" w:hAnsiTheme="minorHAnsi" w:cstheme="minorHAnsi"/>
          <w:sz w:val="22"/>
          <w:szCs w:val="22"/>
        </w:rPr>
        <w:t>RIIIb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 działka nr 328/10  została oznaczona jako grunty rolne w klasie </w:t>
      </w:r>
      <w:proofErr w:type="spellStart"/>
      <w:r>
        <w:rPr>
          <w:rFonts w:asciiTheme="minorHAnsi" w:hAnsiTheme="minorHAnsi" w:cstheme="minorHAnsi"/>
          <w:sz w:val="22"/>
          <w:szCs w:val="22"/>
        </w:rPr>
        <w:t>RIIIb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RV, S-RV.  </w:t>
      </w:r>
    </w:p>
    <w:p w:rsidR="002B14B9" w:rsidRPr="00325361" w:rsidRDefault="002B737E" w:rsidP="002B737E">
      <w:pPr>
        <w:spacing w:after="0" w:line="240" w:lineRule="auto"/>
        <w:jc w:val="both"/>
      </w:pPr>
      <w:r>
        <w:t>Termin do złożenia wniosku przez osoby, którym przysługiwało pierwszeństwo w nabyciu nieruchomości na podstawie art.34 ust.1 pkt 1 i pkt 2 ustawy  z dnia 21 sierpnia 1997r. o gospodarce nieruchomościami upłynął w dniu 04 kwietnia 2012r.</w:t>
      </w:r>
    </w:p>
    <w:p w:rsidR="002B14B9" w:rsidRDefault="002B737E" w:rsidP="003253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dziale III KW </w:t>
      </w:r>
      <w:r>
        <w:t xml:space="preserve">ZG1S/00004089/4 prowadzonej dla przedmiotowej nieruchomości  </w:t>
      </w:r>
      <w:r>
        <w:rPr>
          <w:rFonts w:cstheme="minorHAnsi"/>
        </w:rPr>
        <w:t xml:space="preserve">wpisane są  ostrzeżenia zabezpieczające powództwa o nakazanie złożenia oświadczeń woli w stosunku do działek nr 328/18 i nr 328/19 wraz z przynależnymi do nich udziałami w działce nr 328/10 o przeniesienie na rzecz powodów własności nieruchomości. Poza tym nieruchomość   jest wolna  od innych obciążeń i zobowiązań. </w:t>
      </w:r>
    </w:p>
    <w:p w:rsidR="002B737E" w:rsidRDefault="0065128E" w:rsidP="002B737E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sprzedaż ww. działek organizowane były przetargi ustne nieograniczone w dniach </w:t>
      </w:r>
      <w:r w:rsidR="002B737E">
        <w:rPr>
          <w:rFonts w:asciiTheme="minorHAnsi" w:hAnsiTheme="minorHAnsi" w:cstheme="minorHAnsi"/>
          <w:sz w:val="22"/>
          <w:szCs w:val="22"/>
        </w:rPr>
        <w:t xml:space="preserve">26 lutego 2013r. </w:t>
      </w:r>
      <w:r>
        <w:rPr>
          <w:rFonts w:asciiTheme="minorHAnsi" w:hAnsiTheme="minorHAnsi" w:cstheme="minorHAnsi"/>
          <w:sz w:val="22"/>
          <w:szCs w:val="22"/>
        </w:rPr>
        <w:t xml:space="preserve">i 10 maja 2013r. oraz rokowania w dniu 26 </w:t>
      </w:r>
      <w:r w:rsidR="00627024">
        <w:rPr>
          <w:rFonts w:asciiTheme="minorHAnsi" w:hAnsiTheme="minorHAnsi" w:cstheme="minorHAnsi"/>
          <w:sz w:val="22"/>
          <w:szCs w:val="22"/>
        </w:rPr>
        <w:t>lipca</w:t>
      </w:r>
      <w:r>
        <w:rPr>
          <w:rFonts w:asciiTheme="minorHAnsi" w:hAnsiTheme="minorHAnsi" w:cstheme="minorHAnsi"/>
          <w:sz w:val="22"/>
          <w:szCs w:val="22"/>
        </w:rPr>
        <w:t xml:space="preserve"> 2013r.</w:t>
      </w:r>
    </w:p>
    <w:p w:rsidR="002B737E" w:rsidRDefault="002B737E" w:rsidP="002B737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2B14B9" w:rsidRPr="00C27E88" w:rsidRDefault="002B737E" w:rsidP="002B737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Przetargi odbędą się w siedzibie Starostwa Powiatowego w Świebodzinie,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ul.Kolejowa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2,( I piętro, sala sesyjna).  </w:t>
      </w:r>
    </w:p>
    <w:p w:rsidR="002B737E" w:rsidRDefault="002B737E" w:rsidP="002B737E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Warunkiem przystąpienia do przetargów na poszczególne działki jest wniesienie wadium w pieniądzu, </w:t>
      </w:r>
      <w:r>
        <w:rPr>
          <w:rFonts w:asciiTheme="minorHAnsi" w:hAnsiTheme="minorHAnsi" w:cstheme="minorHAnsi"/>
          <w:sz w:val="22"/>
          <w:szCs w:val="22"/>
          <w:u w:val="single"/>
        </w:rPr>
        <w:t>które należy wpłacać na rachunek Starostwa Powiatowego w Świebodzinie Nr 67 1020 5402 0000 0202 0247 5457 w PKO BP S.A.</w:t>
      </w:r>
      <w:r>
        <w:rPr>
          <w:rFonts w:asciiTheme="minorHAnsi" w:hAnsiTheme="minorHAnsi" w:cstheme="minorHAnsi"/>
          <w:sz w:val="22"/>
          <w:szCs w:val="22"/>
        </w:rPr>
        <w:t xml:space="preserve"> w takim terminie, aby  </w:t>
      </w:r>
      <w:r w:rsidR="00D41D87">
        <w:rPr>
          <w:rFonts w:asciiTheme="minorHAnsi" w:hAnsiTheme="minorHAnsi" w:cstheme="minorHAnsi"/>
          <w:b/>
          <w:sz w:val="22"/>
          <w:szCs w:val="22"/>
        </w:rPr>
        <w:t xml:space="preserve">najpóźniej w dniu 04 </w:t>
      </w:r>
      <w:r>
        <w:rPr>
          <w:rFonts w:asciiTheme="minorHAnsi" w:hAnsiTheme="minorHAnsi" w:cstheme="minorHAnsi"/>
          <w:b/>
          <w:sz w:val="22"/>
          <w:szCs w:val="22"/>
        </w:rPr>
        <w:t xml:space="preserve">września 2013r. </w:t>
      </w:r>
      <w:r>
        <w:rPr>
          <w:rFonts w:asciiTheme="minorHAnsi" w:hAnsiTheme="minorHAnsi" w:cstheme="minorHAnsi"/>
          <w:sz w:val="22"/>
          <w:szCs w:val="22"/>
        </w:rPr>
        <w:t xml:space="preserve">wymagana kwota znajdowała się na ww. koncie </w:t>
      </w:r>
      <w:r>
        <w:rPr>
          <w:rFonts w:asciiTheme="minorHAnsi" w:hAnsiTheme="minorHAnsi" w:cstheme="minorHAnsi"/>
          <w:sz w:val="22"/>
          <w:szCs w:val="22"/>
          <w:u w:val="single"/>
        </w:rPr>
        <w:t>z oznaczeniem, której działki  wadium dotyczy.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737E" w:rsidRDefault="002B737E" w:rsidP="002B737E">
      <w:pPr>
        <w:spacing w:after="0" w:line="240" w:lineRule="auto"/>
        <w:jc w:val="both"/>
      </w:pPr>
      <w:r>
        <w:t xml:space="preserve">Osoba uczestnicząca w przetargach  musi okazać dowód wpłaty wadium oraz dowód tożsamości, nr NIP oraz złożyć  </w:t>
      </w:r>
      <w:r>
        <w:rPr>
          <w:u w:val="single"/>
        </w:rPr>
        <w:t>pisemne oświadczenie, że zapoznała się ze stanem przedmiotu przetargu, do którego nie wnosi żadnych zastrzeżeń.</w:t>
      </w:r>
      <w:r>
        <w:t xml:space="preserve"> </w:t>
      </w:r>
    </w:p>
    <w:p w:rsidR="002B737E" w:rsidRDefault="002B737E" w:rsidP="002B737E">
      <w:pPr>
        <w:spacing w:after="0" w:line="240" w:lineRule="auto"/>
        <w:jc w:val="both"/>
      </w:pPr>
      <w:r>
        <w:t>Jeżeli uczestnik jest reprezentowany przez pełnomocnika, konieczne jest przedłożenie oryginału pełnomocnictwa  upoważniającego do działania na każdym etapie postępowania przetargowego</w:t>
      </w:r>
      <w:r w:rsidR="00325361">
        <w:t xml:space="preserve"> – z notarialnym poświadczeniem podpisu</w:t>
      </w:r>
      <w:r>
        <w:t xml:space="preserve">. </w:t>
      </w:r>
    </w:p>
    <w:p w:rsidR="002B737E" w:rsidRDefault="002B737E" w:rsidP="002B737E">
      <w:pPr>
        <w:spacing w:after="0" w:line="240" w:lineRule="auto"/>
        <w:jc w:val="both"/>
      </w:pPr>
      <w:r>
        <w:t xml:space="preserve">Osoba reprezentująca w przetargu osobę prawną musi okazać się dodatkowo kompletem dokumentów do jej reprezentowania  oraz przedłożyć aktualny odpis z rejestru sądowego lub ewidencji działalności gospodarczej. </w:t>
      </w:r>
    </w:p>
    <w:p w:rsidR="002B737E" w:rsidRDefault="002B737E" w:rsidP="002B737E">
      <w:pPr>
        <w:spacing w:after="0" w:line="240" w:lineRule="auto"/>
        <w:jc w:val="both"/>
      </w:pPr>
      <w:r>
        <w:t>W przypadku przystąpienia do przetargu jednego z małżonków  konieczne jest przedłożenie pisemnego wyrażenia zgody współmałżonka - z notarialnym poświadczeniem podpisu - na przystąpienie do przetargu lub umowy o rozdzielności majątkowej współmałżonków.</w:t>
      </w:r>
    </w:p>
    <w:p w:rsidR="002B14B9" w:rsidRDefault="002B14B9" w:rsidP="002B737E">
      <w:pPr>
        <w:spacing w:after="0" w:line="240" w:lineRule="auto"/>
        <w:jc w:val="both"/>
      </w:pPr>
    </w:p>
    <w:p w:rsidR="00C27E88" w:rsidRDefault="00C27E88" w:rsidP="002B737E">
      <w:pPr>
        <w:spacing w:after="0" w:line="240" w:lineRule="auto"/>
        <w:jc w:val="both"/>
      </w:pPr>
    </w:p>
    <w:p w:rsidR="00C27E88" w:rsidRDefault="00C27E88" w:rsidP="002B737E">
      <w:pPr>
        <w:spacing w:after="0" w:line="240" w:lineRule="auto"/>
        <w:jc w:val="both"/>
      </w:pPr>
    </w:p>
    <w:p w:rsidR="00C27E88" w:rsidRDefault="00C27E88" w:rsidP="00C27E88">
      <w:pPr>
        <w:spacing w:after="0" w:line="240" w:lineRule="auto"/>
        <w:jc w:val="center"/>
      </w:pPr>
    </w:p>
    <w:p w:rsidR="002B737E" w:rsidRDefault="002B737E" w:rsidP="002B737E">
      <w:pPr>
        <w:spacing w:after="0" w:line="240" w:lineRule="auto"/>
        <w:jc w:val="both"/>
      </w:pPr>
      <w:r>
        <w:t xml:space="preserve">Nabycie nieruchomości przez cudzoziemca wymaga uzyskania zezwolenia Ministra Spraw Wewnętrznych wydanego w trybie  ustawy z dnia 24 marca 1920r. </w:t>
      </w:r>
      <w:r>
        <w:rPr>
          <w:i/>
        </w:rPr>
        <w:t>o nabywaniu nieruchomości przez cudzoziemców</w:t>
      </w:r>
      <w:r>
        <w:t xml:space="preserve"> (</w:t>
      </w:r>
      <w:proofErr w:type="spellStart"/>
      <w:r>
        <w:t>Dz.U</w:t>
      </w:r>
      <w:proofErr w:type="spellEnd"/>
      <w:r>
        <w:t>. z 2004r. Nr 167, poz. 1758 z późn.zm.) w sytuacjach w niej wskazanych.</w:t>
      </w:r>
    </w:p>
    <w:p w:rsidR="002B737E" w:rsidRDefault="002B737E" w:rsidP="00C27E88">
      <w:pPr>
        <w:spacing w:after="0" w:line="240" w:lineRule="auto"/>
        <w:jc w:val="both"/>
      </w:pPr>
      <w:r>
        <w:t>W przypadku nieuzyskania zezwolenia  przed zawarciem aktu notarialnego, wpłacone wadium przepada na rzecz Powiatu Świebodzińskiego.</w:t>
      </w:r>
    </w:p>
    <w:p w:rsidR="002B14B9" w:rsidRDefault="002B737E" w:rsidP="002B737E">
      <w:pPr>
        <w:spacing w:after="0" w:line="240" w:lineRule="auto"/>
        <w:jc w:val="both"/>
      </w:pPr>
      <w:r>
        <w:t xml:space="preserve">Zgodnie z ustawą z dnia 11 marca 2004r. </w:t>
      </w:r>
      <w:r>
        <w:rPr>
          <w:i/>
        </w:rPr>
        <w:t>o podatku od towarów i usług</w:t>
      </w:r>
      <w:r>
        <w:t xml:space="preserve"> (</w:t>
      </w:r>
      <w:proofErr w:type="spellStart"/>
      <w:r>
        <w:t>Dz.U</w:t>
      </w:r>
      <w:proofErr w:type="spellEnd"/>
      <w:r>
        <w:t xml:space="preserve">. z 2011r. Nr 177, poz.1054 z późn.zm.) </w:t>
      </w:r>
      <w:r>
        <w:rPr>
          <w:b/>
        </w:rPr>
        <w:t xml:space="preserve">do ceny uzyskanej w przetargu na sprzedaż ww. działek  zostanie doliczony podatek VAT, </w:t>
      </w:r>
      <w:r>
        <w:t>według stawki obowiązującej w dniu sprzedaży nieruchomości.</w:t>
      </w:r>
    </w:p>
    <w:p w:rsidR="002B14B9" w:rsidRDefault="002B737E" w:rsidP="002B737E">
      <w:pPr>
        <w:spacing w:after="0" w:line="240" w:lineRule="auto"/>
        <w:jc w:val="both"/>
      </w:pPr>
      <w:r>
        <w:t>Wadium zwraca się przed upływem 3 dni po odwołaniu lub zamknięciu przetargu a uczestnikowi, który przetarg wygrał zalicza się na poczet ceny nabycia  nieruchomości.</w:t>
      </w:r>
    </w:p>
    <w:p w:rsidR="002B14B9" w:rsidRDefault="002B737E" w:rsidP="002B737E">
      <w:pPr>
        <w:spacing w:after="0" w:line="240" w:lineRule="auto"/>
        <w:jc w:val="both"/>
      </w:pPr>
      <w:r>
        <w:t>O terminie i miejscu zawarcia aktu notarialnego osoba ustalona jako nabywca zostanie powiadomiona pisemnie najpóźniej w ciągu 21 dni od dnia rozstrzygnięcia przetargu.</w:t>
      </w:r>
    </w:p>
    <w:p w:rsidR="002B737E" w:rsidRDefault="002B737E" w:rsidP="002B737E">
      <w:pPr>
        <w:spacing w:after="0" w:line="240" w:lineRule="auto"/>
        <w:jc w:val="both"/>
      </w:pPr>
      <w:r>
        <w:t>Uchylenie się kandydata na nabywcę od zawarcia umowy sprzedaży w wyznaczonym miejscu i terminie powoduje przepadek wadium na rzecz sprzedającego. Cena nieruchomości sprzedanej w drodze przetargu podlega zapłacie nie później niż 3 dni przed zawarciem umowy przenoszącej własność. Koszty związane ze sporządzeniem umowy notarialnej i opłaty sądowe spoczywają na nabywcy.</w:t>
      </w:r>
    </w:p>
    <w:p w:rsidR="002B737E" w:rsidRDefault="002B737E" w:rsidP="002B737E">
      <w:pPr>
        <w:spacing w:after="0" w:line="240" w:lineRule="auto"/>
        <w:jc w:val="both"/>
      </w:pPr>
    </w:p>
    <w:p w:rsidR="002B737E" w:rsidRDefault="002B737E" w:rsidP="002B737E">
      <w:pPr>
        <w:spacing w:after="0" w:line="240" w:lineRule="auto"/>
        <w:jc w:val="both"/>
      </w:pPr>
      <w:r>
        <w:t xml:space="preserve">Dodatkowe informacje można uzyskać w Wydziale Gospodarki Nieruchomościami Starostwa Powiatowego w Świebodzinie, </w:t>
      </w:r>
      <w:proofErr w:type="spellStart"/>
      <w:r>
        <w:t>ul.Piłsudskiego</w:t>
      </w:r>
      <w:proofErr w:type="spellEnd"/>
      <w:r>
        <w:t xml:space="preserve"> 35 (pokój nr 10,12),  tel. 68 47 55 330 do 331. Działki można oglądać po uprzednim  telefonicznym uzgodnieniu terminu.</w:t>
      </w:r>
    </w:p>
    <w:p w:rsidR="002B737E" w:rsidRDefault="002B737E" w:rsidP="002B737E">
      <w:pPr>
        <w:spacing w:after="0" w:line="240" w:lineRule="auto"/>
        <w:jc w:val="both"/>
      </w:pPr>
      <w:r>
        <w:t xml:space="preserve">Ww. ogłoszenie zamieszczono na stronie internetowej </w:t>
      </w:r>
      <w:hyperlink r:id="rId5" w:history="1">
        <w:r>
          <w:rPr>
            <w:rStyle w:val="Hipercze"/>
            <w:color w:val="auto"/>
            <w:u w:val="none"/>
          </w:rPr>
          <w:t>www.swiebodzin.pl</w:t>
        </w:r>
      </w:hyperlink>
      <w:r>
        <w:rPr>
          <w:rStyle w:val="Hipercze"/>
          <w:color w:val="auto"/>
          <w:u w:val="none"/>
        </w:rPr>
        <w:t xml:space="preserve"> oraz  bip.wrota.lubuskie.pl/</w:t>
      </w:r>
      <w:proofErr w:type="spellStart"/>
      <w:r>
        <w:rPr>
          <w:rStyle w:val="Hipercze"/>
          <w:color w:val="auto"/>
          <w:u w:val="none"/>
        </w:rPr>
        <w:t>spswiebodzin</w:t>
      </w:r>
      <w:proofErr w:type="spellEnd"/>
    </w:p>
    <w:p w:rsidR="002B737E" w:rsidRDefault="002B737E" w:rsidP="002B737E">
      <w:pPr>
        <w:spacing w:after="0" w:line="240" w:lineRule="auto"/>
        <w:jc w:val="both"/>
      </w:pPr>
    </w:p>
    <w:p w:rsidR="002B737E" w:rsidRDefault="002B737E" w:rsidP="002B737E">
      <w:pPr>
        <w:spacing w:after="0" w:line="240" w:lineRule="auto"/>
        <w:rPr>
          <w:b/>
          <w:sz w:val="24"/>
          <w:szCs w:val="24"/>
        </w:rPr>
      </w:pPr>
      <w:r>
        <w:rPr>
          <w:i/>
        </w:rPr>
        <w:t>Właściciel nieruchomości zastrzega sobie prawo odwołania przetargów z uzasadnionych przyczyn.</w:t>
      </w:r>
    </w:p>
    <w:p w:rsidR="000B7886" w:rsidRDefault="000B7886" w:rsidP="002B737E">
      <w:pPr>
        <w:jc w:val="both"/>
      </w:pPr>
      <w:bookmarkStart w:id="0" w:name="_GoBack"/>
      <w:bookmarkEnd w:id="0"/>
    </w:p>
    <w:p w:rsidR="000B7886" w:rsidRDefault="000B7886" w:rsidP="000B7886">
      <w:pPr>
        <w:spacing w:after="0" w:line="240" w:lineRule="auto"/>
        <w:ind w:firstLine="6379"/>
        <w:jc w:val="center"/>
      </w:pPr>
      <w:r>
        <w:t>STAROSTA</w:t>
      </w:r>
    </w:p>
    <w:p w:rsidR="000B7886" w:rsidRDefault="000B7886" w:rsidP="000B7886">
      <w:pPr>
        <w:spacing w:after="0" w:line="240" w:lineRule="auto"/>
        <w:ind w:firstLine="6379"/>
        <w:jc w:val="center"/>
      </w:pPr>
      <w:r>
        <w:t>/-/ Zbigniew Szumski</w:t>
      </w:r>
    </w:p>
    <w:sectPr w:rsidR="000B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B"/>
    <w:rsid w:val="00065F42"/>
    <w:rsid w:val="000B7886"/>
    <w:rsid w:val="00182940"/>
    <w:rsid w:val="00232C14"/>
    <w:rsid w:val="002B14B9"/>
    <w:rsid w:val="002B737E"/>
    <w:rsid w:val="00325361"/>
    <w:rsid w:val="0058353E"/>
    <w:rsid w:val="00627024"/>
    <w:rsid w:val="0065128E"/>
    <w:rsid w:val="008B568F"/>
    <w:rsid w:val="00AD398B"/>
    <w:rsid w:val="00B608FB"/>
    <w:rsid w:val="00C27E88"/>
    <w:rsid w:val="00CE749C"/>
    <w:rsid w:val="00D41D87"/>
    <w:rsid w:val="00E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737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B73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B737E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73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737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B73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B737E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73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bodz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5</cp:revision>
  <cp:lastPrinted>2013-08-06T06:09:00Z</cp:lastPrinted>
  <dcterms:created xsi:type="dcterms:W3CDTF">2013-07-31T09:17:00Z</dcterms:created>
  <dcterms:modified xsi:type="dcterms:W3CDTF">2013-08-06T06:11:00Z</dcterms:modified>
</cp:coreProperties>
</file>