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CF5B12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650F88" w:rsidRPr="00650F88" w:rsidRDefault="00650F88" w:rsidP="00650F88"/>
    <w:p w:rsidR="00CF5B12" w:rsidRDefault="00843FB0" w:rsidP="00843FB0">
      <w:pPr>
        <w:jc w:val="both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650F88" w:rsidRPr="00650F88">
        <w:rPr>
          <w:rFonts w:ascii="Arial Narrow" w:hAnsi="Arial Narrow"/>
          <w:b/>
          <w:bCs/>
          <w:sz w:val="22"/>
          <w:szCs w:val="22"/>
        </w:rPr>
        <w:t>Wykonania oznakowania poziomego dróg i ulic na terenie Powiatu Świebodzińskiego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D101C"/>
    <w:rsid w:val="000D3297"/>
    <w:rsid w:val="00164E11"/>
    <w:rsid w:val="00466C4A"/>
    <w:rsid w:val="00650F88"/>
    <w:rsid w:val="00843FB0"/>
    <w:rsid w:val="00B71C0D"/>
    <w:rsid w:val="00CF5B12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2021-07-20T06:19:00Z</dcterms:created>
  <dcterms:modified xsi:type="dcterms:W3CDTF">2021-07-20T06:19:00Z</dcterms:modified>
</cp:coreProperties>
</file>