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2" w:rsidRDefault="000D40B2" w:rsidP="000D40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przetargu na sprzedaż drewna opałowego </w:t>
      </w:r>
      <w:r w:rsidRPr="00466BAF">
        <w:rPr>
          <w:sz w:val="24"/>
          <w:szCs w:val="24"/>
        </w:rPr>
        <w:t xml:space="preserve"> </w:t>
      </w:r>
      <w:r w:rsidRPr="00466BAF">
        <w:rPr>
          <w:b/>
          <w:sz w:val="28"/>
          <w:szCs w:val="28"/>
        </w:rPr>
        <w:t>pochodzącego z wycinki oraz wiatrołomów drzew rosnących w pasach dróg powiatowych na terenie powiatu świebodzińskiego.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Przetarg odbędzie się dnia 17</w:t>
      </w:r>
      <w:r w:rsidRPr="00395B96">
        <w:rPr>
          <w:sz w:val="24"/>
          <w:szCs w:val="24"/>
        </w:rPr>
        <w:t>.12.2014r. godz. 12:00</w:t>
      </w:r>
      <w:r>
        <w:rPr>
          <w:sz w:val="24"/>
          <w:szCs w:val="24"/>
        </w:rPr>
        <w:t xml:space="preserve"> w siedzibie Starostwa Powiatowego w Świebodzinie, w pokoju nr 15, w budynku B przy ul. Piłsudskiego.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oferty jest równoznaczne z przystąpieniem do przetargu na warunkach określonych w ogłoszeniu o przetargu, niniejszym regulaminie, formularzu ofertowym, wzorze umowy ogłoszonych na stronie </w:t>
      </w:r>
      <w:hyperlink r:id="rId6" w:history="1">
        <w:r w:rsidRPr="00A4750D">
          <w:rPr>
            <w:rStyle w:val="Hipercze"/>
            <w:sz w:val="24"/>
            <w:szCs w:val="24"/>
          </w:rPr>
          <w:t>www.bip.swiebodzin.pl</w:t>
        </w:r>
      </w:hyperlink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Złożenie oferty jest równoznaczne z oświadczeniem oferenta, że po jego stronie nie występują żadne przesłanki prawne, które sprzeciwiają się uczestniczeniu w stosunkach handlowo prawnych.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w sekretariacie Starostwa Powiatowego w Świebodzinie do dnia 17.12.2014r. do godz. 11:45.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przyjmują do wiadomości, że w przypadku gdy przed podpisaniem umowy z wygrywającym/mi wyjdą na jaw przeszkody w jej zawarciu Zarząd Powiatu Świebodzińskiego unieważnia przetarg.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przetargu jest drewno liściaste, opałowe S4 (drewno mieszane) w ilości: </w:t>
      </w:r>
    </w:p>
    <w:p w:rsidR="000D40B2" w:rsidRDefault="000D40B2" w:rsidP="000D40B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zadanie nr 1 -  130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</w:t>
      </w:r>
    </w:p>
    <w:p w:rsidR="000D40B2" w:rsidRDefault="000D40B2" w:rsidP="000D40B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 2 - 36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>,</w:t>
      </w:r>
    </w:p>
    <w:p w:rsidR="000D40B2" w:rsidRDefault="000D40B2" w:rsidP="000D40B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oraz opałowe M2 (drobnica gałęziowa)</w:t>
      </w:r>
    </w:p>
    <w:p w:rsidR="000D40B2" w:rsidRPr="00EE41CB" w:rsidRDefault="000D40B2" w:rsidP="000D40B2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 3 - 198 </w:t>
      </w:r>
      <w:proofErr w:type="spellStart"/>
      <w:r>
        <w:rPr>
          <w:sz w:val="24"/>
          <w:szCs w:val="24"/>
        </w:rPr>
        <w:t>mp</w:t>
      </w:r>
      <w:proofErr w:type="spellEnd"/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dopuszcza składanie ofert dla poszczególnych zadań, opiewających na ilość drewna w wielkości 130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dla zadania nr 1, 198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dla zadania nr 2 i 36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dla zadanie nr 3.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Oferowana cena dotyczy:</w:t>
      </w:r>
    </w:p>
    <w:p w:rsidR="000D40B2" w:rsidRDefault="000D40B2" w:rsidP="000D40B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 1: </w:t>
      </w:r>
      <w:r w:rsidRPr="00EE41CB">
        <w:rPr>
          <w:b/>
          <w:sz w:val="24"/>
          <w:szCs w:val="24"/>
        </w:rPr>
        <w:t>9828,00 zł</w:t>
      </w:r>
    </w:p>
    <w:p w:rsidR="000D40B2" w:rsidRDefault="000D40B2" w:rsidP="000D40B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 2: </w:t>
      </w:r>
      <w:r w:rsidRPr="00EE41CB">
        <w:rPr>
          <w:b/>
          <w:sz w:val="24"/>
          <w:szCs w:val="24"/>
        </w:rPr>
        <w:t>758,00 zł</w:t>
      </w:r>
    </w:p>
    <w:p w:rsidR="000D40B2" w:rsidRDefault="000D40B2" w:rsidP="000D40B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 3: </w:t>
      </w:r>
      <w:r w:rsidRPr="00EE41CB">
        <w:rPr>
          <w:b/>
          <w:sz w:val="24"/>
          <w:szCs w:val="24"/>
        </w:rPr>
        <w:t>9730,00 zł</w:t>
      </w:r>
      <w:r>
        <w:rPr>
          <w:sz w:val="24"/>
          <w:szCs w:val="24"/>
        </w:rPr>
        <w:t xml:space="preserve">  </w:t>
      </w:r>
    </w:p>
    <w:p w:rsidR="000D40B2" w:rsidRDefault="000D40B2" w:rsidP="000D40B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jest to cena brutto (z podatkiem VAT w wysokości 8%).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nie mogą podawać ceny niższej niż określona cena wywoławcza.</w:t>
      </w:r>
    </w:p>
    <w:p w:rsidR="000D40B2" w:rsidRPr="00A71734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Oferenci swoją ofertę składają na piśmie z użyciem formularza stanowiącego załącznik nr 1 do niniejszego regulaminu sprzedaży. Oferta składana jest w zamkniętej kopercie, opisanej słowami: </w:t>
      </w:r>
      <w:r>
        <w:rPr>
          <w:b/>
          <w:sz w:val="24"/>
          <w:szCs w:val="24"/>
        </w:rPr>
        <w:t>„Przetarg na sprzedaż drewna pochodzącego z wycinki oraz wiatrołomów drzew rosnących w pasach dróg powiatowych na terenie powiatu świebodzińskiego”.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przetargu będą brały udział tylko oferty spełniające warunki określone w ogłoszeniu o przetargu, regulaminie przetargu, formularzu ofertowym i wzorze umowy stanowiącym załącznik nr 2 do regulaminu.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Oferta zostanie odrzucona w przypadku, gdy zaoferowana cena będzie niższa niż cena wywoławcza lub oferta zostanie złożona po terminie lub będzie nieczytelna lub nie będzie odpowiadała warunkom przetargu.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Każdy uczestnik składa tylko jedną ofertę.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Kryterium oceny ofert jest wyłącznie cena drewna.</w:t>
      </w:r>
    </w:p>
    <w:p w:rsidR="000D40B2" w:rsidRPr="00336C1C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Brak jest możliwości dokonania zmiany w treści złożonej oferty z zastrzeżeniem pkt. 14.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może za zgodą Kupującego, dokonać w treści oferty sprostowania oczywistej omyłki pisarskiej lub rachunkowej.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Oferenci, którzy wygrają przetarg winni przystąpić do podpisania umowy na zakup drewna będącego przedmiotem przetargu. Umowa ta winna być podpisana w kolejnym dniu roboczym po rozstrzygnięciu przetargu, z zastrzeżeniem pkt. 16.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Uchylenie się od podpisania w/w umowy w terminie 3 dni od dnia rozstrzygnięcia przetargu, skutkować będzie unieważnieniem przetargu.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Pytania w sprawie sprzedaży drewna można składać w godzinach pracy Starostwa Powiatowego. Osobą upoważnioną do kontaktu jest Pani Marzena Kościukiewicz         tel. 605 085 219.</w:t>
      </w:r>
    </w:p>
    <w:p w:rsidR="000D40B2" w:rsidRDefault="000D40B2" w:rsidP="000D40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Przetarg przeprowadzi Komisja przetargowa składająca się z:</w:t>
      </w:r>
    </w:p>
    <w:p w:rsidR="000D40B2" w:rsidRDefault="000D40B2" w:rsidP="000D40B2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Naczelnika Wydziału Dróg,</w:t>
      </w:r>
    </w:p>
    <w:p w:rsidR="000D40B2" w:rsidRDefault="000D40B2" w:rsidP="000D40B2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Inspektora Wydziału Dróg,</w:t>
      </w:r>
    </w:p>
    <w:p w:rsidR="000D40B2" w:rsidRPr="00DC7FFA" w:rsidRDefault="000D40B2" w:rsidP="000D40B2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Inspektora Wydziału Finansowego.</w:t>
      </w: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Starosta Świebodziński</w:t>
      </w:r>
    </w:p>
    <w:p w:rsidR="000D40B2" w:rsidRDefault="000D40B2" w:rsidP="000D40B2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Zbigniew Szumski</w:t>
      </w:r>
    </w:p>
    <w:p w:rsidR="000D40B2" w:rsidRPr="005A771B" w:rsidRDefault="000D40B2" w:rsidP="000D40B2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0D40B2" w:rsidRDefault="000D40B2" w:rsidP="000D40B2">
      <w:pPr>
        <w:spacing w:after="0"/>
        <w:jc w:val="both"/>
        <w:rPr>
          <w:sz w:val="24"/>
          <w:szCs w:val="24"/>
        </w:rPr>
      </w:pPr>
    </w:p>
    <w:p w:rsidR="00602B6A" w:rsidRDefault="00602B6A">
      <w:bookmarkStart w:id="0" w:name="_GoBack"/>
      <w:bookmarkEnd w:id="0"/>
    </w:p>
    <w:sectPr w:rsidR="0060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AA0"/>
    <w:multiLevelType w:val="hybridMultilevel"/>
    <w:tmpl w:val="7CC28A52"/>
    <w:lvl w:ilvl="0" w:tplc="F816F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62252"/>
    <w:multiLevelType w:val="hybridMultilevel"/>
    <w:tmpl w:val="D8B4ECBE"/>
    <w:lvl w:ilvl="0" w:tplc="F816F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72C7A"/>
    <w:multiLevelType w:val="hybridMultilevel"/>
    <w:tmpl w:val="F858CAD8"/>
    <w:lvl w:ilvl="0" w:tplc="F816F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D05595"/>
    <w:multiLevelType w:val="hybridMultilevel"/>
    <w:tmpl w:val="0802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7BD9"/>
    <w:multiLevelType w:val="hybridMultilevel"/>
    <w:tmpl w:val="ECF0485A"/>
    <w:lvl w:ilvl="0" w:tplc="4C6650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2"/>
    <w:rsid w:val="000D40B2"/>
    <w:rsid w:val="0060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Marzena Kościukiewicz</cp:lastModifiedBy>
  <cp:revision>1</cp:revision>
  <dcterms:created xsi:type="dcterms:W3CDTF">2014-12-11T12:51:00Z</dcterms:created>
  <dcterms:modified xsi:type="dcterms:W3CDTF">2014-12-11T12:51:00Z</dcterms:modified>
</cp:coreProperties>
</file>