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E27" w:rsidRPr="00D45E27" w:rsidRDefault="00D45E27" w:rsidP="00D45E27">
      <w:pPr>
        <w:spacing w:after="0"/>
        <w:ind w:left="3540" w:firstLine="708"/>
        <w:rPr>
          <w:b/>
          <w:sz w:val="28"/>
          <w:szCs w:val="28"/>
        </w:rPr>
      </w:pPr>
      <w:r w:rsidRPr="00D45E27">
        <w:rPr>
          <w:b/>
          <w:sz w:val="28"/>
          <w:szCs w:val="28"/>
        </w:rPr>
        <w:t xml:space="preserve">Świebodzin dn.   .01.2017 r.            </w:t>
      </w: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  <w:r w:rsidRPr="00D45E27">
        <w:rPr>
          <w:b/>
          <w:sz w:val="28"/>
          <w:szCs w:val="28"/>
        </w:rPr>
        <w:t>PEZ.272.1.1.2017.BN</w:t>
      </w: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ind w:left="3540"/>
        <w:rPr>
          <w:b/>
          <w:sz w:val="28"/>
          <w:szCs w:val="28"/>
        </w:rPr>
      </w:pPr>
      <w:r w:rsidRPr="00D45E27">
        <w:rPr>
          <w:b/>
          <w:sz w:val="28"/>
          <w:szCs w:val="28"/>
        </w:rPr>
        <w:t xml:space="preserve">Wszyscy wykonawcy </w:t>
      </w:r>
    </w:p>
    <w:p w:rsidR="00D45E27" w:rsidRPr="00D45E27" w:rsidRDefault="00D45E27" w:rsidP="00D45E27">
      <w:pPr>
        <w:spacing w:after="0"/>
        <w:ind w:left="3540"/>
        <w:rPr>
          <w:b/>
          <w:sz w:val="28"/>
          <w:szCs w:val="28"/>
        </w:rPr>
      </w:pPr>
      <w:r w:rsidRPr="00D45E27">
        <w:rPr>
          <w:b/>
          <w:sz w:val="28"/>
          <w:szCs w:val="28"/>
        </w:rPr>
        <w:t>biorący udział w postępowaniu przetargowym</w:t>
      </w: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  <w:r w:rsidRPr="00D45E27">
        <w:rPr>
          <w:b/>
          <w:sz w:val="28"/>
          <w:szCs w:val="28"/>
        </w:rPr>
        <w:t xml:space="preserve">      W związku z zapytaniem jednego z Wykonawców dotyczącego zamówienia publicznego w trybie przetargu nieograniczonego na zadanie pod nazwą: „ Przebudowa ul. Kolejowej i sulechowskiej w Świebodzinie etap II od km 0+440,00 do km 1+095,00” Powiat Świebodziński - Starostwo Powiatowe w Świebodzinie odpowiada:</w:t>
      </w:r>
    </w:p>
    <w:p w:rsidR="00D45E27" w:rsidRDefault="00D45E27" w:rsidP="004A1560">
      <w:pPr>
        <w:spacing w:after="0"/>
        <w:rPr>
          <w:b/>
          <w:sz w:val="28"/>
          <w:szCs w:val="28"/>
        </w:rPr>
      </w:pPr>
    </w:p>
    <w:p w:rsidR="004A1560" w:rsidRDefault="004A1560" w:rsidP="004A1560">
      <w:pPr>
        <w:spacing w:after="0"/>
      </w:pPr>
      <w:bookmarkStart w:id="0" w:name="_GoBack"/>
      <w:bookmarkEnd w:id="0"/>
    </w:p>
    <w:p w:rsidR="00956214" w:rsidRDefault="00956214" w:rsidP="004A1560">
      <w:pPr>
        <w:spacing w:after="0"/>
      </w:pPr>
      <w:r>
        <w:t>Pytanie:</w:t>
      </w:r>
    </w:p>
    <w:p w:rsidR="00956214" w:rsidRDefault="00956214" w:rsidP="004A1560">
      <w:pPr>
        <w:spacing w:after="0"/>
      </w:pPr>
      <w:r>
        <w:rPr>
          <w:noProof/>
          <w:lang w:eastAsia="pl-PL"/>
        </w:rPr>
        <w:drawing>
          <wp:inline distT="0" distB="0" distL="0" distR="0" wp14:anchorId="021FD978" wp14:editId="1AE68160">
            <wp:extent cx="5749925" cy="29273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14" w:rsidRDefault="00956214" w:rsidP="004A1560">
      <w:pPr>
        <w:spacing w:after="0"/>
      </w:pPr>
      <w:r>
        <w:t>Odpowiedź:</w:t>
      </w:r>
      <w:r w:rsidR="006852CF">
        <w:t xml:space="preserve"> Nie</w:t>
      </w:r>
    </w:p>
    <w:p w:rsidR="004A1560" w:rsidRDefault="004A1560" w:rsidP="004A1560">
      <w:pPr>
        <w:spacing w:after="0"/>
      </w:pPr>
    </w:p>
    <w:p w:rsidR="004A1560" w:rsidRDefault="004A1560" w:rsidP="004A1560">
      <w:pPr>
        <w:spacing w:after="0"/>
      </w:pPr>
      <w:r>
        <w:t>Pytanie:</w:t>
      </w:r>
    </w:p>
    <w:p w:rsidR="004A1560" w:rsidRDefault="004A1560" w:rsidP="004A1560">
      <w:pPr>
        <w:spacing w:after="0"/>
      </w:pPr>
      <w:r>
        <w:rPr>
          <w:noProof/>
          <w:lang w:eastAsia="pl-PL"/>
        </w:rPr>
        <w:drawing>
          <wp:inline distT="0" distB="0" distL="0" distR="0" wp14:anchorId="2A20374A" wp14:editId="30F5CEBA">
            <wp:extent cx="5742305" cy="3143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/>
      </w:pPr>
      <w:r>
        <w:t>Odpowiedź:</w:t>
      </w:r>
    </w:p>
    <w:p w:rsidR="004A1560" w:rsidRDefault="006852CF" w:rsidP="004A1560">
      <w:pPr>
        <w:tabs>
          <w:tab w:val="left" w:pos="8145"/>
        </w:tabs>
        <w:spacing w:after="0"/>
      </w:pPr>
      <w:r>
        <w:t>Tak.</w:t>
      </w:r>
    </w:p>
    <w:p w:rsidR="004A1560" w:rsidRDefault="004A1560" w:rsidP="004A1560">
      <w:pPr>
        <w:tabs>
          <w:tab w:val="left" w:pos="8145"/>
        </w:tabs>
        <w:spacing w:after="0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6852CF" w:rsidRDefault="004A1560" w:rsidP="006852CF">
      <w:r>
        <w:rPr>
          <w:noProof/>
          <w:lang w:eastAsia="pl-PL"/>
        </w:rPr>
        <w:drawing>
          <wp:inline distT="0" distB="0" distL="0" distR="0" wp14:anchorId="37902CDF" wp14:editId="31162B33">
            <wp:extent cx="5756910" cy="2997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Odpowiedź:</w:t>
      </w:r>
      <w:r w:rsidR="006852CF">
        <w:t xml:space="preserve"> Do wyceny należy przyjąć wykonanie urządzenia odwodnienia liniowego jak na załączonym rysunku. Dodano dodatkową SST na wykonanie odwodnienia liniowego. Przedmiar robót oraz kosztorys uzupełniono o odpowiednią pozycję.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278130"/>
            <wp:effectExtent l="0" t="0" r="317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6852CF" w:rsidRPr="006852CF" w:rsidRDefault="006852CF" w:rsidP="006852CF">
      <w:pPr>
        <w:tabs>
          <w:tab w:val="left" w:pos="8145"/>
        </w:tabs>
        <w:spacing w:after="0" w:line="240" w:lineRule="auto"/>
      </w:pPr>
      <w:r w:rsidRPr="006852CF">
        <w:t>Przedmiar robót nie uwzględnia drugiego odcinka muru oporowego o długości 20 m w km 0+900 str. prawa, gdyż dokumentacja projektowa nie zakłada wykonania w tym miejscu muru oporowego.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lastRenderedPageBreak/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2305" cy="409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4A1560" w:rsidRDefault="006852CF" w:rsidP="004A1560">
      <w:pPr>
        <w:tabs>
          <w:tab w:val="left" w:pos="8145"/>
        </w:tabs>
        <w:spacing w:after="0" w:line="240" w:lineRule="auto"/>
      </w:pPr>
      <w:r>
        <w:t>Przedmiotowy krawężnik należy uwzględnić w ofercie. Dodano odpowiednią pozycję w przedmiarze robót i kosztorysie ofertowym.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278130"/>
            <wp:effectExtent l="0" t="0" r="317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6852CF" w:rsidRDefault="006852CF" w:rsidP="006852CF">
      <w:r>
        <w:t>Wykonać należy progi zwalniające U-16a, o nawierzchni z betonowej kostki brukowej koloru szarego (analogicznie do nawierzchni drogi zbiorczej, na której zaprojektowano progi). Załączono rysunek konstrukcji progu zwalniającego.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197485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6852CF" w:rsidRDefault="006852CF" w:rsidP="006852CF">
      <w:r>
        <w:t>Załączono szczegół schodów.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255905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4A1560" w:rsidRDefault="006852CF" w:rsidP="006852CF">
      <w:r>
        <w:t>Na azylu dla pieszych należy ułożyć kostkę typu „</w:t>
      </w:r>
      <w:proofErr w:type="spellStart"/>
      <w:r>
        <w:t>Behaton</w:t>
      </w:r>
      <w:proofErr w:type="spellEnd"/>
      <w:r>
        <w:t>”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6910" cy="29972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4A1560" w:rsidRDefault="006852CF" w:rsidP="006852CF">
      <w:r>
        <w:t>W dokumentacji projektowej przewidziano wykonanie balustrad typ U-12 oraz U-11a, a także poręcz dla schodów. Odpowiednie zmiany zostały wprowadzone do przedmiaru robót.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6910" cy="4318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Przedmiar robót zawiera poprawną ilość słupków U-5a. Istniejące elementy należy wymienić na nowe.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292735"/>
            <wp:effectExtent l="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756586">
      <w:pPr>
        <w:tabs>
          <w:tab w:val="left" w:pos="8145"/>
        </w:tabs>
        <w:spacing w:after="0" w:line="240" w:lineRule="auto"/>
      </w:pPr>
      <w:r>
        <w:t>Odpowiedź:</w:t>
      </w:r>
    </w:p>
    <w:p w:rsidR="006852CF" w:rsidRDefault="006852CF" w:rsidP="006852CF">
      <w:r>
        <w:t>Lustra drogowe U-18 należy uwzględnić w ofercie.</w:t>
      </w:r>
    </w:p>
    <w:p w:rsidR="00756586" w:rsidRDefault="00756586" w:rsidP="00756586">
      <w:pPr>
        <w:tabs>
          <w:tab w:val="left" w:pos="8145"/>
        </w:tabs>
        <w:spacing w:after="0" w:line="240" w:lineRule="auto"/>
      </w:pPr>
    </w:p>
    <w:p w:rsidR="00756586" w:rsidRDefault="00756586" w:rsidP="004A1560">
      <w:pPr>
        <w:tabs>
          <w:tab w:val="left" w:pos="8145"/>
        </w:tabs>
        <w:spacing w:after="0" w:line="240" w:lineRule="auto"/>
      </w:pPr>
    </w:p>
    <w:p w:rsidR="006852CF" w:rsidRDefault="006852CF" w:rsidP="004A1560">
      <w:pPr>
        <w:tabs>
          <w:tab w:val="left" w:pos="8145"/>
        </w:tabs>
        <w:spacing w:after="0" w:line="240" w:lineRule="auto"/>
      </w:pP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49925" cy="343535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Należy przyjąć wartość zgodnie z przedmiarem robót i kosztorysem ofertowym.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6910" cy="285115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W ofercie należy uwzględnić karczowanie krzewów. Odpowiednia pozycja została dodana do przedmiaru robót i kosztorysu ofertowego.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6910" cy="3143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Należy uwzględnić rozbiórkę wszystkich barier łańcuchowych. Przedmiar robót został skorygowany.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278130"/>
            <wp:effectExtent l="0" t="0" r="3175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Informujemy, że do regulacji wysokościowej należy przyjąć studnie rewizyjne, w obrębie których prowadzone będą roboty nawierzchniowe. Wprowadzanie dodatkowych symboli na planie sytuacyjnym powodować będzie jego nieczytelność. Symbole istniejących studni są zawarte na podkładzie geodezyjnym.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6910" cy="30734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Przedmiotowy symbol oznacza studnię telekomunikacyjną C35 przewidzianą do przebudowy w projekcie branży telekomunikacyjnej.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2305" cy="4095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Pr="004A1560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  <w:r w:rsidR="006852CF">
        <w:t xml:space="preserve"> W załączeniu.</w:t>
      </w:r>
    </w:p>
    <w:sectPr w:rsidR="00756586" w:rsidRPr="004A1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71ECB"/>
    <w:multiLevelType w:val="hybridMultilevel"/>
    <w:tmpl w:val="7E68C5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14"/>
    <w:rsid w:val="002E1CA4"/>
    <w:rsid w:val="003B0952"/>
    <w:rsid w:val="004A1560"/>
    <w:rsid w:val="006852CF"/>
    <w:rsid w:val="00756586"/>
    <w:rsid w:val="00766C26"/>
    <w:rsid w:val="00956214"/>
    <w:rsid w:val="00D4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2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52CF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2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52C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388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Elwira Bałenkowska</dc:creator>
  <cp:lastModifiedBy>Pracownik</cp:lastModifiedBy>
  <cp:revision>4</cp:revision>
  <dcterms:created xsi:type="dcterms:W3CDTF">2017-01-10T11:52:00Z</dcterms:created>
  <dcterms:modified xsi:type="dcterms:W3CDTF">2017-01-12T08:46:00Z</dcterms:modified>
</cp:coreProperties>
</file>