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NR …………………………..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31491D" w:rsidRPr="00674432" w:rsidRDefault="0031491D" w:rsidP="0031491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………………………………………...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2.    ................................................................................                                                 </w:t>
      </w: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............................................................................................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 następującej treści:</w:t>
      </w:r>
    </w:p>
    <w:p w:rsidR="004E299C" w:rsidRPr="00674432" w:rsidRDefault="004E299C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E54EA8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</w:t>
      </w:r>
      <w:r w:rsidR="00177DFE">
        <w:rPr>
          <w:rFonts w:ascii="Arial Narrow" w:hAnsi="Arial Narrow"/>
          <w:sz w:val="24"/>
          <w:szCs w:val="24"/>
        </w:rPr>
        <w:t xml:space="preserve"> razy w ciągu 2017</w:t>
      </w:r>
      <w:r w:rsidR="002547BB" w:rsidRPr="002547BB">
        <w:rPr>
          <w:rFonts w:ascii="Arial Narrow" w:hAnsi="Arial Narrow"/>
          <w:sz w:val="24"/>
          <w:szCs w:val="24"/>
        </w:rPr>
        <w:t xml:space="preserve"> roku, zgodnie z zestawieniem zakresu prac. Łącz</w:t>
      </w:r>
      <w:r>
        <w:rPr>
          <w:rFonts w:ascii="Arial Narrow" w:hAnsi="Arial Narrow"/>
          <w:sz w:val="24"/>
          <w:szCs w:val="24"/>
        </w:rPr>
        <w:t>nie do wykoszenia 66,3078 ha x 2</w:t>
      </w:r>
      <w:r w:rsidR="002547BB" w:rsidRPr="002547BB">
        <w:rPr>
          <w:rFonts w:ascii="Arial Narrow" w:hAnsi="Arial Narrow"/>
          <w:sz w:val="24"/>
          <w:szCs w:val="24"/>
        </w:rPr>
        <w:t xml:space="preserve"> pokosy, tj. po </w:t>
      </w:r>
      <w:r>
        <w:rPr>
          <w:rFonts w:ascii="Arial Narrow" w:hAnsi="Arial Narrow"/>
          <w:sz w:val="24"/>
          <w:szCs w:val="24"/>
        </w:rPr>
        <w:t>132,6156</w:t>
      </w:r>
      <w:r w:rsidR="00177DFE">
        <w:rPr>
          <w:rFonts w:ascii="Arial Narrow" w:hAnsi="Arial Narrow"/>
          <w:sz w:val="24"/>
          <w:szCs w:val="24"/>
        </w:rPr>
        <w:t xml:space="preserve"> ha w ciągu 2017</w:t>
      </w:r>
      <w:r w:rsidR="002547BB" w:rsidRPr="002547BB">
        <w:rPr>
          <w:rFonts w:ascii="Arial Narrow" w:hAnsi="Arial Narrow"/>
          <w:sz w:val="24"/>
          <w:szCs w:val="24"/>
        </w:rPr>
        <w:t xml:space="preserve">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3D004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177DFE" w:rsidRPr="003D0042">
        <w:rPr>
          <w:rFonts w:ascii="Arial Narrow" w:hAnsi="Arial Narrow"/>
          <w:sz w:val="24"/>
          <w:szCs w:val="24"/>
        </w:rPr>
        <w:t>15</w:t>
      </w:r>
      <w:r w:rsidR="003D0042" w:rsidRPr="003D0042">
        <w:rPr>
          <w:rFonts w:ascii="Arial Narrow" w:hAnsi="Arial Narrow"/>
          <w:sz w:val="24"/>
          <w:szCs w:val="24"/>
        </w:rPr>
        <w:t xml:space="preserve"> września </w:t>
      </w:r>
      <w:r w:rsidR="00280E17" w:rsidRPr="003D0042">
        <w:rPr>
          <w:rFonts w:ascii="Arial Narrow" w:hAnsi="Arial Narrow"/>
          <w:sz w:val="24"/>
          <w:szCs w:val="24"/>
        </w:rPr>
        <w:t>201</w:t>
      </w:r>
      <w:r w:rsidR="00177DFE" w:rsidRPr="003D0042">
        <w:rPr>
          <w:rFonts w:ascii="Arial Narrow" w:hAnsi="Arial Narrow"/>
          <w:sz w:val="24"/>
          <w:szCs w:val="24"/>
        </w:rPr>
        <w:t>7</w:t>
      </w:r>
      <w:r w:rsidR="0031491D" w:rsidRPr="003D004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3D0042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3D0042">
        <w:rPr>
          <w:rFonts w:ascii="Arial Narrow" w:hAnsi="Arial Narrow"/>
          <w:sz w:val="24"/>
          <w:szCs w:val="24"/>
        </w:rPr>
        <w:t>pierwsze koszenie</w:t>
      </w:r>
      <w:r w:rsidR="00545AB8" w:rsidRPr="003D0042">
        <w:rPr>
          <w:rFonts w:ascii="Arial Narrow" w:hAnsi="Arial Narrow"/>
          <w:sz w:val="24"/>
          <w:szCs w:val="24"/>
        </w:rPr>
        <w:t xml:space="preserve"> - </w:t>
      </w:r>
      <w:r w:rsidRPr="003D0042">
        <w:rPr>
          <w:rFonts w:ascii="Arial Narrow" w:hAnsi="Arial Narrow"/>
          <w:sz w:val="24"/>
          <w:szCs w:val="24"/>
        </w:rPr>
        <w:t xml:space="preserve"> do </w:t>
      </w:r>
      <w:r w:rsidR="00E54EA8" w:rsidRPr="003D0042">
        <w:rPr>
          <w:rFonts w:ascii="Arial Narrow" w:hAnsi="Arial Narrow"/>
          <w:sz w:val="24"/>
          <w:szCs w:val="24"/>
        </w:rPr>
        <w:t>30</w:t>
      </w:r>
      <w:r w:rsidR="00086A1F" w:rsidRPr="003D0042">
        <w:rPr>
          <w:rFonts w:ascii="Arial Narrow" w:hAnsi="Arial Narrow"/>
          <w:sz w:val="24"/>
          <w:szCs w:val="24"/>
        </w:rPr>
        <w:t xml:space="preserve"> czerwca</w:t>
      </w:r>
      <w:r w:rsidR="00177DFE" w:rsidRPr="003D0042">
        <w:rPr>
          <w:rFonts w:ascii="Arial Narrow" w:hAnsi="Arial Narrow"/>
          <w:sz w:val="24"/>
          <w:szCs w:val="24"/>
        </w:rPr>
        <w:t xml:space="preserve"> 2017</w:t>
      </w:r>
      <w:r w:rsidR="009D6021" w:rsidRPr="003D0042">
        <w:rPr>
          <w:rFonts w:ascii="Arial Narrow" w:hAnsi="Arial Narrow"/>
          <w:sz w:val="24"/>
          <w:szCs w:val="24"/>
        </w:rPr>
        <w:t xml:space="preserve"> r</w:t>
      </w:r>
      <w:r w:rsidR="00545AB8" w:rsidRPr="003D0042">
        <w:rPr>
          <w:rFonts w:ascii="Arial Narrow" w:hAnsi="Arial Narrow"/>
          <w:sz w:val="24"/>
          <w:szCs w:val="24"/>
        </w:rPr>
        <w:t>.</w:t>
      </w:r>
      <w:r w:rsidR="00342BC0" w:rsidRPr="003D0042">
        <w:rPr>
          <w:rFonts w:ascii="Arial Narrow" w:hAnsi="Arial Narrow"/>
          <w:sz w:val="24"/>
          <w:szCs w:val="24"/>
        </w:rPr>
        <w:t>,</w:t>
      </w:r>
      <w:r w:rsidR="0031491D" w:rsidRPr="003D0042">
        <w:rPr>
          <w:rFonts w:ascii="Arial Narrow" w:hAnsi="Arial Narrow"/>
          <w:sz w:val="24"/>
          <w:szCs w:val="24"/>
        </w:rPr>
        <w:t xml:space="preserve"> </w:t>
      </w:r>
    </w:p>
    <w:p w:rsidR="0031491D" w:rsidRPr="003D0042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3D0042">
        <w:rPr>
          <w:rFonts w:ascii="Arial Narrow" w:hAnsi="Arial Narrow"/>
          <w:sz w:val="24"/>
          <w:szCs w:val="24"/>
        </w:rPr>
        <w:t xml:space="preserve">drugie koszenie </w:t>
      </w:r>
      <w:r w:rsidR="00545AB8" w:rsidRPr="003D0042">
        <w:rPr>
          <w:rFonts w:ascii="Arial Narrow" w:hAnsi="Arial Narrow"/>
          <w:sz w:val="24"/>
          <w:szCs w:val="24"/>
        </w:rPr>
        <w:t xml:space="preserve"> - </w:t>
      </w:r>
      <w:r w:rsidRPr="003D0042">
        <w:rPr>
          <w:rFonts w:ascii="Arial Narrow" w:hAnsi="Arial Narrow"/>
          <w:sz w:val="24"/>
          <w:szCs w:val="24"/>
        </w:rPr>
        <w:t xml:space="preserve">do </w:t>
      </w:r>
      <w:r w:rsidR="00177DFE" w:rsidRPr="003D0042">
        <w:rPr>
          <w:rFonts w:ascii="Arial Narrow" w:hAnsi="Arial Narrow"/>
          <w:sz w:val="24"/>
          <w:szCs w:val="24"/>
        </w:rPr>
        <w:t>01</w:t>
      </w:r>
      <w:r w:rsidR="00086A1F" w:rsidRPr="003D0042">
        <w:rPr>
          <w:rFonts w:ascii="Arial Narrow" w:hAnsi="Arial Narrow"/>
          <w:sz w:val="24"/>
          <w:szCs w:val="24"/>
        </w:rPr>
        <w:t xml:space="preserve"> </w:t>
      </w:r>
      <w:r w:rsidR="00177DFE" w:rsidRPr="003D0042">
        <w:rPr>
          <w:rFonts w:ascii="Arial Narrow" w:hAnsi="Arial Narrow"/>
          <w:sz w:val="24"/>
          <w:szCs w:val="24"/>
        </w:rPr>
        <w:t>września 2017</w:t>
      </w:r>
      <w:r w:rsidR="009D6021" w:rsidRPr="003D0042">
        <w:rPr>
          <w:rFonts w:ascii="Arial Narrow" w:hAnsi="Arial Narrow"/>
          <w:sz w:val="24"/>
          <w:szCs w:val="24"/>
        </w:rPr>
        <w:t xml:space="preserve"> </w:t>
      </w:r>
      <w:r w:rsidR="00545AB8" w:rsidRPr="003D0042">
        <w:rPr>
          <w:rFonts w:ascii="Arial Narrow" w:hAnsi="Arial Narrow"/>
          <w:sz w:val="24"/>
          <w:szCs w:val="24"/>
        </w:rPr>
        <w:t>r.</w:t>
      </w:r>
      <w:r w:rsidR="00342BC0" w:rsidRPr="003D0042">
        <w:rPr>
          <w:rFonts w:ascii="Arial Narrow" w:hAnsi="Arial Narrow"/>
          <w:sz w:val="24"/>
          <w:szCs w:val="24"/>
        </w:rPr>
        <w:t>,</w:t>
      </w:r>
    </w:p>
    <w:bookmarkEnd w:id="0"/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zaistnienia powyższych okoliczności. Zamawiający wyrazi zgodę bądź odmówi jej udzielenia w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>Zaproszenia do składania ofert z dn.</w:t>
      </w:r>
      <w:r w:rsidR="00177DFE">
        <w:rPr>
          <w:rFonts w:ascii="Arial Narrow" w:hAnsi="Arial Narrow"/>
          <w:sz w:val="24"/>
          <w:szCs w:val="24"/>
        </w:rPr>
        <w:t xml:space="preserve"> ………</w:t>
      </w:r>
      <w:r w:rsidR="007D3D5A">
        <w:rPr>
          <w:rFonts w:ascii="Arial Narrow" w:hAnsi="Arial Narrow"/>
          <w:sz w:val="24"/>
          <w:szCs w:val="24"/>
        </w:rPr>
        <w:t xml:space="preserve">    </w:t>
      </w:r>
      <w:r w:rsidRPr="00674432">
        <w:rPr>
          <w:rFonts w:ascii="Arial Narrow" w:hAnsi="Arial Narrow"/>
          <w:sz w:val="24"/>
          <w:szCs w:val="24"/>
        </w:rPr>
        <w:t xml:space="preserve"> (formularz oferty):</w:t>
      </w:r>
    </w:p>
    <w:p w:rsidR="00BA087C" w:rsidRPr="00674432" w:rsidRDefault="00177DFE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2017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74432" w:rsidRDefault="00BA087C" w:rsidP="00BA087C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BA087C" w:rsidRPr="00674432" w:rsidRDefault="00BA087C" w:rsidP="00BA087C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lastRenderedPageBreak/>
        <w:t>(słownie:…………………………………………………………….)</w:t>
      </w:r>
    </w:p>
    <w:p w:rsidR="0031491D" w:rsidRPr="00674432" w:rsidRDefault="00380D4F" w:rsidP="00380D4F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brutto w 201</w:t>
      </w:r>
      <w:r w:rsidR="00177DFE">
        <w:rPr>
          <w:rFonts w:ascii="Arial Narrow" w:hAnsi="Arial Narrow"/>
          <w:sz w:val="24"/>
          <w:szCs w:val="24"/>
        </w:rPr>
        <w:t>7</w:t>
      </w:r>
      <w:r w:rsidR="0031491D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31491D" w:rsidRPr="00674432">
        <w:rPr>
          <w:rFonts w:ascii="Arial Narrow" w:hAnsi="Arial Narrow"/>
          <w:sz w:val="24"/>
          <w:szCs w:val="24"/>
        </w:rPr>
        <w:t xml:space="preserve"> </w:t>
      </w:r>
      <w:r w:rsid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2547BB">
        <w:rPr>
          <w:rFonts w:ascii="Arial Narrow" w:hAnsi="Arial Narrow"/>
          <w:sz w:val="24"/>
          <w:szCs w:val="24"/>
        </w:rPr>
        <w:t>):</w:t>
      </w:r>
    </w:p>
    <w:p w:rsidR="0031491D" w:rsidRPr="00674432" w:rsidRDefault="0031491D" w:rsidP="0031491D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31491D" w:rsidRPr="00674432" w:rsidRDefault="0031491D" w:rsidP="0031491D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  <w:r w:rsidR="00E34012" w:rsidRPr="00674432">
        <w:rPr>
          <w:rFonts w:ascii="Arial Narrow" w:hAnsi="Arial Narrow"/>
          <w:sz w:val="24"/>
          <w:szCs w:val="24"/>
        </w:rPr>
        <w:t xml:space="preserve"> wraz z podatkiem VAT ………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177DFE">
        <w:rPr>
          <w:rFonts w:ascii="Arial Narrow" w:hAnsi="Arial Narrow"/>
          <w:sz w:val="24"/>
          <w:szCs w:val="24"/>
        </w:rPr>
        <w:t>2017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  <w:r w:rsidR="00B5259C" w:rsidRPr="00B5259C">
        <w:rPr>
          <w:rFonts w:ascii="Arial Narrow" w:hAnsi="Arial Narrow"/>
          <w:sz w:val="24"/>
          <w:szCs w:val="24"/>
        </w:rPr>
        <w:t xml:space="preserve"> W przypadku opóźnienia w zapłacie Wykonawcy naliczane będą ustawowe odsetki za opóźnienie.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a)  za opóźnienie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>za każdy dzień opóźnienia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5C3377" w:rsidRPr="00893B10" w:rsidRDefault="0031491D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opóźnienie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</w:p>
    <w:p w:rsidR="0031491D" w:rsidRPr="00893B10" w:rsidRDefault="005D66E3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    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="0031491D"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>dzień opóźnienia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97" w:rsidRDefault="00331697" w:rsidP="0031491D">
      <w:r>
        <w:separator/>
      </w:r>
    </w:p>
  </w:endnote>
  <w:endnote w:type="continuationSeparator" w:id="0">
    <w:p w:rsidR="00331697" w:rsidRDefault="00331697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97" w:rsidRDefault="00331697" w:rsidP="0031491D">
      <w:r>
        <w:separator/>
      </w:r>
    </w:p>
  </w:footnote>
  <w:footnote w:type="continuationSeparator" w:id="0">
    <w:p w:rsidR="00331697" w:rsidRDefault="00331697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1D" w:rsidRDefault="00674432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7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3"/>
  </w:num>
  <w:num w:numId="18">
    <w:abstractNumId w:val="10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60069"/>
    <w:rsid w:val="00080FDC"/>
    <w:rsid w:val="00086A1F"/>
    <w:rsid w:val="000A6421"/>
    <w:rsid w:val="000D1A52"/>
    <w:rsid w:val="0010141F"/>
    <w:rsid w:val="001168F2"/>
    <w:rsid w:val="001173AE"/>
    <w:rsid w:val="00120A0F"/>
    <w:rsid w:val="001210A6"/>
    <w:rsid w:val="00177DFE"/>
    <w:rsid w:val="00190DE0"/>
    <w:rsid w:val="001A7CAB"/>
    <w:rsid w:val="001E7C32"/>
    <w:rsid w:val="0022293D"/>
    <w:rsid w:val="00246F46"/>
    <w:rsid w:val="00251554"/>
    <w:rsid w:val="002547BB"/>
    <w:rsid w:val="002729C0"/>
    <w:rsid w:val="00280E17"/>
    <w:rsid w:val="002A58E6"/>
    <w:rsid w:val="002E4139"/>
    <w:rsid w:val="0031491D"/>
    <w:rsid w:val="003310A7"/>
    <w:rsid w:val="00331697"/>
    <w:rsid w:val="00340ED9"/>
    <w:rsid w:val="00342BC0"/>
    <w:rsid w:val="00380D4F"/>
    <w:rsid w:val="003D0042"/>
    <w:rsid w:val="003D7254"/>
    <w:rsid w:val="003E7F81"/>
    <w:rsid w:val="00406DD2"/>
    <w:rsid w:val="00412A66"/>
    <w:rsid w:val="00427E44"/>
    <w:rsid w:val="00474572"/>
    <w:rsid w:val="00491FFC"/>
    <w:rsid w:val="004B1325"/>
    <w:rsid w:val="004C1DFC"/>
    <w:rsid w:val="004C2BE1"/>
    <w:rsid w:val="004E299C"/>
    <w:rsid w:val="004F4E90"/>
    <w:rsid w:val="00522DCC"/>
    <w:rsid w:val="00545AB8"/>
    <w:rsid w:val="00591CE0"/>
    <w:rsid w:val="005C3377"/>
    <w:rsid w:val="005D66E3"/>
    <w:rsid w:val="005F5CBD"/>
    <w:rsid w:val="00623657"/>
    <w:rsid w:val="006676DB"/>
    <w:rsid w:val="00674432"/>
    <w:rsid w:val="006929A0"/>
    <w:rsid w:val="006E2135"/>
    <w:rsid w:val="006F2D88"/>
    <w:rsid w:val="006F4E6B"/>
    <w:rsid w:val="007357C6"/>
    <w:rsid w:val="00736C05"/>
    <w:rsid w:val="00737C6E"/>
    <w:rsid w:val="00756723"/>
    <w:rsid w:val="0078329B"/>
    <w:rsid w:val="007D0E17"/>
    <w:rsid w:val="007D3D5A"/>
    <w:rsid w:val="007D43A6"/>
    <w:rsid w:val="00850658"/>
    <w:rsid w:val="0085258E"/>
    <w:rsid w:val="008643B4"/>
    <w:rsid w:val="00893B10"/>
    <w:rsid w:val="008973AE"/>
    <w:rsid w:val="008A3833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5BA"/>
    <w:rsid w:val="00BB2197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54EA8"/>
    <w:rsid w:val="00E56B30"/>
    <w:rsid w:val="00E64D38"/>
    <w:rsid w:val="00EC421E"/>
    <w:rsid w:val="00EE0D2C"/>
    <w:rsid w:val="00F0627F"/>
    <w:rsid w:val="00F06939"/>
    <w:rsid w:val="00F347BC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C6B1-E5F6-451A-8B3E-EDB2A3D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2016-04-19T10:58:00Z</cp:lastPrinted>
  <dcterms:created xsi:type="dcterms:W3CDTF">2017-05-25T07:50:00Z</dcterms:created>
  <dcterms:modified xsi:type="dcterms:W3CDTF">2017-05-25T09:08:00Z</dcterms:modified>
</cp:coreProperties>
</file>