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sz w:val="20"/>
          <w:szCs w:val="20"/>
          <w:lang w:val="pl-PL" w:eastAsia="pl-PL"/>
        </w:rPr>
        <w:t>Szkoła Podstawowa im. Józefa Wybickiego w Witnicy</w:t>
      </w:r>
    </w:p>
    <w:p w:rsidR="007E66CB" w:rsidRDefault="007E66CB">
      <w:pPr>
        <w:pStyle w:val="Standard"/>
        <w:spacing w:after="0" w:line="240" w:lineRule="auto"/>
        <w:jc w:val="center"/>
        <w:rPr>
          <w:sz w:val="28"/>
          <w:szCs w:val="28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Przedmiotowe Ocenianie z języka angielskiego</w:t>
      </w: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w klasach IV-V</w:t>
      </w:r>
      <w:r w:rsidR="001A49FC">
        <w:rPr>
          <w:b/>
          <w:i/>
          <w:sz w:val="28"/>
          <w:szCs w:val="28"/>
          <w:lang w:val="pl-PL" w:eastAsia="pl-PL"/>
        </w:rPr>
        <w:t>III</w:t>
      </w:r>
    </w:p>
    <w:p w:rsidR="007E66CB" w:rsidRDefault="007E66CB">
      <w:pPr>
        <w:pStyle w:val="Standard"/>
        <w:spacing w:after="0" w:line="240" w:lineRule="auto"/>
        <w:jc w:val="center"/>
        <w:rPr>
          <w:b/>
          <w:lang w:val="pl-PL" w:eastAsia="pl-PL"/>
        </w:rPr>
      </w:pPr>
    </w:p>
    <w:p w:rsidR="007E66CB" w:rsidRDefault="001F4A20">
      <w:pPr>
        <w:pStyle w:val="Standard"/>
        <w:numPr>
          <w:ilvl w:val="0"/>
          <w:numId w:val="10"/>
        </w:numPr>
        <w:spacing w:after="0" w:line="240" w:lineRule="auto"/>
      </w:pPr>
      <w:r>
        <w:rPr>
          <w:b/>
          <w:u w:val="single"/>
          <w:lang w:val="pl-PL"/>
        </w:rPr>
        <w:t>Obowiązujący podręcznik:</w:t>
      </w: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1"/>
        </w:numPr>
        <w:spacing w:after="0" w:line="240" w:lineRule="auto"/>
      </w:pPr>
      <w:r>
        <w:rPr>
          <w:i/>
          <w:lang w:val="pl-PL"/>
        </w:rPr>
        <w:t>„</w:t>
      </w:r>
      <w:r w:rsidR="001A49FC">
        <w:rPr>
          <w:i/>
          <w:lang w:val="pl-PL"/>
        </w:rPr>
        <w:t>English Class</w:t>
      </w:r>
      <w:r>
        <w:rPr>
          <w:i/>
          <w:lang w:val="pl-PL"/>
        </w:rPr>
        <w:t xml:space="preserve"> </w:t>
      </w:r>
      <w:r w:rsidR="001A49FC">
        <w:rPr>
          <w:i/>
          <w:lang w:val="pl-PL"/>
        </w:rPr>
        <w:t>A1</w:t>
      </w:r>
      <w:r>
        <w:rPr>
          <w:i/>
          <w:lang w:val="pl-PL"/>
        </w:rPr>
        <w:t>”-</w:t>
      </w:r>
      <w:r>
        <w:rPr>
          <w:lang w:val="pl-PL"/>
        </w:rPr>
        <w:t xml:space="preserve"> podręcznik ; klasa IV</w:t>
      </w:r>
    </w:p>
    <w:p w:rsidR="007E66CB" w:rsidRPr="005921C1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„English Class A1+</w:t>
      </w:r>
      <w:r w:rsidR="001F4A20">
        <w:rPr>
          <w:i/>
          <w:lang w:val="pl-PL"/>
        </w:rPr>
        <w:t>” –</w:t>
      </w:r>
      <w:r>
        <w:rPr>
          <w:lang w:val="pl-PL"/>
        </w:rPr>
        <w:t xml:space="preserve"> podręcznik z ćwiczeniami; </w:t>
      </w:r>
      <w:r w:rsidR="001F4A20">
        <w:rPr>
          <w:lang w:val="pl-PL"/>
        </w:rPr>
        <w:t>klasa V</w:t>
      </w:r>
    </w:p>
    <w:p w:rsidR="007E66CB" w:rsidRDefault="001F4A20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</w:t>
      </w:r>
      <w:r w:rsidR="001A49FC">
        <w:rPr>
          <w:i/>
          <w:lang w:val="pl-PL"/>
        </w:rPr>
        <w:t>English Class A2</w:t>
      </w:r>
      <w:r>
        <w:rPr>
          <w:i/>
          <w:lang w:val="pl-PL"/>
        </w:rPr>
        <w:t>” -</w:t>
      </w:r>
      <w:r w:rsidR="001A49FC">
        <w:rPr>
          <w:lang w:val="pl-PL"/>
        </w:rPr>
        <w:t xml:space="preserve"> podręcznik z ćwiczeniami; </w:t>
      </w:r>
      <w:r>
        <w:rPr>
          <w:lang w:val="pl-PL"/>
        </w:rPr>
        <w:t>klasa VI</w:t>
      </w:r>
    </w:p>
    <w:p w:rsidR="001A49FC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„English Class B1”-</w:t>
      </w:r>
      <w:r>
        <w:rPr>
          <w:lang w:val="pl-PL"/>
        </w:rPr>
        <w:t xml:space="preserve"> podręcznik z ćwiczeniami VII</w:t>
      </w:r>
    </w:p>
    <w:p w:rsidR="007E66CB" w:rsidRDefault="001A49FC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„Repetytorium ósmoklasisty” wyd. Pearson podręcznik z ćwiczeniami VIII</w:t>
      </w: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2"/>
        </w:numPr>
        <w:spacing w:after="0" w:line="240" w:lineRule="auto"/>
      </w:pPr>
      <w:r>
        <w:rPr>
          <w:b/>
          <w:u w:val="single"/>
          <w:lang w:val="pl-PL"/>
        </w:rPr>
        <w:t>Obowiązkowe wyposażenie na zajęciach: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>Podręcznik, zeszyt przedmiotowy (w kratkę), przybory do pisania, ewentualne dodatkowe wyposażenie (informacja przekazana będzie odpowiednio wcześniej).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</w:pPr>
      <w:r>
        <w:rPr>
          <w:b/>
          <w:u w:val="single"/>
          <w:lang w:val="pl-PL"/>
        </w:rPr>
        <w:t>Formy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numPr>
          <w:ilvl w:val="0"/>
          <w:numId w:val="13"/>
        </w:numPr>
        <w:spacing w:after="0" w:line="240" w:lineRule="auto"/>
        <w:rPr>
          <w:lang w:val="pl-PL"/>
        </w:rPr>
      </w:pPr>
      <w:r>
        <w:rPr>
          <w:lang w:val="pl-PL"/>
        </w:rPr>
        <w:t>Prace klasowe/Sprawdziany – po opanowaniu określonej partii materiału; zapowiedziany przynajmniej z tygodniowym wyprzedzeniem i poprzedzony lekcją powtórzeniową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Dyktanda – zapowiedziane lub nie; obejmują materiał od jednej do trzech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Kartkówki – niezapowiedziane; obejmują materiał od jednej do trzech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Zadania domowe –przynajmniej jedno na tydzień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Wypowiedzi ustne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Słuchanie/czytanie ze zrozumieniem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Praca na lekcji (ocena oparta na systemie plusów i minusów –sześć plusów ocena celująca, sześć minusów ocena niedostateczna) – oceniana po każdej 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Postawa ucznia wobec przedmiotu – oceniana na koniec każdego semestru na podstawie ocen za pracę na lekcji oraz systematyczności w przygotowaniu do lekcji</w:t>
      </w:r>
    </w:p>
    <w:p w:rsidR="007E66CB" w:rsidRDefault="001F4A20">
      <w:pPr>
        <w:pStyle w:val="Standard"/>
        <w:numPr>
          <w:ilvl w:val="0"/>
          <w:numId w:val="3"/>
        </w:numPr>
        <w:spacing w:after="0" w:line="240" w:lineRule="auto"/>
      </w:pPr>
      <w:r>
        <w:rPr>
          <w:lang w:val="pl-PL"/>
        </w:rPr>
        <w:lastRenderedPageBreak/>
        <w:t>Zeszyt przedmiotowy – raz w semestrze</w:t>
      </w:r>
    </w:p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Pr="005921C1" w:rsidRDefault="001F4A20">
      <w:pPr>
        <w:pStyle w:val="Standard"/>
        <w:widowControl w:val="0"/>
        <w:spacing w:after="0" w:line="240" w:lineRule="auto"/>
        <w:ind w:left="6" w:right="312"/>
        <w:jc w:val="both"/>
        <w:rPr>
          <w:lang w:val="pl-PL"/>
        </w:rPr>
      </w:pPr>
      <w:r>
        <w:rPr>
          <w:bCs/>
          <w:lang w:val="pl-PL" w:eastAsia="pl-PL"/>
        </w:rPr>
        <w:t>Przy ocenie zeszytu ucznia (raz w semestrze) nauczyciel bierze pod uwagę także poprawność ortograficzną zapisu (w języku polskim jak i angielskim). Za popełnione błędy                  w sprawdzanych 3 tematach stosuje się następującą skalę:</w:t>
      </w:r>
    </w:p>
    <w:p w:rsidR="007E66CB" w:rsidRDefault="007E66CB">
      <w:pPr>
        <w:pStyle w:val="Standard"/>
        <w:widowControl w:val="0"/>
        <w:spacing w:after="0" w:line="240" w:lineRule="auto"/>
        <w:ind w:left="6" w:right="312"/>
        <w:rPr>
          <w:bCs/>
          <w:lang w:val="pl-PL" w:eastAsia="pl-PL"/>
        </w:rPr>
      </w:pPr>
    </w:p>
    <w:tbl>
      <w:tblPr>
        <w:tblW w:w="30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</w:tblGrid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left="6" w:right="312"/>
            </w:pPr>
            <w:r>
              <w:rPr>
                <w:bCs/>
                <w:lang w:val="pl-PL" w:eastAsia="pl-PL"/>
              </w:rPr>
              <w:t>0 błędów – cel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1 błąd - bdb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2 błędy – db+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3 błędy – db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4 błędy – dst+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5 błędów - dst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6 błędów – dop+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7 błędów – dop</w:t>
            </w:r>
          </w:p>
        </w:tc>
      </w:tr>
      <w:tr w:rsidR="007E66CB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3A2669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 xml:space="preserve">8 błędów - </w:t>
            </w:r>
            <w:r w:rsidR="001F4A20">
              <w:rPr>
                <w:bCs/>
                <w:lang w:val="pl-PL" w:eastAsia="pl-PL"/>
              </w:rPr>
              <w:t>ndst</w:t>
            </w:r>
            <w:r>
              <w:rPr>
                <w:bCs/>
                <w:lang w:val="pl-PL" w:eastAsia="pl-PL"/>
              </w:rPr>
              <w:t xml:space="preserve"> +</w:t>
            </w:r>
          </w:p>
        </w:tc>
      </w:tr>
      <w:tr w:rsidR="003A2669" w:rsidTr="007E66CB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669" w:rsidRDefault="003A2669">
            <w:pPr>
              <w:pStyle w:val="Standard"/>
              <w:widowControl w:val="0"/>
              <w:spacing w:after="0" w:line="240" w:lineRule="auto"/>
              <w:ind w:right="312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9 błędów i więcej - ndst</w:t>
            </w:r>
          </w:p>
        </w:tc>
      </w:tr>
    </w:tbl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Default="001F4A20">
      <w:pPr>
        <w:pStyle w:val="Standard"/>
        <w:numPr>
          <w:ilvl w:val="0"/>
          <w:numId w:val="14"/>
        </w:numPr>
        <w:spacing w:after="0" w:line="240" w:lineRule="auto"/>
      </w:pPr>
      <w:r>
        <w:rPr>
          <w:b/>
          <w:u w:val="single"/>
          <w:lang w:val="pl-PL"/>
        </w:rPr>
        <w:t>Sposoby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bCs/>
          <w:color w:val="000000"/>
          <w:lang w:val="pl-PL" w:eastAsia="pl-PL"/>
        </w:rPr>
        <w:t xml:space="preserve">Ocenianie bieżące </w:t>
      </w:r>
      <w:r>
        <w:rPr>
          <w:color w:val="000000"/>
          <w:lang w:val="pl-PL" w:eastAsia="pl-PL"/>
        </w:rPr>
        <w:t>realizowane jest poprzez obserwację, rozmowy, ocenianie i dokumentowanie prac dzieci oraz przeprowadzanie testów po opanowaniu określonej partii materiału.</w:t>
      </w:r>
    </w:p>
    <w:p w:rsidR="007E66CB" w:rsidRDefault="007E66CB">
      <w:pPr>
        <w:pStyle w:val="Standard"/>
        <w:spacing w:after="0" w:line="240" w:lineRule="auto"/>
        <w:jc w:val="both"/>
        <w:rPr>
          <w:color w:val="000000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 xml:space="preserve">Sprawdziany, dyktanda i kartkówki oceniane są w skali sześciostopniowej wg następującej </w:t>
      </w:r>
      <w:r>
        <w:rPr>
          <w:u w:val="single"/>
          <w:lang w:val="pl-PL" w:eastAsia="pl-PL"/>
        </w:rPr>
        <w:t>punktacji procentowej</w:t>
      </w:r>
      <w:r>
        <w:rPr>
          <w:lang w:val="pl-PL" w:eastAsia="pl-PL"/>
        </w:rPr>
        <w:t>:</w:t>
      </w:r>
    </w:p>
    <w:p w:rsidR="007E66CB" w:rsidRDefault="007E66CB">
      <w:pPr>
        <w:pStyle w:val="Standard"/>
        <w:spacing w:after="0" w:line="240" w:lineRule="auto"/>
        <w:ind w:firstLine="708"/>
        <w:jc w:val="both"/>
        <w:rPr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100% - 97% - celujący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96 % - 90% - bardzo dobry</w:t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89% - 85% - dobry plus</w:t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84% - 75% - dobry</w:t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74% - 70% - dostateczny plus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69% - 50% - dostateczny</w:t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lastRenderedPageBreak/>
        <w:t>49% - 45% - dopuszczający plus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6F4F73" w:rsidRDefault="006F4F73">
      <w:pPr>
        <w:pStyle w:val="Standard"/>
        <w:spacing w:after="0" w:line="240" w:lineRule="auto"/>
        <w:ind w:left="1080" w:firstLine="336"/>
        <w:rPr>
          <w:b/>
          <w:lang w:val="pl-PL" w:eastAsia="pl-PL"/>
        </w:rPr>
      </w:pPr>
      <w:r>
        <w:rPr>
          <w:b/>
          <w:lang w:val="pl-PL" w:eastAsia="pl-PL"/>
        </w:rPr>
        <w:t>44% - 36</w:t>
      </w:r>
      <w:r w:rsidR="001F4A20">
        <w:rPr>
          <w:b/>
          <w:lang w:val="pl-PL" w:eastAsia="pl-PL"/>
        </w:rPr>
        <w:t>% - dopuszczający</w:t>
      </w:r>
    </w:p>
    <w:p w:rsidR="007E66CB" w:rsidRPr="005921C1" w:rsidRDefault="006F4F73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35 % - 31% niedostateczny +</w:t>
      </w:r>
      <w:bookmarkStart w:id="0" w:name="_GoBack"/>
      <w:bookmarkEnd w:id="0"/>
      <w:r w:rsidR="001F4A20">
        <w:rPr>
          <w:b/>
          <w:lang w:val="pl-PL" w:eastAsia="pl-PL"/>
        </w:rPr>
        <w:tab/>
      </w:r>
      <w:r w:rsidR="001F4A20"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 w:eastAsia="pl-PL"/>
        </w:rPr>
        <w:t>30% - 0% - niedostateczny</w:t>
      </w:r>
      <w:r>
        <w:rPr>
          <w:b/>
          <w:lang w:val="pl-PL" w:eastAsia="pl-PL"/>
        </w:rPr>
        <w:tab/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spacing w:after="0" w:line="240" w:lineRule="auto"/>
        <w:jc w:val="both"/>
      </w:pPr>
      <w:r>
        <w:rPr>
          <w:u w:val="single"/>
          <w:lang w:val="pl-PL"/>
        </w:rPr>
        <w:t>Semestralna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ważoną</w:t>
      </w:r>
      <w:r>
        <w:rPr>
          <w:lang w:val="pl-PL"/>
        </w:rPr>
        <w:t xml:space="preserve"> ocen cząstkowych. Przyjmuje się następujące </w:t>
      </w:r>
      <w:r>
        <w:rPr>
          <w:u w:val="single"/>
          <w:lang w:val="pl-PL"/>
        </w:rPr>
        <w:t>wagi ocen</w:t>
      </w:r>
      <w:r>
        <w:rPr>
          <w:lang w:val="pl-PL"/>
        </w:rPr>
        <w:t>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tbl>
      <w:tblPr>
        <w:tblW w:w="69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1134"/>
      </w:tblGrid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klasowa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Czytanie/słuchanie ze zrozumieniem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Sprawdzian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Odpowiedź ustna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Kartkówka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Zeszyt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Test diagnozujący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Wypowiedź pisemna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Dyktando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projektowa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</w:t>
            </w:r>
          </w:p>
        </w:tc>
      </w:tr>
      <w:tr w:rsidR="007E66CB" w:rsidTr="007E66CB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Zadanie domowe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na lekcji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4</w:t>
            </w:r>
          </w:p>
        </w:tc>
      </w:tr>
    </w:tbl>
    <w:p w:rsidR="007E66CB" w:rsidRDefault="007E66CB">
      <w:pPr>
        <w:pStyle w:val="Standard"/>
        <w:spacing w:after="0" w:line="240" w:lineRule="auto"/>
        <w:jc w:val="both"/>
        <w:rPr>
          <w:u w:val="single"/>
          <w:lang w:val="pl-PL"/>
        </w:rPr>
      </w:pP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u w:val="single"/>
          <w:lang w:val="pl-PL"/>
        </w:rPr>
        <w:t>Końcoworoczna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arytmetyczną</w:t>
      </w:r>
      <w:r>
        <w:rPr>
          <w:lang w:val="pl-PL"/>
        </w:rPr>
        <w:t xml:space="preserve"> obu ocen semestralnych. Przy wystawianiu oceny końcoworocznej przyjmuje się następujące progi: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5,66 – 6,00</w:t>
      </w:r>
      <w:r>
        <w:rPr>
          <w:b/>
          <w:lang w:val="pl-PL"/>
        </w:rPr>
        <w:tab/>
        <w:t>celujący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4,66 – 5,65</w:t>
      </w:r>
      <w:r>
        <w:rPr>
          <w:b/>
          <w:lang w:val="pl-PL"/>
        </w:rPr>
        <w:tab/>
        <w:t>bardzo dobry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3,66 – 4,65</w:t>
      </w:r>
      <w:r>
        <w:rPr>
          <w:b/>
          <w:lang w:val="pl-PL"/>
        </w:rPr>
        <w:tab/>
        <w:t>dobry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2,66 – 3,65</w:t>
      </w:r>
      <w:r>
        <w:rPr>
          <w:b/>
          <w:lang w:val="pl-PL"/>
        </w:rPr>
        <w:tab/>
        <w:t>dostateczny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1,66 – 2,56</w:t>
      </w:r>
      <w:r>
        <w:rPr>
          <w:b/>
          <w:lang w:val="pl-PL"/>
        </w:rPr>
        <w:tab/>
        <w:t>dopuszczający</w:t>
      </w:r>
    </w:p>
    <w:p w:rsidR="007E66CB" w:rsidRPr="001A49FC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/>
        </w:rPr>
        <w:t>0      - 1,65</w:t>
      </w:r>
      <w:r>
        <w:rPr>
          <w:b/>
          <w:lang w:val="pl-PL"/>
        </w:rPr>
        <w:tab/>
        <w:t>niedostateczny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rozwojowych i edukacyjnych oraz możliwości psychofizycznych ucznia.</w:t>
      </w: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Uczniom objętym pomocą psychologiczno-pedagogiczną nieposiadającym opinii lub orzeczenia również dostosowuje się wymagania zgodnie z ich indywidualnymi potrzebami.</w:t>
      </w:r>
    </w:p>
    <w:p w:rsidR="007E66CB" w:rsidRDefault="007E66CB">
      <w:pPr>
        <w:pStyle w:val="Standard"/>
        <w:ind w:left="720"/>
        <w:rPr>
          <w:b/>
          <w:bCs/>
          <w:color w:val="000000"/>
          <w:u w:val="single"/>
          <w:lang w:val="pl-PL" w:eastAsia="pl-PL"/>
        </w:rPr>
      </w:pPr>
    </w:p>
    <w:p w:rsidR="007E66CB" w:rsidRDefault="001F4A20">
      <w:pPr>
        <w:pStyle w:val="Standard"/>
        <w:ind w:left="720"/>
      </w:pPr>
      <w:r>
        <w:rPr>
          <w:b/>
          <w:bCs/>
          <w:color w:val="000000"/>
          <w:u w:val="single"/>
          <w:lang w:val="pl-PL" w:eastAsia="pl-PL"/>
        </w:rPr>
        <w:lastRenderedPageBreak/>
        <w:t>Kryteria oceniania: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2"/>
        <w:gridCol w:w="2460"/>
        <w:gridCol w:w="2942"/>
        <w:gridCol w:w="2798"/>
        <w:gridCol w:w="3288"/>
      </w:tblGrid>
      <w:tr w:rsidR="007E66CB" w:rsidTr="007E66CB">
        <w:trPr>
          <w:gridAfter w:val="4"/>
          <w:wAfter w:w="9961" w:type="dxa"/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7E66CB">
            <w:pPr>
              <w:pStyle w:val="Standard"/>
              <w:spacing w:before="28" w:after="28" w:line="240" w:lineRule="auto"/>
              <w:jc w:val="center"/>
              <w:rPr>
                <w:b/>
                <w:lang w:val="pl-PL" w:eastAsia="pl-PL"/>
              </w:rPr>
            </w:pPr>
          </w:p>
          <w:p w:rsidR="007E66CB" w:rsidRPr="001A49FC" w:rsidRDefault="001F4A20">
            <w:pPr>
              <w:pStyle w:val="Standard"/>
              <w:spacing w:before="28" w:after="28" w:line="240" w:lineRule="auto"/>
              <w:jc w:val="center"/>
              <w:rPr>
                <w:lang w:val="pl-PL"/>
              </w:rPr>
            </w:pPr>
            <w:r>
              <w:rPr>
                <w:b/>
                <w:lang w:val="pl-PL" w:eastAsia="pl-PL"/>
              </w:rPr>
              <w:t>SZCZEGÓŁOWE KRYTERIA OCEN SZKOLNYCH Z JĘZYKA ANGIELSKIEGO WEDŁUG UMIEJĘTNOŚCI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b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  <w:lang w:val="pl-PL" w:eastAsia="pl-PL"/>
              </w:rPr>
              <w:t>Umiejętności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dostateczna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dobra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bardzo dobra</w:t>
            </w: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rozumienia ze słuchu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najprostsze polecenia nauczyciela i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najprostsze utarte zwroty;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główne myśli w prostych tekstach ( w miarę potrzeby z pomocą nauczyciela).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sens prostych wypowiedzi nauczyciela (po powtórzeniu);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większość poleceń i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krótkie teksty –domyśla się znaczenia nieznanych wyrazów z kontekstu;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rozróżnić większość dźwięków.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potrafi zrozumieć kontekst wypowiedzi nauczyciela , proste wypowiedzi rodowitych użytkowników języka;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wszystkie polecenia i instrukcje nauczyciela;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-bez problemu wyszukuje szczegółowe informacje w wypowiedziach i dialogach;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rozróżniać poznane dźwięki.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wszystkie komunikaty i wypowiedzi nauczyciela 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-prawidłowo reaguje na 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-rozumie teksty monologowe i dialogowe , nagrane przez rodowitych użytkowników języka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z łatwością rozróżniać dźwięki.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mówienia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-jest w stanie udzielić odpowiedzi na postawione pytania przy pomocy nauczyciela;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-reaguje na najprostsze sytuacje;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- z pomocą nauczyciela formułuje krótkie odpowiedzi, których treść </w:t>
            </w:r>
            <w:r>
              <w:rPr>
                <w:sz w:val="20"/>
                <w:szCs w:val="20"/>
                <w:lang w:val="pl-PL" w:eastAsia="pl-PL"/>
              </w:rPr>
              <w:lastRenderedPageBreak/>
              <w:t>jest zasugerowana w pytaniu, popełnia wiele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-można go zrozumieć, ale z trudnością.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-potrafi udzielić odpowiedzi na proste pytania dotyczące poznanego tekstu;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-formułuje krótkie wypowiedzi wspierane ilustracją lub podaną leksyką ale popełnia sporo zauważalnych błędów;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-dysponuje ograniczonym zakresem słownictwa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-posługuje się prostym słownictwem, wypowiedz jest płynna , komunikatywna;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-modyfikuje dialog według wzoru;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zadawać proste pytania.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-formułuje pełne, poprawne wypowiedzi , popełniając niewiele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-posługuje się bogatym słownictwem nie wykraczającym poza program;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opowiedzieć przeczytany/wysłuchany tekst;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 naturalny sposób zabierać głos w rozmowie.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lastRenderedPageBreak/>
              <w:t>Sprawność czytania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przeczytać tekst w bardzo wolnym tempie, popełniając błędy, korygowane przez kolegów lub nauczyciela;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główne myśli czytanych tekstów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w zwolnionym tempie fragmenty  tekstu (znana leksyka) 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znaleźć w tekście odpowiedz na postawione pytanie;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odszukać w dwujęzycznym słowniku znaczenia nie znanych sobie wyrazów.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dość płynnie znany tekst, sporadycznie popełniając błędy;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czytać ze zrozumieniem, w razie potrzeby posłużyć się słownikiem;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-domyśla się znaczenia nowych wyrazów z kontekstu;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-dokonuje autokorekty popełnionych błędów;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czytanym tekście.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-czyta płynnie i z właściwą intonacją teksty podręcznikowe;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tekstach podręcznikowych i powszechnie spotykanych dokumentach, np. menu, ogłoszeniu, zaproszeniu, rozkładzie jazdy, liście.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pisania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wypełnić formularz wpisując dane o sobie, ale wymaga pomocy.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-używa nieprawidłowej pisowni i interpunkcji.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samodzielnie skonstruować- zapisać zdanie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 prosty sposób opisać ludzi i miejsca, ale popełnia błędy;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-pisze krótki tekst na określony temat (list, pocztówkę),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 umie wypełnić formularz wpisując dane o sobie.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zbudować pełną samodzielną wypowiedź poprawną pod względem leksykalno- gramatycznym i ortograficznym (opis ludzi, zwierząt, miejsc, zdarzeń, ulubionego filmu, codziennych czynności, ulubionych zajęć, list z wakacji );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Gramatyka i słownictwo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-dysponuje ubogim zakresem słownictwa, czasami używa go niepoprawnie;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-próbuje używać czasów teraźniejszych, ale ma trudności z zadawaniem pytań.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-ma ograniczony zasób słownictwa;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-buduje pytania za pomocą inwersji; ale ma trudności z zadawaniem pytań z  czasownikami posiłkowymi (do, does).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-stosuje poprawny szyk, buduje zdania twierdzące, przeczące i pytające w znanych mu czasach , a gdy zdarzy mu się błąd, umie go poprawić;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-zna poznane  słownictwo ale ma trudności z doborem słów.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-stosuje poprawny szyk wyrazów w zdaniu;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-opanował struktury dla teraźniejszości, przeszłości i przyszłości (formy twierdzące, przeczące, pytające);</w:t>
            </w:r>
          </w:p>
          <w:p w:rsidR="007E66CB" w:rsidRPr="001A49FC" w:rsidRDefault="001F4A20">
            <w:pPr>
              <w:pStyle w:val="Standard"/>
              <w:spacing w:before="28" w:after="28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 -zna słownictwo związane z pogodą, nazwy ubrań, nazwy mebli i pomieszczeń w domu, nazwy potraw, dyscyplin sportowych, środków transportu, egzotycznych zwierząt, zawodów, świąt, liczebniki porządkowe.</w:t>
            </w:r>
          </w:p>
        </w:tc>
      </w:tr>
    </w:tbl>
    <w:p w:rsidR="007E66CB" w:rsidRDefault="007E66CB">
      <w:pPr>
        <w:pStyle w:val="Standard"/>
        <w:rPr>
          <w:lang w:val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  <w:ind w:left="709" w:hanging="709"/>
        <w:jc w:val="both"/>
      </w:pPr>
      <w:r>
        <w:rPr>
          <w:b/>
          <w:u w:val="single"/>
          <w:lang w:val="pl-PL"/>
        </w:rPr>
        <w:t>Zasady poprawiania ocen: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1A49FC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>W każdym semestrze uczeń ma prawo poprawić</w:t>
      </w:r>
      <w:r>
        <w:rPr>
          <w:b/>
          <w:u w:val="single"/>
          <w:lang w:val="pl-PL" w:eastAsia="pl-PL"/>
        </w:rPr>
        <w:t xml:space="preserve"> dwie</w:t>
      </w:r>
      <w:r>
        <w:rPr>
          <w:lang w:val="pl-PL" w:eastAsia="pl-PL"/>
        </w:rPr>
        <w:t xml:space="preserve"> wybrane formy sprawdzania wiadomości.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 xml:space="preserve">Poprawiony wynik wpisywany jest do dziennika obok poprawianego, a brany pod uwagę </w:t>
      </w:r>
      <w:r>
        <w:rPr>
          <w:b/>
          <w:u w:val="single"/>
          <w:lang w:val="pl-PL" w:eastAsia="pl-PL"/>
        </w:rPr>
        <w:t>wynik korzystniejszy</w:t>
      </w:r>
      <w:r>
        <w:rPr>
          <w:lang w:val="pl-PL" w:eastAsia="pl-PL"/>
        </w:rPr>
        <w:t xml:space="preserve"> dla ucznia.</w:t>
      </w:r>
    </w:p>
    <w:p w:rsidR="007E66CB" w:rsidRPr="001A49FC" w:rsidRDefault="001F4A20">
      <w:pPr>
        <w:pStyle w:val="Standard"/>
        <w:widowControl w:val="0"/>
        <w:spacing w:before="259" w:after="0" w:line="278" w:lineRule="exact"/>
        <w:ind w:left="5" w:right="312"/>
        <w:jc w:val="both"/>
        <w:rPr>
          <w:lang w:val="pl-PL"/>
        </w:rPr>
      </w:pPr>
      <w:r>
        <w:rPr>
          <w:lang w:val="pl-PL" w:eastAsia="pl-PL"/>
        </w:rPr>
        <w:t>Uczeń ma możliwość poprawy oceny rocznej, którą reguluje zapis w Statucie Szkoły.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Terminy poprawiania: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 xml:space="preserve">Uczeń może poprawić pracę pisemną jak i wybraną przez siebie formę w ciągu 2 tygodni od dnia otrzymania oceny.  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na sprawdzianie z przyczyn losowych lub zdrowotnych zobowiązany jest napisać go w ciągu 2 tygodni od dnia powrotu do szkoły, po uprzednim ustaleniu terminu z nauczycielem. Jeśli nie napisze zaległej pracy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Nieobecność nieusprawiedliwiona na pracy pisemnej jest równoznaczna z wystawieniem uczniowi oceny niedostatecznej, bez możliwości poprawy.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Uczeń, który przez dłuższy czas był nieobecny w szkole z powodu choroby lub innych usprawiedliwionych przypadków losowych uzgadnia                 z nauczycielem termin uzupełnienia braków i form pracy.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1A49FC" w:rsidRDefault="001F4A20">
      <w:pPr>
        <w:pStyle w:val="Standard"/>
        <w:jc w:val="both"/>
        <w:rPr>
          <w:lang w:val="pl-PL"/>
        </w:rPr>
      </w:pPr>
      <w:r>
        <w:rPr>
          <w:b/>
          <w:lang w:val="pl-PL" w:eastAsia="pl-PL"/>
        </w:rPr>
        <w:t>6.</w:t>
      </w:r>
      <w:r>
        <w:rPr>
          <w:b/>
          <w:lang w:val="pl-PL" w:eastAsia="pl-PL"/>
        </w:rPr>
        <w:tab/>
      </w:r>
      <w:r>
        <w:rPr>
          <w:b/>
          <w:bCs/>
          <w:u w:val="single"/>
          <w:lang w:val="pl-PL" w:eastAsia="hi-IN"/>
        </w:rPr>
        <w:t>Nieprzygotowania: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ma prawo zgłosić 3 nieprzygotowania w semestrze wówczas, gdy:</w:t>
      </w:r>
    </w:p>
    <w:p w:rsidR="007E66CB" w:rsidRPr="001A49FC" w:rsidRDefault="001F4A20">
      <w:pPr>
        <w:pStyle w:val="Standard"/>
        <w:widowControl w:val="0"/>
        <w:spacing w:after="0" w:line="240" w:lineRule="auto"/>
        <w:ind w:firstLine="708"/>
        <w:jc w:val="both"/>
        <w:rPr>
          <w:lang w:val="pl-PL"/>
        </w:rPr>
      </w:pPr>
      <w:r>
        <w:rPr>
          <w:lang w:val="pl-PL" w:eastAsia="hi-IN"/>
        </w:rPr>
        <w:t>- nie wykonał zadania domowego,</w:t>
      </w:r>
    </w:p>
    <w:p w:rsidR="007E66CB" w:rsidRPr="001A49FC" w:rsidRDefault="001F4A20">
      <w:pPr>
        <w:pStyle w:val="Standard"/>
        <w:widowControl w:val="0"/>
        <w:spacing w:after="0" w:line="240" w:lineRule="auto"/>
        <w:ind w:firstLine="708"/>
        <w:jc w:val="both"/>
        <w:rPr>
          <w:lang w:val="pl-PL"/>
        </w:rPr>
      </w:pPr>
      <w:r>
        <w:rPr>
          <w:lang w:val="pl-PL" w:eastAsia="hi-IN"/>
        </w:rPr>
        <w:t>- nie przygotował się do zajęć (nie opanował zrealizowanego na lekcji materiału, nie przyniósł wymaganego wyposażenia).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Zgłoszenie tego faktu musi nastąpić na początku lekcji. Za nieodrobienie zadania domowego, nieprzygotowanie się do zajęć i niezgłoszenie tego na początku lekcji uczeń otrzymuje ocenę niedostateczną.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Podpunkt ten nie dotyczy prac pisemnych i form zapowiedzianych wcześniej.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lastRenderedPageBreak/>
        <w:t>Uczeń nieobecny 1 dzień ma obowiązek przyjść na następną lekcję przygotowany, chyba że dostarczy pisemne powiadomienie od rodzica, że              z przyczyn losowych lub zdrowotnych nie był w stanie przygotować się do zajęć.</w:t>
      </w:r>
    </w:p>
    <w:p w:rsidR="007E66CB" w:rsidRDefault="007E66CB">
      <w:pPr>
        <w:pStyle w:val="Standard"/>
        <w:widowControl w:val="0"/>
        <w:spacing w:after="0" w:line="240" w:lineRule="auto"/>
        <w:ind w:left="360"/>
        <w:jc w:val="both"/>
        <w:rPr>
          <w:lang w:val="pl-PL" w:eastAsia="hi-IN"/>
        </w:rPr>
      </w:pP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któremu zdarzyło się zapomnieć zeszytu przedmiotowego, zobowiązany jest pisać na kartce lub w brudnopisie w celu uzupełnienia brakującego tematu.</w:t>
      </w:r>
    </w:p>
    <w:p w:rsidR="007E66CB" w:rsidRPr="001A49FC" w:rsidRDefault="001F4A20">
      <w:pPr>
        <w:pStyle w:val="Standard"/>
        <w:widowControl w:val="0"/>
        <w:spacing w:after="0" w:line="240" w:lineRule="auto"/>
        <w:jc w:val="both"/>
        <w:rPr>
          <w:lang w:val="pl-PL"/>
        </w:rPr>
      </w:pPr>
      <w:r>
        <w:rPr>
          <w:lang w:val="pl-PL" w:eastAsia="hi-IN"/>
        </w:rPr>
        <w:t>Uczeń któremu zdarzyło się zapomnieć na lekcję podręcznika, zobowiązany jest w domu uzupełnić wykonywane na lekcji ćwiczenia.                         W przypadku braku podręcznika uczeń wykonuje zadane przez nauczyciela ćwiczenia w zeszycie przedmiotowym.</w:t>
      </w:r>
    </w:p>
    <w:sectPr w:rsidR="007E66CB" w:rsidRPr="001A49FC" w:rsidSect="007E66C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D7" w:rsidRDefault="005767D7" w:rsidP="007E66CB">
      <w:r>
        <w:separator/>
      </w:r>
    </w:p>
  </w:endnote>
  <w:endnote w:type="continuationSeparator" w:id="0">
    <w:p w:rsidR="005767D7" w:rsidRDefault="005767D7" w:rsidP="007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D7" w:rsidRDefault="005767D7" w:rsidP="007E66CB">
      <w:r w:rsidRPr="007E66CB">
        <w:rPr>
          <w:color w:val="000000"/>
        </w:rPr>
        <w:separator/>
      </w:r>
    </w:p>
  </w:footnote>
  <w:footnote w:type="continuationSeparator" w:id="0">
    <w:p w:rsidR="005767D7" w:rsidRDefault="005767D7" w:rsidP="007E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5F3"/>
    <w:multiLevelType w:val="multilevel"/>
    <w:tmpl w:val="4686DB3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1376E49"/>
    <w:multiLevelType w:val="multilevel"/>
    <w:tmpl w:val="45E23AC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AAD77BC"/>
    <w:multiLevelType w:val="multilevel"/>
    <w:tmpl w:val="94BC56F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AC86F91"/>
    <w:multiLevelType w:val="multilevel"/>
    <w:tmpl w:val="9B78E8E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6AE470F"/>
    <w:multiLevelType w:val="multilevel"/>
    <w:tmpl w:val="BFB4044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98B15B7"/>
    <w:multiLevelType w:val="multilevel"/>
    <w:tmpl w:val="8B0A953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54772F24"/>
    <w:multiLevelType w:val="multilevel"/>
    <w:tmpl w:val="8C262F2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8FB6F63"/>
    <w:multiLevelType w:val="multilevel"/>
    <w:tmpl w:val="D1F8AFA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5A04AA"/>
    <w:multiLevelType w:val="multilevel"/>
    <w:tmpl w:val="4D2AAC8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B"/>
    <w:rsid w:val="001A49FC"/>
    <w:rsid w:val="001F4A20"/>
    <w:rsid w:val="003A2669"/>
    <w:rsid w:val="004D66CB"/>
    <w:rsid w:val="005767D7"/>
    <w:rsid w:val="005921C1"/>
    <w:rsid w:val="006F4F73"/>
    <w:rsid w:val="007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C5A0"/>
  <w15:docId w15:val="{57657E45-72FE-4F07-BC14-FB78336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6CB"/>
    <w:pPr>
      <w:widowControl/>
      <w:spacing w:after="200" w:line="276" w:lineRule="auto"/>
    </w:pPr>
    <w:rPr>
      <w:lang w:val="en-US" w:eastAsia="en-US"/>
    </w:rPr>
  </w:style>
  <w:style w:type="paragraph" w:customStyle="1" w:styleId="Nagwek1">
    <w:name w:val="Nagłówek1"/>
    <w:basedOn w:val="Standard"/>
    <w:next w:val="Textbody"/>
    <w:rsid w:val="007E66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66CB"/>
    <w:pPr>
      <w:spacing w:after="120"/>
    </w:pPr>
  </w:style>
  <w:style w:type="paragraph" w:styleId="Lista">
    <w:name w:val="List"/>
    <w:basedOn w:val="Textbody"/>
    <w:rsid w:val="007E66CB"/>
  </w:style>
  <w:style w:type="paragraph" w:customStyle="1" w:styleId="Legenda1">
    <w:name w:val="Legenda1"/>
    <w:basedOn w:val="Standard"/>
    <w:rsid w:val="007E66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6CB"/>
    <w:pPr>
      <w:suppressLineNumbers/>
    </w:pPr>
  </w:style>
  <w:style w:type="paragraph" w:styleId="Akapitzlist">
    <w:name w:val="List Paragraph"/>
    <w:basedOn w:val="Standard"/>
    <w:rsid w:val="007E66CB"/>
    <w:pPr>
      <w:ind w:left="720"/>
    </w:pPr>
  </w:style>
  <w:style w:type="character" w:customStyle="1" w:styleId="ListLabel1">
    <w:name w:val="ListLabel 1"/>
    <w:rsid w:val="007E66CB"/>
    <w:rPr>
      <w:rFonts w:cs="Times New Roman"/>
    </w:rPr>
  </w:style>
  <w:style w:type="numbering" w:customStyle="1" w:styleId="WWNum1">
    <w:name w:val="WWNum1"/>
    <w:basedOn w:val="Bezlisty"/>
    <w:rsid w:val="007E66CB"/>
    <w:pPr>
      <w:numPr>
        <w:numId w:val="1"/>
      </w:numPr>
    </w:pPr>
  </w:style>
  <w:style w:type="numbering" w:customStyle="1" w:styleId="WWNum2">
    <w:name w:val="WWNum2"/>
    <w:basedOn w:val="Bezlisty"/>
    <w:rsid w:val="007E66CB"/>
    <w:pPr>
      <w:numPr>
        <w:numId w:val="2"/>
      </w:numPr>
    </w:pPr>
  </w:style>
  <w:style w:type="numbering" w:customStyle="1" w:styleId="WWNum3">
    <w:name w:val="WWNum3"/>
    <w:basedOn w:val="Bezlisty"/>
    <w:rsid w:val="007E66CB"/>
    <w:pPr>
      <w:numPr>
        <w:numId w:val="3"/>
      </w:numPr>
    </w:pPr>
  </w:style>
  <w:style w:type="numbering" w:customStyle="1" w:styleId="WWNum4">
    <w:name w:val="WWNum4"/>
    <w:basedOn w:val="Bezlisty"/>
    <w:rsid w:val="007E66CB"/>
    <w:pPr>
      <w:numPr>
        <w:numId w:val="4"/>
      </w:numPr>
    </w:pPr>
  </w:style>
  <w:style w:type="numbering" w:customStyle="1" w:styleId="WWNum5">
    <w:name w:val="WWNum5"/>
    <w:basedOn w:val="Bezlisty"/>
    <w:rsid w:val="007E66CB"/>
    <w:pPr>
      <w:numPr>
        <w:numId w:val="5"/>
      </w:numPr>
    </w:pPr>
  </w:style>
  <w:style w:type="numbering" w:customStyle="1" w:styleId="WWNum6">
    <w:name w:val="WWNum6"/>
    <w:basedOn w:val="Bezlisty"/>
    <w:rsid w:val="007E66CB"/>
    <w:pPr>
      <w:numPr>
        <w:numId w:val="6"/>
      </w:numPr>
    </w:pPr>
  </w:style>
  <w:style w:type="numbering" w:customStyle="1" w:styleId="WWNum7">
    <w:name w:val="WWNum7"/>
    <w:basedOn w:val="Bezlisty"/>
    <w:rsid w:val="007E66CB"/>
    <w:pPr>
      <w:numPr>
        <w:numId w:val="7"/>
      </w:numPr>
    </w:pPr>
  </w:style>
  <w:style w:type="numbering" w:customStyle="1" w:styleId="WWNum8">
    <w:name w:val="WWNum8"/>
    <w:basedOn w:val="Bezlisty"/>
    <w:rsid w:val="007E66CB"/>
    <w:pPr>
      <w:numPr>
        <w:numId w:val="8"/>
      </w:numPr>
    </w:pPr>
  </w:style>
  <w:style w:type="numbering" w:customStyle="1" w:styleId="WWNum9">
    <w:name w:val="WWNum9"/>
    <w:basedOn w:val="Bezlisty"/>
    <w:rsid w:val="007E66C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</vt:lpstr>
    </vt:vector>
  </TitlesOfParts>
  <Company>Toshiba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creator>Krzysztof Kumor</dc:creator>
  <cp:lastModifiedBy>Aleksandra Bajak</cp:lastModifiedBy>
  <cp:revision>2</cp:revision>
  <dcterms:created xsi:type="dcterms:W3CDTF">2019-09-03T20:48:00Z</dcterms:created>
  <dcterms:modified xsi:type="dcterms:W3CDTF">2019-09-03T20:48:00Z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