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Powiatowej Komisji Wyborczej we Wschowie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Powiatowej Komisji Wyborczej we Wschowie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Józef Gałka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66FE7D9" w14:textId="77777777" w:rsidTr="00423E96">
        <w:tc>
          <w:tcPr>
            <w:tcW w:w="870" w:type="dxa"/>
            <w:vAlign w:val="center"/>
          </w:tcPr>
          <w:p w14:paraId="149D00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615C94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Małgorzata Pestrowicz</w:t>
            </w:r>
          </w:p>
        </w:tc>
        <w:tc>
          <w:tcPr>
            <w:tcW w:w="4076" w:type="dxa"/>
            <w:vAlign w:val="center"/>
          </w:tcPr>
          <w:p w14:paraId="6CD79B5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24BD1C1C" w14:textId="77777777" w:rsidTr="00423E96">
        <w:tc>
          <w:tcPr>
            <w:tcW w:w="870" w:type="dxa"/>
            <w:vAlign w:val="center"/>
          </w:tcPr>
          <w:p w14:paraId="2E1E37F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856BBA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 Jolanta Bednarczyk-Jankowska</w:t>
            </w:r>
          </w:p>
        </w:tc>
        <w:tc>
          <w:tcPr>
            <w:tcW w:w="4076" w:type="dxa"/>
            <w:vAlign w:val="center"/>
          </w:tcPr>
          <w:p w14:paraId="126AC2B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AB4E2AA" w14:textId="77777777" w:rsidTr="00423E96">
        <w:tc>
          <w:tcPr>
            <w:tcW w:w="870" w:type="dxa"/>
            <w:vAlign w:val="center"/>
          </w:tcPr>
          <w:p w14:paraId="05EC1D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E22CB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Zygmunt Tadeusz Bohuszko</w:t>
            </w:r>
          </w:p>
        </w:tc>
        <w:tc>
          <w:tcPr>
            <w:tcW w:w="4076" w:type="dxa"/>
            <w:vAlign w:val="center"/>
          </w:tcPr>
          <w:p w14:paraId="27DED59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A144614" w14:textId="77777777" w:rsidTr="00423E96">
        <w:tc>
          <w:tcPr>
            <w:tcW w:w="870" w:type="dxa"/>
            <w:vAlign w:val="center"/>
          </w:tcPr>
          <w:p w14:paraId="786861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769ED7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Maria Borowska</w:t>
            </w:r>
          </w:p>
        </w:tc>
        <w:tc>
          <w:tcPr>
            <w:tcW w:w="4076" w:type="dxa"/>
            <w:vAlign w:val="center"/>
          </w:tcPr>
          <w:p w14:paraId="15C7B91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C952062" w14:textId="77777777" w:rsidTr="00423E96">
        <w:tc>
          <w:tcPr>
            <w:tcW w:w="870" w:type="dxa"/>
            <w:vAlign w:val="center"/>
          </w:tcPr>
          <w:p w14:paraId="66D132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02998B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Beata Marzena Fic</w:t>
            </w:r>
          </w:p>
        </w:tc>
        <w:tc>
          <w:tcPr>
            <w:tcW w:w="4076" w:type="dxa"/>
            <w:vAlign w:val="center"/>
          </w:tcPr>
          <w:p w14:paraId="5785A19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88824A3" w14:textId="77777777" w:rsidTr="00423E96">
        <w:tc>
          <w:tcPr>
            <w:tcW w:w="870" w:type="dxa"/>
            <w:vAlign w:val="center"/>
          </w:tcPr>
          <w:p w14:paraId="40082A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44484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Gabler</w:t>
            </w:r>
          </w:p>
        </w:tc>
        <w:tc>
          <w:tcPr>
            <w:tcW w:w="4076" w:type="dxa"/>
            <w:vAlign w:val="center"/>
          </w:tcPr>
          <w:p w14:paraId="239E3C9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47286FC" w14:textId="77777777" w:rsidTr="00423E96">
        <w:tc>
          <w:tcPr>
            <w:tcW w:w="870" w:type="dxa"/>
            <w:vAlign w:val="center"/>
          </w:tcPr>
          <w:p w14:paraId="69F22D4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ABFA8C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Łucja Krzyżosiak</w:t>
            </w:r>
          </w:p>
        </w:tc>
        <w:tc>
          <w:tcPr>
            <w:tcW w:w="4076" w:type="dxa"/>
            <w:vAlign w:val="center"/>
          </w:tcPr>
          <w:p w14:paraId="75BAA5A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6CD8FBD" w14:textId="77777777" w:rsidTr="00423E96">
        <w:tc>
          <w:tcPr>
            <w:tcW w:w="870" w:type="dxa"/>
            <w:vAlign w:val="center"/>
          </w:tcPr>
          <w:p w14:paraId="08B140C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130DB9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Angelika Papaj</w:t>
            </w:r>
          </w:p>
        </w:tc>
        <w:tc>
          <w:tcPr>
            <w:tcW w:w="4076" w:type="dxa"/>
            <w:vAlign w:val="center"/>
          </w:tcPr>
          <w:p w14:paraId="107F182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ED36857" w14:textId="77777777" w:rsidTr="00423E96">
        <w:tc>
          <w:tcPr>
            <w:tcW w:w="870" w:type="dxa"/>
            <w:vAlign w:val="center"/>
          </w:tcPr>
          <w:p w14:paraId="4710392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546C570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Marta Sobecka</w:t>
            </w:r>
          </w:p>
        </w:tc>
        <w:tc>
          <w:tcPr>
            <w:tcW w:w="4076" w:type="dxa"/>
            <w:vAlign w:val="center"/>
          </w:tcPr>
          <w:p w14:paraId="5B531ED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A0106C3" w14:textId="77777777" w:rsidTr="00423E96">
        <w:tc>
          <w:tcPr>
            <w:tcW w:w="870" w:type="dxa"/>
            <w:vAlign w:val="center"/>
          </w:tcPr>
          <w:p w14:paraId="2F568E9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26A957E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Iwona Lidia Szmagaj</w:t>
            </w:r>
          </w:p>
        </w:tc>
        <w:tc>
          <w:tcPr>
            <w:tcW w:w="4076" w:type="dxa"/>
            <w:vAlign w:val="center"/>
          </w:tcPr>
          <w:p w14:paraId="499D137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3615C5E" w14:textId="77777777" w:rsidTr="00423E96">
        <w:tc>
          <w:tcPr>
            <w:tcW w:w="870" w:type="dxa"/>
            <w:vAlign w:val="center"/>
          </w:tcPr>
          <w:p w14:paraId="046D3FB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14:paraId="6E31C6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Elżbieta Walczak</w:t>
            </w:r>
          </w:p>
        </w:tc>
        <w:tc>
          <w:tcPr>
            <w:tcW w:w="4076" w:type="dxa"/>
            <w:vAlign w:val="center"/>
          </w:tcPr>
          <w:p w14:paraId="069B6AE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Powiatowej Komisji Wyborczej we Wschowie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w Starostwie Powiatowym we Wschowie, Plac Kosynierów 1c, 67-400 Wschowa </w:t>
      </w:r>
      <w:r>
        <w:rPr>
          <w:sz w:val="23"/>
          <w:szCs w:val="23"/>
        </w:rPr>
        <w:br/>
        <w:t>Sala konferencyjna III piętro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655404800 – wewnętrzny 318 lub 655408951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28.02.2024 godz. 13:00 – 16:00 </w:t>
      </w:r>
      <w:r>
        <w:rPr>
          <w:sz w:val="23"/>
          <w:szCs w:val="23"/>
        </w:rPr>
        <w:br/>
        <w:t xml:space="preserve">29.02.2024 godz. 13:00 – 16:00 </w:t>
      </w:r>
      <w:r>
        <w:rPr>
          <w:sz w:val="23"/>
          <w:szCs w:val="23"/>
        </w:rPr>
        <w:br/>
        <w:t xml:space="preserve">01.03.2024 godz. 13:00 – 16:00 </w:t>
      </w:r>
      <w:r>
        <w:rPr>
          <w:sz w:val="23"/>
          <w:szCs w:val="23"/>
        </w:rPr>
        <w:br/>
        <w:t xml:space="preserve">02.03.2024 godz. 10:00 – 14:00 </w:t>
      </w:r>
      <w:r>
        <w:rPr>
          <w:sz w:val="23"/>
          <w:szCs w:val="23"/>
        </w:rPr>
        <w:br/>
        <w:t>04.03.2024 godz. 13:00 – 16:00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Powiatowej Komisji Wyborczej we Wschowie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Józef Gałka</w:t>
      </w:r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79DE" w14:textId="77777777" w:rsidR="00A1474E" w:rsidRPr="00496AC3" w:rsidRDefault="00A1474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31F9350C" w14:textId="77777777" w:rsidR="00A1474E" w:rsidRPr="00496AC3" w:rsidRDefault="00A1474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BA74" w14:textId="77777777" w:rsidR="00A1474E" w:rsidRPr="00496AC3" w:rsidRDefault="00A1474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7AB7C07" w14:textId="77777777" w:rsidR="00A1474E" w:rsidRPr="00496AC3" w:rsidRDefault="00A1474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94582"/>
    <w:rsid w:val="000B2FB3"/>
    <w:rsid w:val="000E56B7"/>
    <w:rsid w:val="00126163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1474E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9B4D-BBDB-4659-8C32-E4135D72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Rada</cp:lastModifiedBy>
  <cp:revision>2</cp:revision>
  <cp:lastPrinted>2006-09-28T10:14:00Z</cp:lastPrinted>
  <dcterms:created xsi:type="dcterms:W3CDTF">2024-02-27T14:03:00Z</dcterms:created>
  <dcterms:modified xsi:type="dcterms:W3CDTF">2024-02-27T14:03:00Z</dcterms:modified>
  <dc:identifier/>
  <dc:language/>
</cp:coreProperties>
</file>