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E81C81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Rozbudowa dróg gminnych ul. H. Sienkiewicza, ul. W. Reymonta i ul. Kolonia Zielonogórska w Kożuchowie.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BE14D5">
            <w:pPr>
              <w:tabs>
                <w:tab w:val="left" w:pos="375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201D4" w:rsidRPr="00F9159F" w:rsidRDefault="009201D4" w:rsidP="009201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9201D4" w:rsidP="009201D4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F31C5">
            <w:pPr>
              <w:ind w:firstLine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D0F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C12B42">
            <w:pPr>
              <w:ind w:left="1773" w:hanging="15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08604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0860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7E18" w:rsidRPr="006F31C5">
              <w:rPr>
                <w:rFonts w:ascii="Arial Narrow" w:hAnsi="Arial Narrow" w:cs="Arial"/>
                <w:b/>
                <w:sz w:val="20"/>
                <w:szCs w:val="20"/>
              </w:rPr>
              <w:t xml:space="preserve">do 30 </w:t>
            </w:r>
            <w:r w:rsidR="00E81C81">
              <w:rPr>
                <w:rFonts w:ascii="Arial Narrow" w:hAnsi="Arial Narrow" w:cs="Arial"/>
                <w:b/>
                <w:sz w:val="20"/>
                <w:szCs w:val="20"/>
              </w:rPr>
              <w:t>listopada 2020 roku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E81C81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D62C3A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 w:rsidRPr="00D62C3A">
              <w:rPr>
                <w:rFonts w:ascii="Arial Narrow" w:hAnsi="Arial Narrow" w:cs="Arial"/>
                <w:b/>
                <w:sz w:val="20"/>
                <w:szCs w:val="20"/>
              </w:rPr>
              <w:t> 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E81C81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>Na potrzeby postępowania o udzielenie zamówienia publicznego pn</w:t>
      </w:r>
      <w:r w:rsidRPr="006C3403">
        <w:rPr>
          <w:rFonts w:ascii="Arial Narrow" w:hAnsi="Arial Narrow" w:cs="Tahoma"/>
        </w:rPr>
        <w:t xml:space="preserve">. </w:t>
      </w:r>
      <w:r w:rsidR="00E81C81">
        <w:rPr>
          <w:rFonts w:ascii="Arial Narrow" w:hAnsi="Arial Narrow" w:cs="Tahoma"/>
        </w:rPr>
        <w:t>„</w:t>
      </w:r>
      <w:r w:rsidR="00E81C81" w:rsidRPr="00E81C81">
        <w:rPr>
          <w:rFonts w:ascii="Arial Narrow" w:hAnsi="Arial Narrow" w:cs="Arial"/>
          <w:bCs w:val="0"/>
        </w:rPr>
        <w:t xml:space="preserve">Rozbudowa dróg gminnych </w:t>
      </w:r>
      <w:r w:rsidR="00E81C81">
        <w:rPr>
          <w:rFonts w:ascii="Arial Narrow" w:hAnsi="Arial Narrow" w:cs="Arial"/>
          <w:bCs w:val="0"/>
        </w:rPr>
        <w:br/>
      </w:r>
      <w:r w:rsidR="00E81C81" w:rsidRPr="00E81C81">
        <w:rPr>
          <w:rFonts w:ascii="Arial Narrow" w:hAnsi="Arial Narrow" w:cs="Arial"/>
          <w:bCs w:val="0"/>
        </w:rPr>
        <w:t>ul. H. Sienkiewicza, ul. W. Reymonta i ul. Kolonia Zielonogórska w Kożuchowie.</w:t>
      </w:r>
      <w:r w:rsidR="00E81C81">
        <w:rPr>
          <w:rFonts w:ascii="Arial Narrow" w:hAnsi="Arial Narrow" w:cs="Arial"/>
          <w:bCs w:val="0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E81C81" w:rsidRPr="00E81C81" w:rsidRDefault="00672278" w:rsidP="00E81C81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  <w:r w:rsidR="00E81C81" w:rsidRPr="00E81C81">
        <w:rPr>
          <w:rFonts w:ascii="Arial Narrow" w:hAnsi="Arial Narrow" w:cs="Tahoma"/>
        </w:rPr>
        <w:t>„</w:t>
      </w:r>
      <w:r w:rsidR="00E81C81" w:rsidRPr="00E81C81">
        <w:rPr>
          <w:rFonts w:ascii="Arial Narrow" w:hAnsi="Arial Narrow" w:cs="Arial"/>
          <w:bCs w:val="0"/>
        </w:rPr>
        <w:t xml:space="preserve">Rozbudowa dróg gminnych </w:t>
      </w:r>
      <w:r w:rsidR="00E81C81">
        <w:rPr>
          <w:rFonts w:ascii="Arial Narrow" w:hAnsi="Arial Narrow" w:cs="Arial"/>
          <w:bCs w:val="0"/>
        </w:rPr>
        <w:br/>
      </w:r>
      <w:r w:rsidR="00E81C81" w:rsidRPr="00E81C81">
        <w:rPr>
          <w:rFonts w:ascii="Arial Narrow" w:hAnsi="Arial Narrow" w:cs="Arial"/>
          <w:bCs w:val="0"/>
        </w:rPr>
        <w:t>ul. H. Sienkiewicza, ul. W. Reymonta i ul. Kolonia Zielonogórska w Kożuchowie.</w:t>
      </w:r>
      <w:r w:rsidR="00E81C81">
        <w:rPr>
          <w:rFonts w:ascii="Arial Narrow" w:hAnsi="Arial Narrow" w:cs="Arial"/>
          <w:bCs w:val="0"/>
        </w:rPr>
        <w:t>”</w:t>
      </w:r>
    </w:p>
    <w:p w:rsidR="00D9302A" w:rsidRPr="00D9302A" w:rsidRDefault="00D9302A" w:rsidP="00D9302A">
      <w:pPr>
        <w:pStyle w:val="Tekstpodstawowy3"/>
        <w:rPr>
          <w:rFonts w:ascii="Arial Narrow" w:hAnsi="Arial Narrow" w:cs="Tahoma"/>
        </w:rPr>
      </w:pP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D9302A">
      <w:pPr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424F24" w:rsidRPr="00E81C81" w:rsidRDefault="00E81C81" w:rsidP="00672278">
      <w:pPr>
        <w:pStyle w:val="Default"/>
        <w:jc w:val="both"/>
        <w:rPr>
          <w:rFonts w:ascii="Arial Narrow" w:hAnsi="Arial Narrow" w:cs="Tahoma"/>
          <w:b/>
          <w:sz w:val="22"/>
          <w:szCs w:val="22"/>
        </w:rPr>
      </w:pPr>
      <w:r w:rsidRPr="00E81C81">
        <w:rPr>
          <w:rFonts w:ascii="Arial Narrow" w:hAnsi="Arial Narrow" w:cs="Tahoma"/>
          <w:b/>
        </w:rPr>
        <w:t>„</w:t>
      </w:r>
      <w:r w:rsidRPr="00E81C81">
        <w:rPr>
          <w:rFonts w:ascii="Arial Narrow" w:hAnsi="Arial Narrow" w:cs="Arial"/>
          <w:b/>
          <w:bCs/>
          <w:sz w:val="22"/>
          <w:szCs w:val="22"/>
        </w:rPr>
        <w:t>Rozbudowa dróg gminnych ul. H. Sienkiewicza, ul. W. Reymont</w:t>
      </w:r>
      <w:r>
        <w:rPr>
          <w:rFonts w:ascii="Arial Narrow" w:hAnsi="Arial Narrow" w:cs="Arial"/>
          <w:b/>
          <w:bCs/>
          <w:sz w:val="22"/>
          <w:szCs w:val="22"/>
        </w:rPr>
        <w:t>a i ul. Kolonia Zielonogórska w </w:t>
      </w:r>
      <w:r w:rsidRPr="00E81C81">
        <w:rPr>
          <w:rFonts w:ascii="Arial Narrow" w:hAnsi="Arial Narrow" w:cs="Arial"/>
          <w:b/>
          <w:bCs/>
          <w:sz w:val="22"/>
          <w:szCs w:val="22"/>
        </w:rPr>
        <w:t>Kożuchowie.</w:t>
      </w:r>
      <w:r w:rsidRPr="00E81C81">
        <w:rPr>
          <w:rFonts w:ascii="Arial Narrow" w:hAnsi="Arial Narrow" w:cs="Arial"/>
          <w:b/>
          <w:bCs/>
        </w:rPr>
        <w:t>”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1D51FF">
        <w:trPr>
          <w:trHeight w:val="1443"/>
        </w:trPr>
        <w:tc>
          <w:tcPr>
            <w:tcW w:w="3712" w:type="dxa"/>
          </w:tcPr>
          <w:p w:rsid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986847" w:rsidP="00986847">
      <w:pPr>
        <w:tabs>
          <w:tab w:val="left" w:pos="3690"/>
        </w:tabs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ab/>
      </w:r>
      <w:r w:rsidR="001D51FF">
        <w:rPr>
          <w:rFonts w:ascii="Arial Narrow" w:hAnsi="Arial Narrow" w:cs="Tahoma"/>
          <w:b/>
          <w:color w:val="000000"/>
        </w:rPr>
        <w:br w:type="textWrapping" w:clear="all"/>
      </w: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A112E4" w:rsidRPr="00474D40" w:rsidRDefault="00672278" w:rsidP="000848E0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</w:t>
      </w:r>
      <w:r w:rsidR="009506B7" w:rsidRPr="00912F93">
        <w:rPr>
          <w:rFonts w:ascii="Arial Narrow" w:hAnsi="Arial Narrow" w:cs="Tahoma"/>
          <w:color w:val="000000"/>
          <w:sz w:val="22"/>
          <w:szCs w:val="22"/>
        </w:rPr>
        <w:t xml:space="preserve"> pn</w:t>
      </w:r>
      <w:r w:rsidR="00912F93">
        <w:rPr>
          <w:rFonts w:ascii="Arial Narrow" w:hAnsi="Arial Narrow" w:cs="Tahoma"/>
          <w:b/>
          <w:color w:val="000000"/>
          <w:sz w:val="22"/>
          <w:szCs w:val="22"/>
        </w:rPr>
        <w:t xml:space="preserve">. </w:t>
      </w:r>
      <w:r w:rsidR="00E81C81" w:rsidRPr="00E81C81">
        <w:rPr>
          <w:rFonts w:ascii="Arial Narrow" w:hAnsi="Arial Narrow" w:cs="Tahoma"/>
          <w:b/>
        </w:rPr>
        <w:t>„</w:t>
      </w:r>
      <w:r w:rsidR="00E81C81" w:rsidRPr="00E81C81">
        <w:rPr>
          <w:rFonts w:ascii="Arial Narrow" w:hAnsi="Arial Narrow" w:cs="Arial"/>
          <w:b/>
          <w:bCs/>
          <w:sz w:val="22"/>
          <w:szCs w:val="22"/>
        </w:rPr>
        <w:t>Rozbudowa dróg gminnych ul. H. Sienkiewicza, ul. W. Reymonta i ul. Kolonia Zielonogórska w Kożuchowie</w:t>
      </w:r>
      <w:r w:rsidR="00E81C81" w:rsidRPr="00E81C81">
        <w:rPr>
          <w:rFonts w:ascii="Arial Narrow" w:hAnsi="Arial Narrow" w:cs="Arial"/>
          <w:b/>
          <w:bCs/>
        </w:rPr>
        <w:t>”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126"/>
        <w:gridCol w:w="1701"/>
        <w:gridCol w:w="4536"/>
        <w:gridCol w:w="5953"/>
      </w:tblGrid>
      <w:tr w:rsidR="00672278" w:rsidRPr="000848E0" w:rsidTr="00986847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2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0848E0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53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Pr="000848E0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pct12" w:color="auto" w:fill="auto"/>
          </w:tcPr>
          <w:p w:rsidR="00672278" w:rsidRPr="000848E0" w:rsidRDefault="00672278" w:rsidP="000739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848E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0848E0" w:rsidRDefault="00DD480A" w:rsidP="0007390A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F87B39" w:rsidRPr="000848E0" w:rsidTr="00986847">
        <w:trPr>
          <w:trHeight w:val="1531"/>
        </w:trPr>
        <w:tc>
          <w:tcPr>
            <w:tcW w:w="567" w:type="dxa"/>
            <w:shd w:val="pct12" w:color="auto" w:fill="auto"/>
            <w:vAlign w:val="center"/>
          </w:tcPr>
          <w:p w:rsidR="00F87B39" w:rsidRPr="000848E0" w:rsidRDefault="00F87B39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  <w:r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F87B39" w:rsidRPr="000848E0" w:rsidRDefault="00F87B39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shd w:val="clear" w:color="auto" w:fill="auto"/>
          </w:tcPr>
          <w:p w:rsidR="00F87B39" w:rsidRPr="000848E0" w:rsidRDefault="00F87B3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7B39" w:rsidRPr="000848E0" w:rsidRDefault="00F87B3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7B39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drogowej.</w:t>
            </w:r>
          </w:p>
          <w:p w:rsidR="00F87B39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F87B39" w:rsidRPr="00672278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87B39" w:rsidRPr="00051E13" w:rsidRDefault="00F87B39" w:rsidP="001E307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F87B39" w:rsidRPr="00672278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F87B39" w:rsidRPr="00672278" w:rsidRDefault="00F87B39" w:rsidP="001E307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F87B39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F87B39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</w:p>
          <w:p w:rsidR="00F87B39" w:rsidRPr="005C17F0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986847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</w:t>
      </w:r>
      <w:r w:rsidR="00615C2E">
        <w:rPr>
          <w:rFonts w:ascii="Arial Narrow" w:hAnsi="Arial Narrow" w:cs="Tahoma"/>
          <w:color w:val="000000"/>
          <w:sz w:val="18"/>
          <w:szCs w:val="18"/>
        </w:rPr>
        <w:t>tj. Dz. U. z 2018 r., poz. 2272</w:t>
      </w:r>
      <w:r w:rsidRPr="00672278">
        <w:rPr>
          <w:rFonts w:ascii="Arial Narrow" w:hAnsi="Arial Narrow" w:cs="Tahoma"/>
          <w:color w:val="000000"/>
          <w:sz w:val="18"/>
          <w:szCs w:val="18"/>
        </w:rPr>
        <w:t>), których zakres uprawnia do pełnienia wskazanej funkcji przy realizacji przedmiotu zamówienia.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0848E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986847">
          <w:headerReference w:type="default" r:id="rId10"/>
          <w:pgSz w:w="16838" w:h="11906" w:orient="landscape"/>
          <w:pgMar w:top="993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B966C1" w:rsidRDefault="00E87353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„Rozbudowa dróg gminnych ul. H. Sienkiewicza, ul. W. Reymonta i ul. Kolonia Zielonogórska </w:t>
      </w:r>
      <w:r>
        <w:rPr>
          <w:rFonts w:ascii="Arial Narrow" w:hAnsi="Arial Narrow" w:cs="Tahoma"/>
          <w:b/>
          <w:sz w:val="22"/>
          <w:szCs w:val="22"/>
        </w:rPr>
        <w:br/>
      </w:r>
      <w:r w:rsidR="00035935">
        <w:rPr>
          <w:rFonts w:ascii="Arial Narrow" w:hAnsi="Arial Narrow" w:cs="Tahoma"/>
          <w:b/>
          <w:sz w:val="22"/>
          <w:szCs w:val="22"/>
        </w:rPr>
        <w:t>w Kożuchowie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</w:t>
      </w:r>
      <w:r w:rsidR="0022001B">
        <w:rPr>
          <w:rFonts w:ascii="Arial Narrow" w:hAnsi="Arial Narrow" w:cs="Tahoma"/>
          <w:color w:val="000000"/>
          <w:sz w:val="22"/>
          <w:szCs w:val="22"/>
        </w:rPr>
        <w:t>nawców, którzy złożyli oferty w </w:t>
      </w:r>
      <w:r w:rsidRPr="00030021">
        <w:rPr>
          <w:rFonts w:ascii="Arial Narrow" w:hAnsi="Arial Narrow" w:cs="Tahoma"/>
          <w:color w:val="000000"/>
          <w:sz w:val="22"/>
          <w:szCs w:val="22"/>
        </w:rPr>
        <w:t>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CC11AA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AA" w:rsidRDefault="00CC11AA" w:rsidP="00672278">
      <w:r>
        <w:separator/>
      </w:r>
    </w:p>
  </w:endnote>
  <w:endnote w:type="continuationSeparator" w:id="0">
    <w:p w:rsidR="00CC11AA" w:rsidRDefault="00CC11AA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CC11AA" w:rsidP="00CB79D3">
    <w:pPr>
      <w:pStyle w:val="Stopka"/>
      <w:tabs>
        <w:tab w:val="left" w:pos="0"/>
        <w:tab w:val="left" w:pos="2410"/>
        <w:tab w:val="left" w:pos="26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AA" w:rsidRDefault="00CC11AA" w:rsidP="00672278">
      <w:r>
        <w:separator/>
      </w:r>
    </w:p>
  </w:footnote>
  <w:footnote w:type="continuationSeparator" w:id="0">
    <w:p w:rsidR="00CC11AA" w:rsidRDefault="00CC11AA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E81C81">
      <w:rPr>
        <w:rFonts w:ascii="Arial Narrow" w:hAnsi="Arial Narrow"/>
        <w:sz w:val="16"/>
        <w:szCs w:val="16"/>
      </w:rPr>
      <w:t>postępowania: FI.271.10</w:t>
    </w:r>
    <w:r w:rsidR="00F42086">
      <w:rPr>
        <w:rFonts w:ascii="Arial Narrow" w:hAnsi="Arial Narrow"/>
        <w:sz w:val="16"/>
        <w:szCs w:val="16"/>
      </w:rPr>
      <w:t>.2019</w:t>
    </w:r>
  </w:p>
  <w:p w:rsidR="006C56CD" w:rsidRPr="00672278" w:rsidRDefault="00170304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17030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E81C81">
      <w:rPr>
        <w:rFonts w:ascii="Arial Narrow" w:hAnsi="Arial Narrow"/>
        <w:sz w:val="16"/>
        <w:szCs w:val="16"/>
      </w:rPr>
      <w:t>„Rozbudowa dróg gminnych ul. H. Sienkiewicza, W. Reymonta i ul. Kolonia Zielonogórska w Kożuchowie”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E37E5A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FI.271.10</w:t>
    </w:r>
    <w:r w:rsidR="0075163A">
      <w:rPr>
        <w:rFonts w:ascii="Arial Narrow" w:hAnsi="Arial Narrow"/>
        <w:sz w:val="16"/>
        <w:szCs w:val="16"/>
      </w:rPr>
      <w:t>.2019</w:t>
    </w:r>
  </w:p>
  <w:p w:rsidR="00E41098" w:rsidRDefault="00E37E5A" w:rsidP="00E41098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„Rozbudowa dróg gminnych ul. H. Sienkiewicza, ul. W. Reymonta i ul. Kolonia Zielonogórska </w:t>
    </w:r>
    <w:r w:rsidR="0092707C">
      <w:rPr>
        <w:rFonts w:ascii="Arial Narrow" w:hAnsi="Arial Narrow"/>
        <w:sz w:val="16"/>
        <w:szCs w:val="16"/>
      </w:rPr>
      <w:t>w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F87B39">
      <w:rPr>
        <w:rFonts w:ascii="Arial Narrow" w:hAnsi="Arial Narrow"/>
        <w:color w:val="000000"/>
        <w:sz w:val="16"/>
        <w:szCs w:val="16"/>
      </w:rPr>
      <w:t>postępowania: FI.271.10</w:t>
    </w:r>
    <w:r w:rsidR="0075163A">
      <w:rPr>
        <w:rFonts w:ascii="Arial Narrow" w:hAnsi="Arial Narrow"/>
        <w:color w:val="000000"/>
        <w:sz w:val="16"/>
        <w:szCs w:val="16"/>
      </w:rPr>
      <w:t>.2019</w:t>
    </w:r>
  </w:p>
  <w:p w:rsidR="006C56CD" w:rsidRPr="007A07E8" w:rsidRDefault="00170304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17030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F87B39">
      <w:rPr>
        <w:rFonts w:ascii="Arial Narrow" w:hAnsi="Arial Narrow"/>
        <w:color w:val="000000"/>
        <w:sz w:val="16"/>
        <w:szCs w:val="16"/>
      </w:rPr>
      <w:t>„Rozbudowa dróg gminnych ul. H. Sienkiewicza, ul. W. Reymonta i ul. Kolonia Zielonogórska</w:t>
    </w:r>
    <w:r w:rsidR="00035935">
      <w:rPr>
        <w:rFonts w:ascii="Arial Narrow" w:hAnsi="Arial Narrow"/>
        <w:color w:val="000000"/>
        <w:sz w:val="16"/>
        <w:szCs w:val="16"/>
      </w:rPr>
      <w:t xml:space="preserve"> w Kożuchowie.”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07F54"/>
    <w:multiLevelType w:val="hybridMultilevel"/>
    <w:tmpl w:val="36E0B6DE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13666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24F1"/>
    <w:rsid w:val="0001598A"/>
    <w:rsid w:val="00025551"/>
    <w:rsid w:val="00035935"/>
    <w:rsid w:val="00043700"/>
    <w:rsid w:val="0007390A"/>
    <w:rsid w:val="000848E0"/>
    <w:rsid w:val="00086044"/>
    <w:rsid w:val="00087AE7"/>
    <w:rsid w:val="000A40F8"/>
    <w:rsid w:val="000C03EF"/>
    <w:rsid w:val="000C3EE8"/>
    <w:rsid w:val="000E6008"/>
    <w:rsid w:val="000E72CA"/>
    <w:rsid w:val="000F69EE"/>
    <w:rsid w:val="00104DE1"/>
    <w:rsid w:val="00110161"/>
    <w:rsid w:val="00117BB0"/>
    <w:rsid w:val="00127AAF"/>
    <w:rsid w:val="00170304"/>
    <w:rsid w:val="001707C9"/>
    <w:rsid w:val="001922C2"/>
    <w:rsid w:val="001930AE"/>
    <w:rsid w:val="001A4818"/>
    <w:rsid w:val="001D08C5"/>
    <w:rsid w:val="001D51FF"/>
    <w:rsid w:val="00213EA2"/>
    <w:rsid w:val="00217F55"/>
    <w:rsid w:val="0022001B"/>
    <w:rsid w:val="002234CD"/>
    <w:rsid w:val="0022612A"/>
    <w:rsid w:val="002502A8"/>
    <w:rsid w:val="002630FF"/>
    <w:rsid w:val="0026799C"/>
    <w:rsid w:val="00293B81"/>
    <w:rsid w:val="002A0CF3"/>
    <w:rsid w:val="002A48AE"/>
    <w:rsid w:val="002A76EE"/>
    <w:rsid w:val="002B0EA9"/>
    <w:rsid w:val="002B0ECD"/>
    <w:rsid w:val="002B6434"/>
    <w:rsid w:val="002C7E18"/>
    <w:rsid w:val="002E1DB2"/>
    <w:rsid w:val="002E3C29"/>
    <w:rsid w:val="002E68EB"/>
    <w:rsid w:val="002F0CA6"/>
    <w:rsid w:val="00315600"/>
    <w:rsid w:val="0031625D"/>
    <w:rsid w:val="00317D2E"/>
    <w:rsid w:val="00320CE6"/>
    <w:rsid w:val="003343D7"/>
    <w:rsid w:val="003929C7"/>
    <w:rsid w:val="003937BB"/>
    <w:rsid w:val="003A3381"/>
    <w:rsid w:val="003A6B9C"/>
    <w:rsid w:val="003B26DA"/>
    <w:rsid w:val="003C2C42"/>
    <w:rsid w:val="003D4287"/>
    <w:rsid w:val="003E53C9"/>
    <w:rsid w:val="003F11DE"/>
    <w:rsid w:val="003F4C55"/>
    <w:rsid w:val="0041064C"/>
    <w:rsid w:val="00410BF0"/>
    <w:rsid w:val="00423C91"/>
    <w:rsid w:val="00424F24"/>
    <w:rsid w:val="004514C3"/>
    <w:rsid w:val="0045269A"/>
    <w:rsid w:val="00474D40"/>
    <w:rsid w:val="00497EB1"/>
    <w:rsid w:val="004C68A5"/>
    <w:rsid w:val="004D39EF"/>
    <w:rsid w:val="004F513C"/>
    <w:rsid w:val="0050048D"/>
    <w:rsid w:val="00500AD2"/>
    <w:rsid w:val="00504868"/>
    <w:rsid w:val="00506245"/>
    <w:rsid w:val="0051339C"/>
    <w:rsid w:val="0051696F"/>
    <w:rsid w:val="00522565"/>
    <w:rsid w:val="00526E12"/>
    <w:rsid w:val="00542B9B"/>
    <w:rsid w:val="00563062"/>
    <w:rsid w:val="00582FA7"/>
    <w:rsid w:val="005A02C7"/>
    <w:rsid w:val="005B158E"/>
    <w:rsid w:val="005B407B"/>
    <w:rsid w:val="005C17F0"/>
    <w:rsid w:val="005C64AE"/>
    <w:rsid w:val="005D2ED2"/>
    <w:rsid w:val="005D312E"/>
    <w:rsid w:val="005D36AE"/>
    <w:rsid w:val="005F3516"/>
    <w:rsid w:val="00615C2E"/>
    <w:rsid w:val="0066669B"/>
    <w:rsid w:val="00672278"/>
    <w:rsid w:val="0069567E"/>
    <w:rsid w:val="006A37C5"/>
    <w:rsid w:val="006A6F98"/>
    <w:rsid w:val="006B10C7"/>
    <w:rsid w:val="006C294F"/>
    <w:rsid w:val="006C3403"/>
    <w:rsid w:val="006C4FD1"/>
    <w:rsid w:val="006D0FDB"/>
    <w:rsid w:val="006D57FD"/>
    <w:rsid w:val="006E756A"/>
    <w:rsid w:val="006F284D"/>
    <w:rsid w:val="006F31C5"/>
    <w:rsid w:val="007159F1"/>
    <w:rsid w:val="0072601B"/>
    <w:rsid w:val="007402F9"/>
    <w:rsid w:val="00750B41"/>
    <w:rsid w:val="0075163A"/>
    <w:rsid w:val="00777969"/>
    <w:rsid w:val="00785756"/>
    <w:rsid w:val="00796E39"/>
    <w:rsid w:val="007A07E8"/>
    <w:rsid w:val="007B7754"/>
    <w:rsid w:val="007C68B5"/>
    <w:rsid w:val="007F1F06"/>
    <w:rsid w:val="007F5B41"/>
    <w:rsid w:val="00806B6F"/>
    <w:rsid w:val="00860369"/>
    <w:rsid w:val="008652A6"/>
    <w:rsid w:val="0089545A"/>
    <w:rsid w:val="008C3AD1"/>
    <w:rsid w:val="008C3E33"/>
    <w:rsid w:val="008C7555"/>
    <w:rsid w:val="008D63E0"/>
    <w:rsid w:val="008F244A"/>
    <w:rsid w:val="00904766"/>
    <w:rsid w:val="00912C78"/>
    <w:rsid w:val="00912F93"/>
    <w:rsid w:val="009201D4"/>
    <w:rsid w:val="0092707C"/>
    <w:rsid w:val="00935550"/>
    <w:rsid w:val="009506B7"/>
    <w:rsid w:val="009542A9"/>
    <w:rsid w:val="00955032"/>
    <w:rsid w:val="009812FC"/>
    <w:rsid w:val="009851BE"/>
    <w:rsid w:val="00986847"/>
    <w:rsid w:val="00997222"/>
    <w:rsid w:val="009B7885"/>
    <w:rsid w:val="009B7F59"/>
    <w:rsid w:val="009C48CC"/>
    <w:rsid w:val="009C5828"/>
    <w:rsid w:val="009D1505"/>
    <w:rsid w:val="009E1DDE"/>
    <w:rsid w:val="009F016B"/>
    <w:rsid w:val="00A112E4"/>
    <w:rsid w:val="00A12555"/>
    <w:rsid w:val="00A23572"/>
    <w:rsid w:val="00A260DE"/>
    <w:rsid w:val="00A31203"/>
    <w:rsid w:val="00A42E0E"/>
    <w:rsid w:val="00A45977"/>
    <w:rsid w:val="00A62E5F"/>
    <w:rsid w:val="00A656DD"/>
    <w:rsid w:val="00A767E2"/>
    <w:rsid w:val="00AC5CC6"/>
    <w:rsid w:val="00AD130D"/>
    <w:rsid w:val="00AD3D3D"/>
    <w:rsid w:val="00AF037F"/>
    <w:rsid w:val="00AF6F59"/>
    <w:rsid w:val="00B10653"/>
    <w:rsid w:val="00B30E06"/>
    <w:rsid w:val="00B3590D"/>
    <w:rsid w:val="00B620F8"/>
    <w:rsid w:val="00B95E0F"/>
    <w:rsid w:val="00B966C1"/>
    <w:rsid w:val="00BB3E03"/>
    <w:rsid w:val="00BD34B7"/>
    <w:rsid w:val="00BE14D5"/>
    <w:rsid w:val="00BE2E87"/>
    <w:rsid w:val="00BF1C8A"/>
    <w:rsid w:val="00BF1F0B"/>
    <w:rsid w:val="00BF49B3"/>
    <w:rsid w:val="00BF5491"/>
    <w:rsid w:val="00BF6FCC"/>
    <w:rsid w:val="00C12B42"/>
    <w:rsid w:val="00C307B7"/>
    <w:rsid w:val="00C435BF"/>
    <w:rsid w:val="00C66CAF"/>
    <w:rsid w:val="00C861E2"/>
    <w:rsid w:val="00CC11AA"/>
    <w:rsid w:val="00CC1CDE"/>
    <w:rsid w:val="00CC3825"/>
    <w:rsid w:val="00CD6890"/>
    <w:rsid w:val="00CE680C"/>
    <w:rsid w:val="00CF4DDF"/>
    <w:rsid w:val="00CF603B"/>
    <w:rsid w:val="00D0680A"/>
    <w:rsid w:val="00D10563"/>
    <w:rsid w:val="00D1582D"/>
    <w:rsid w:val="00D275BC"/>
    <w:rsid w:val="00D32EB6"/>
    <w:rsid w:val="00D40C5C"/>
    <w:rsid w:val="00D61AAF"/>
    <w:rsid w:val="00D62C3A"/>
    <w:rsid w:val="00D64DB9"/>
    <w:rsid w:val="00D64E4C"/>
    <w:rsid w:val="00D67386"/>
    <w:rsid w:val="00D83A11"/>
    <w:rsid w:val="00D9302A"/>
    <w:rsid w:val="00D960DF"/>
    <w:rsid w:val="00DB3FEB"/>
    <w:rsid w:val="00DD3279"/>
    <w:rsid w:val="00DD480A"/>
    <w:rsid w:val="00DF0C6A"/>
    <w:rsid w:val="00E02A73"/>
    <w:rsid w:val="00E07E62"/>
    <w:rsid w:val="00E23B1C"/>
    <w:rsid w:val="00E3546F"/>
    <w:rsid w:val="00E376A8"/>
    <w:rsid w:val="00E37E5A"/>
    <w:rsid w:val="00E41098"/>
    <w:rsid w:val="00E452E3"/>
    <w:rsid w:val="00E51AE4"/>
    <w:rsid w:val="00E665B5"/>
    <w:rsid w:val="00E81C81"/>
    <w:rsid w:val="00E87353"/>
    <w:rsid w:val="00E90E86"/>
    <w:rsid w:val="00E936BA"/>
    <w:rsid w:val="00EA32FD"/>
    <w:rsid w:val="00EA7793"/>
    <w:rsid w:val="00EB141D"/>
    <w:rsid w:val="00EB1A05"/>
    <w:rsid w:val="00EB743F"/>
    <w:rsid w:val="00EC1550"/>
    <w:rsid w:val="00EC757E"/>
    <w:rsid w:val="00ED0F69"/>
    <w:rsid w:val="00ED585B"/>
    <w:rsid w:val="00EF062E"/>
    <w:rsid w:val="00F01637"/>
    <w:rsid w:val="00F13649"/>
    <w:rsid w:val="00F16C29"/>
    <w:rsid w:val="00F42086"/>
    <w:rsid w:val="00F51565"/>
    <w:rsid w:val="00F535AD"/>
    <w:rsid w:val="00F564D6"/>
    <w:rsid w:val="00F8186A"/>
    <w:rsid w:val="00F87839"/>
    <w:rsid w:val="00F87B39"/>
    <w:rsid w:val="00F9159F"/>
    <w:rsid w:val="00F91EDB"/>
    <w:rsid w:val="00F94419"/>
    <w:rsid w:val="00F97327"/>
    <w:rsid w:val="00FA161E"/>
    <w:rsid w:val="00FA351B"/>
    <w:rsid w:val="00FB403F"/>
    <w:rsid w:val="00FC1C0B"/>
    <w:rsid w:val="00FC6B7D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  <w:style w:type="character" w:styleId="Hipercze">
    <w:name w:val="Hyperlink"/>
    <w:uiPriority w:val="99"/>
    <w:rsid w:val="00073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E55E-A113-48A9-8E73-3E88280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2777</Words>
  <Characters>16665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138</cp:revision>
  <cp:lastPrinted>2019-04-29T09:00:00Z</cp:lastPrinted>
  <dcterms:created xsi:type="dcterms:W3CDTF">2016-08-23T08:58:00Z</dcterms:created>
  <dcterms:modified xsi:type="dcterms:W3CDTF">2019-09-10T11:28:00Z</dcterms:modified>
</cp:coreProperties>
</file>