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B4" w:rsidRDefault="00C364B4" w:rsidP="00C364B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bookmarkStart w:id="0" w:name="_GoBack"/>
      <w:bookmarkEnd w:id="0"/>
    </w:p>
    <w:p w:rsidR="00C364B4" w:rsidRPr="00C364B4" w:rsidRDefault="00C364B4" w:rsidP="00C364B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C364B4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Burmistrz Krosna Odrzańskiego</w:t>
      </w:r>
      <w:r w:rsidRPr="00C364B4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br/>
        <w:t>ogłasza konsultacje z organizacjami pozarządowymi i podmiotami wymienionymi</w:t>
      </w:r>
      <w:r w:rsidRPr="00C364B4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br/>
        <w:t>w art. 3 ust. 3 ustawy o działalności pożytku publicznego i o wolontariacie</w:t>
      </w:r>
    </w:p>
    <w:p w:rsidR="00C364B4" w:rsidRPr="00C364B4" w:rsidRDefault="00C364B4" w:rsidP="00C364B4">
      <w:pPr>
        <w:shd w:val="clear" w:color="auto" w:fill="FFFFFF"/>
        <w:spacing w:before="375" w:after="375" w:line="36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Przedmiot konsultacji: </w:t>
      </w: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1) projekt uchwały Rady Miejskiej w Krośnie Odrzańskim w sprawie „Wieloletniego programu współpracy Gminy Krosno Odrzańskie z organizacjami pozarządowymi na lata 2020 – 2025”</w:t>
      </w:r>
    </w:p>
    <w:p w:rsidR="00C364B4" w:rsidRPr="00C364B4" w:rsidRDefault="00C364B4" w:rsidP="00C364B4">
      <w:pPr>
        <w:shd w:val="clear" w:color="auto" w:fill="FFFFFF"/>
        <w:spacing w:before="375" w:after="375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Czas rozpoczęcia konsultacji: </w:t>
      </w:r>
      <w:r w:rsidRPr="00C364B4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12 kwietnia 2019 r.</w:t>
      </w:r>
    </w:p>
    <w:p w:rsidR="00C364B4" w:rsidRPr="00C364B4" w:rsidRDefault="00C364B4" w:rsidP="00C364B4">
      <w:pPr>
        <w:shd w:val="clear" w:color="auto" w:fill="FFFFFF"/>
        <w:spacing w:before="375" w:after="375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Czas zakończenia konsultacji: </w:t>
      </w:r>
      <w:r w:rsidRPr="00C364B4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18 kwietnia 2019 r.</w:t>
      </w:r>
    </w:p>
    <w:p w:rsidR="00C364B4" w:rsidRPr="00C364B4" w:rsidRDefault="00C364B4" w:rsidP="00C364B4">
      <w:pPr>
        <w:shd w:val="clear" w:color="auto" w:fill="FFFFFF"/>
        <w:spacing w:before="375" w:after="375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Forma konsultacji: </w:t>
      </w:r>
      <w:r w:rsidRPr="00C364B4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konsultacje pisemne.</w:t>
      </w:r>
    </w:p>
    <w:p w:rsidR="00C364B4" w:rsidRPr="00C364B4" w:rsidRDefault="00C364B4" w:rsidP="00C364B4">
      <w:pPr>
        <w:shd w:val="clear" w:color="auto" w:fill="FFFFFF"/>
        <w:spacing w:before="375" w:after="375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Opinie do projektu uchwały należy składać na załączonym formularzu do Urzędu Miasta </w:t>
      </w: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w Krośnie Odrzańskim – Wydział Oświaty, Kultury i Sportu, budynek B, pok. nr 10, listownie </w:t>
      </w: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na adres Urząd Miast w Krośnie Odrzańskim, ul. Parkowa 1, 66 – 600 Krosno Odrzańskie, mailowo na adres: </w:t>
      </w:r>
      <w:hyperlink r:id="rId8" w:history="1">
        <w:r w:rsidRPr="00C364B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e.dabek@krosnoodrzanskie.pl</w:t>
        </w:r>
      </w:hyperlink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lub faxem 68 383 51 22 w terminie </w:t>
      </w: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do 18 kwietnia 2019 r. Projekt uchwały został zamieszczony w Biuletynie Informacji Publicznej </w:t>
      </w: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na stronie www.bip.krosnoodrzanskie.pl </w:t>
      </w:r>
      <w:hyperlink r:id="rId9" w:history="1">
        <w:r w:rsidRPr="00C364B4">
          <w:rPr>
            <w:rFonts w:ascii="Arial" w:eastAsia="Times New Roman" w:hAnsi="Arial" w:cs="Arial"/>
            <w:sz w:val="21"/>
            <w:szCs w:val="21"/>
            <w:lang w:eastAsia="pl-PL"/>
          </w:rPr>
          <w:t>(komunikaty i ogłoszenia)</w:t>
        </w:r>
      </w:hyperlink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oraz na tablicy ogłoszeń </w:t>
      </w: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Urzędzie Miasta.</w:t>
      </w:r>
    </w:p>
    <w:p w:rsidR="00C364B4" w:rsidRPr="00C364B4" w:rsidRDefault="00C364B4" w:rsidP="00C364B4">
      <w:pPr>
        <w:shd w:val="clear" w:color="auto" w:fill="FFFFFF"/>
        <w:spacing w:before="375" w:after="375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Konsultacje przeprowadza się wg zasad określonych w uchwale Rady Miejskiej w Krośnie Odrzańskim nr LIII/337/10 z dnia 8 września 2010 r. w sprawie szczegółowego sposobu konsultowania aktów prawa miejscowego z organizacjami pozarządowymi i podmiotami wymienionymi w art. 3 ust. 3 ustawy z dnia 24 kwietnia 2003 roku o działalności pożytku publicznego i o wolontariacie (Dz. Urz. Woj. Lub. z 2010, Nr 91, poz. 1317).</w:t>
      </w:r>
    </w:p>
    <w:p w:rsidR="00C364B4" w:rsidRPr="00C364B4" w:rsidRDefault="00C364B4" w:rsidP="00C364B4">
      <w:pPr>
        <w:shd w:val="clear" w:color="auto" w:fill="FFFFFF"/>
        <w:spacing w:before="375" w:after="375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C364B4" w:rsidRPr="00C364B4" w:rsidRDefault="00C364B4" w:rsidP="00C364B4">
      <w:pPr>
        <w:shd w:val="clear" w:color="auto" w:fill="FFFFFF"/>
        <w:spacing w:before="375" w:after="375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364B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Informacja zamieszczona w dniu 04.04.2019 r.</w:t>
      </w:r>
    </w:p>
    <w:p w:rsidR="00C364B4" w:rsidRPr="00C364B4" w:rsidRDefault="00C364B4" w:rsidP="00C364B4">
      <w:pPr>
        <w:spacing w:line="360" w:lineRule="auto"/>
        <w:jc w:val="both"/>
        <w:rPr>
          <w:rFonts w:asciiTheme="minorHAnsi" w:eastAsiaTheme="minorHAnsi" w:hAnsiTheme="minorHAnsi" w:cstheme="minorBidi"/>
        </w:rPr>
      </w:pPr>
    </w:p>
    <w:p w:rsidR="00106893" w:rsidRPr="00D97DA6" w:rsidRDefault="00106893" w:rsidP="00D97DA6"/>
    <w:sectPr w:rsidR="00106893" w:rsidRPr="00D97DA6" w:rsidSect="00A850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CC" w:rsidRDefault="005228CC" w:rsidP="009C5788">
      <w:pPr>
        <w:spacing w:after="0" w:line="240" w:lineRule="auto"/>
      </w:pPr>
      <w:r>
        <w:separator/>
      </w:r>
    </w:p>
  </w:endnote>
  <w:endnote w:type="continuationSeparator" w:id="0">
    <w:p w:rsidR="005228CC" w:rsidRDefault="005228CC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4" w:rsidRDefault="00615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4" w:rsidRDefault="006155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4" w:rsidRDefault="00615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CC" w:rsidRDefault="005228CC" w:rsidP="009C5788">
      <w:pPr>
        <w:spacing w:after="0" w:line="240" w:lineRule="auto"/>
      </w:pPr>
      <w:r>
        <w:separator/>
      </w:r>
    </w:p>
  </w:footnote>
  <w:footnote w:type="continuationSeparator" w:id="0">
    <w:p w:rsidR="005228CC" w:rsidRDefault="005228CC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4" w:rsidRDefault="00615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88" w:rsidRDefault="003B5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5239F90" wp14:editId="42ACF882">
          <wp:simplePos x="0" y="0"/>
          <wp:positionH relativeFrom="column">
            <wp:posOffset>-1008437</wp:posOffset>
          </wp:positionH>
          <wp:positionV relativeFrom="paragraph">
            <wp:posOffset>-447675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069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4" w:rsidRDefault="006155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5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7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0E7E"/>
    <w:multiLevelType w:val="hybridMultilevel"/>
    <w:tmpl w:val="4C54C7B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060C3"/>
    <w:multiLevelType w:val="hybridMultilevel"/>
    <w:tmpl w:val="DFEA9B6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1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4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5">
    <w:nsid w:val="71B45F45"/>
    <w:multiLevelType w:val="hybridMultilevel"/>
    <w:tmpl w:val="7E6C94A8"/>
    <w:lvl w:ilvl="0" w:tplc="AF1E92FE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9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20"/>
  </w:num>
  <w:num w:numId="6">
    <w:abstractNumId w:val="26"/>
  </w:num>
  <w:num w:numId="7">
    <w:abstractNumId w:val="8"/>
  </w:num>
  <w:num w:numId="8">
    <w:abstractNumId w:val="15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24"/>
  </w:num>
  <w:num w:numId="14">
    <w:abstractNumId w:val="21"/>
  </w:num>
  <w:num w:numId="15">
    <w:abstractNumId w:val="29"/>
  </w:num>
  <w:num w:numId="16">
    <w:abstractNumId w:val="4"/>
  </w:num>
  <w:num w:numId="17">
    <w:abstractNumId w:val="28"/>
  </w:num>
  <w:num w:numId="18">
    <w:abstractNumId w:val="18"/>
  </w:num>
  <w:num w:numId="19">
    <w:abstractNumId w:val="23"/>
  </w:num>
  <w:num w:numId="20">
    <w:abstractNumId w:val="16"/>
  </w:num>
  <w:num w:numId="21">
    <w:abstractNumId w:val="27"/>
  </w:num>
  <w:num w:numId="22">
    <w:abstractNumId w:val="22"/>
  </w:num>
  <w:num w:numId="23">
    <w:abstractNumId w:val="11"/>
  </w:num>
  <w:num w:numId="24">
    <w:abstractNumId w:val="1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</w:num>
  <w:num w:numId="28">
    <w:abstractNumId w:val="7"/>
  </w:num>
  <w:num w:numId="29">
    <w:abstractNumId w:val="9"/>
  </w:num>
  <w:num w:numId="30">
    <w:abstractNumId w:val="13"/>
  </w:num>
  <w:num w:numId="31">
    <w:abstractNumId w:val="25"/>
  </w:num>
  <w:num w:numId="3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5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9"/>
  </w:num>
  <w:num w:numId="39">
    <w:abstractNumId w:val="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455E8"/>
    <w:rsid w:val="00046372"/>
    <w:rsid w:val="00061D1B"/>
    <w:rsid w:val="0006218E"/>
    <w:rsid w:val="00073E08"/>
    <w:rsid w:val="000C7708"/>
    <w:rsid w:val="00106893"/>
    <w:rsid w:val="00161360"/>
    <w:rsid w:val="00203C2E"/>
    <w:rsid w:val="00220480"/>
    <w:rsid w:val="0022131A"/>
    <w:rsid w:val="00245A4A"/>
    <w:rsid w:val="002D772C"/>
    <w:rsid w:val="003B5A1D"/>
    <w:rsid w:val="003E0D8F"/>
    <w:rsid w:val="0041070C"/>
    <w:rsid w:val="00470934"/>
    <w:rsid w:val="005228CC"/>
    <w:rsid w:val="00561A4F"/>
    <w:rsid w:val="00615584"/>
    <w:rsid w:val="00631431"/>
    <w:rsid w:val="0071560D"/>
    <w:rsid w:val="00753464"/>
    <w:rsid w:val="00764FD9"/>
    <w:rsid w:val="007A44A1"/>
    <w:rsid w:val="0084086B"/>
    <w:rsid w:val="008E5C95"/>
    <w:rsid w:val="00960C48"/>
    <w:rsid w:val="009C5788"/>
    <w:rsid w:val="00A850CE"/>
    <w:rsid w:val="00AE570E"/>
    <w:rsid w:val="00C04704"/>
    <w:rsid w:val="00C0751D"/>
    <w:rsid w:val="00C364B4"/>
    <w:rsid w:val="00C7575F"/>
    <w:rsid w:val="00CD7066"/>
    <w:rsid w:val="00D04220"/>
    <w:rsid w:val="00D15891"/>
    <w:rsid w:val="00D97DA6"/>
    <w:rsid w:val="00DE3034"/>
    <w:rsid w:val="00DE6346"/>
    <w:rsid w:val="00F641A1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155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5584"/>
    <w:pPr>
      <w:ind w:left="720"/>
      <w:contextualSpacing/>
    </w:pPr>
  </w:style>
  <w:style w:type="paragraph" w:customStyle="1" w:styleId="Tekstblokowy1">
    <w:name w:val="Tekst blokowy1"/>
    <w:basedOn w:val="Normalny"/>
    <w:rsid w:val="00615584"/>
    <w:pPr>
      <w:suppressAutoHyphens/>
      <w:overflowPunct w:val="0"/>
      <w:autoSpaceDE w:val="0"/>
      <w:spacing w:after="0" w:line="240" w:lineRule="auto"/>
      <w:ind w:left="284" w:right="332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155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5584"/>
    <w:pPr>
      <w:ind w:left="720"/>
      <w:contextualSpacing/>
    </w:pPr>
  </w:style>
  <w:style w:type="paragraph" w:customStyle="1" w:styleId="Tekstblokowy1">
    <w:name w:val="Tekst blokowy1"/>
    <w:basedOn w:val="Normalny"/>
    <w:rsid w:val="00615584"/>
    <w:pPr>
      <w:suppressAutoHyphens/>
      <w:overflowPunct w:val="0"/>
      <w:autoSpaceDE w:val="0"/>
      <w:spacing w:after="0" w:line="240" w:lineRule="auto"/>
      <w:ind w:left="284" w:right="332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bek@krosnoodrzanski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wrota.lubuskie.pl/ugkrosnoodrzanskie/110/4921/Burmistrz_Krosna_Odrzanskiego_oglasza_konsultacje_z_organizacjami_pozarzadowymi_i_podmiotami_wymienionymi_w_art__3_ust__3_ustawy_o_dzialalnosci_pozytku_publicznego_i_o_wolontariacie_0D_0A_0D_0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2015-11-23T09:34:00Z</cp:lastPrinted>
  <dcterms:created xsi:type="dcterms:W3CDTF">2019-04-04T12:28:00Z</dcterms:created>
  <dcterms:modified xsi:type="dcterms:W3CDTF">2019-04-04T12:28:00Z</dcterms:modified>
</cp:coreProperties>
</file>