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A8" w:rsidRDefault="00437EA8" w:rsidP="00437EA8">
      <w:pPr>
        <w:jc w:val="center"/>
        <w:rPr>
          <w:rFonts w:ascii="Arial" w:hAnsi="Arial" w:cs="Arial"/>
          <w:b/>
          <w:sz w:val="20"/>
          <w:szCs w:val="20"/>
        </w:rPr>
      </w:pPr>
      <w:r>
        <w:rPr>
          <w:rFonts w:ascii="Arial" w:hAnsi="Arial" w:cs="Arial"/>
          <w:b/>
          <w:sz w:val="20"/>
          <w:szCs w:val="20"/>
        </w:rPr>
        <w:t xml:space="preserve">OGŁOSZENIE </w:t>
      </w:r>
    </w:p>
    <w:p w:rsidR="00437EA8" w:rsidRDefault="00437EA8" w:rsidP="00437EA8">
      <w:pPr>
        <w:jc w:val="both"/>
        <w:rPr>
          <w:rFonts w:ascii="Arial" w:hAnsi="Arial" w:cs="Arial"/>
          <w:sz w:val="20"/>
          <w:szCs w:val="20"/>
        </w:rPr>
      </w:pPr>
      <w:r>
        <w:rPr>
          <w:rFonts w:ascii="Arial" w:hAnsi="Arial" w:cs="Arial"/>
          <w:sz w:val="20"/>
          <w:szCs w:val="20"/>
        </w:rPr>
        <w:t>Burmistrz Krosna Odrzańskiego ogłasza drugi ustny przetarg nieograniczony na sprzedaż nieruchomości niezabudowanej oznaczonej jako działka o numerze ewidencyjnym 317, stanowiącej własność gminy Krosno Odrzańskie, położonej w mieście Krosno Odrzańskie</w:t>
      </w:r>
      <w:r w:rsidR="00E91EDB">
        <w:rPr>
          <w:rFonts w:ascii="Arial" w:hAnsi="Arial" w:cs="Arial"/>
          <w:sz w:val="20"/>
          <w:szCs w:val="20"/>
        </w:rPr>
        <w:t xml:space="preserve"> </w:t>
      </w:r>
      <w:r w:rsidR="00E91EDB">
        <w:rPr>
          <w:rFonts w:ascii="Arial" w:hAnsi="Arial" w:cs="Arial"/>
          <w:sz w:val="20"/>
          <w:szCs w:val="20"/>
        </w:rPr>
        <w:t>przy ulicy</w:t>
      </w:r>
      <w:r w:rsidR="00E91EDB">
        <w:rPr>
          <w:rFonts w:ascii="Arial" w:hAnsi="Arial" w:cs="Arial"/>
          <w:sz w:val="20"/>
          <w:szCs w:val="20"/>
        </w:rPr>
        <w:t xml:space="preserve"> Głowackiego</w:t>
      </w:r>
      <w:bookmarkStart w:id="0" w:name="_GoBack"/>
      <w:bookmarkEnd w:id="0"/>
      <w:r>
        <w:rPr>
          <w:rFonts w:ascii="Arial" w:hAnsi="Arial" w:cs="Arial"/>
          <w:sz w:val="20"/>
          <w:szCs w:val="20"/>
        </w:rPr>
        <w:t xml:space="preserve">. </w:t>
      </w:r>
    </w:p>
    <w:p w:rsidR="00437EA8" w:rsidRDefault="00437EA8" w:rsidP="00437EA8">
      <w:pPr>
        <w:jc w:val="both"/>
        <w:rPr>
          <w:rFonts w:ascii="Arial" w:hAnsi="Arial" w:cs="Arial"/>
          <w:b/>
          <w:sz w:val="20"/>
          <w:szCs w:val="20"/>
        </w:rPr>
      </w:pPr>
      <w:r>
        <w:rPr>
          <w:rFonts w:ascii="Arial" w:hAnsi="Arial" w:cs="Arial"/>
          <w:b/>
          <w:sz w:val="20"/>
          <w:szCs w:val="20"/>
        </w:rPr>
        <w:t>I. Rodzaj nieruchomości:</w:t>
      </w:r>
    </w:p>
    <w:p w:rsidR="00437EA8" w:rsidRDefault="00437EA8" w:rsidP="00437EA8">
      <w:pPr>
        <w:jc w:val="both"/>
        <w:rPr>
          <w:rFonts w:ascii="Arial" w:hAnsi="Arial" w:cs="Arial"/>
          <w:sz w:val="20"/>
          <w:szCs w:val="20"/>
        </w:rPr>
      </w:pPr>
      <w:r>
        <w:rPr>
          <w:rFonts w:ascii="Arial" w:hAnsi="Arial" w:cs="Arial"/>
          <w:sz w:val="20"/>
          <w:szCs w:val="20"/>
        </w:rPr>
        <w:t xml:space="preserve">Nieruchomość gruntowa niezabudowana oznaczona działką nr 317 o powierzchni 546 m² położna </w:t>
      </w:r>
      <w:r>
        <w:rPr>
          <w:rFonts w:ascii="Arial" w:hAnsi="Arial" w:cs="Arial"/>
          <w:sz w:val="20"/>
          <w:szCs w:val="20"/>
        </w:rPr>
        <w:br/>
        <w:t>w mieście Krosno Odrzańskie. Działka o regularnym kształcie. Rzeźba terenu o niewielkich zróżnicowaniach. Dojazd do działki drogą publiczną. Działka nie jest uzbrojona. W pasie drogowym ul. Głowackiego przebiegają sieci: wodociągowa, kanalizacyjna, elektroenergetyczna, gazowa. Zgodnie ze studium uwarunkowań i kierunków zagospodarowania przestrzennego gminy, działka położona jest na obszarze oznaczonym symbolem MNU1 – tereny zabudowy mieszkaniowej jednorodzinnej i usługowej. Pierwszy przetarg odbył się 03 listopada 2016 r.</w:t>
      </w:r>
    </w:p>
    <w:p w:rsidR="00437EA8" w:rsidRDefault="00437EA8" w:rsidP="00437EA8">
      <w:pPr>
        <w:jc w:val="both"/>
        <w:rPr>
          <w:rFonts w:ascii="Arial" w:hAnsi="Arial" w:cs="Arial"/>
          <w:sz w:val="20"/>
          <w:szCs w:val="20"/>
        </w:rPr>
      </w:pPr>
      <w:r>
        <w:rPr>
          <w:rFonts w:ascii="Arial" w:hAnsi="Arial" w:cs="Arial"/>
          <w:sz w:val="20"/>
          <w:szCs w:val="20"/>
        </w:rPr>
        <w:t>Dla danej nieruchomości prowadzona jest księga wieczysta  KW nr ZG1K/00017865/5.</w:t>
      </w:r>
    </w:p>
    <w:p w:rsidR="00437EA8" w:rsidRDefault="00437EA8" w:rsidP="00437EA8">
      <w:pPr>
        <w:jc w:val="both"/>
        <w:rPr>
          <w:rFonts w:ascii="Arial" w:hAnsi="Arial" w:cs="Arial"/>
          <w:b/>
          <w:sz w:val="20"/>
          <w:szCs w:val="20"/>
        </w:rPr>
      </w:pPr>
      <w:r>
        <w:rPr>
          <w:rFonts w:ascii="Arial" w:hAnsi="Arial" w:cs="Arial"/>
          <w:b/>
          <w:sz w:val="20"/>
          <w:szCs w:val="20"/>
        </w:rPr>
        <w:t>II. Nabywca nieruchomości zobowiązuje się do:</w:t>
      </w:r>
    </w:p>
    <w:p w:rsidR="00437EA8" w:rsidRDefault="00437EA8" w:rsidP="00437EA8">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437EA8" w:rsidRDefault="00437EA8" w:rsidP="00437EA8">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437EA8" w:rsidTr="00984A18">
        <w:trPr>
          <w:trHeight w:val="578"/>
        </w:trPr>
        <w:tc>
          <w:tcPr>
            <w:tcW w:w="535" w:type="dxa"/>
            <w:tcBorders>
              <w:top w:val="single" w:sz="4" w:space="0" w:color="auto"/>
              <w:left w:val="single" w:sz="4" w:space="0" w:color="auto"/>
              <w:bottom w:val="single" w:sz="4" w:space="0" w:color="auto"/>
              <w:right w:val="single" w:sz="4" w:space="0" w:color="auto"/>
            </w:tcBorders>
            <w:hideMark/>
          </w:tcPr>
          <w:p w:rsidR="00437EA8" w:rsidRDefault="00437EA8" w:rsidP="00984A18">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437EA8" w:rsidRDefault="00437EA8" w:rsidP="00984A18">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437EA8" w:rsidRDefault="00437EA8" w:rsidP="00984A18">
            <w:pPr>
              <w:spacing w:after="0" w:line="240" w:lineRule="auto"/>
              <w:jc w:val="center"/>
              <w:rPr>
                <w:rFonts w:ascii="Arial" w:hAnsi="Arial" w:cs="Arial"/>
                <w:b/>
                <w:sz w:val="20"/>
                <w:szCs w:val="20"/>
              </w:rPr>
            </w:pPr>
            <w:r>
              <w:rPr>
                <w:rFonts w:ascii="Arial" w:hAnsi="Arial" w:cs="Arial"/>
                <w:b/>
                <w:sz w:val="20"/>
                <w:szCs w:val="20"/>
              </w:rPr>
              <w:t>Powierzchnia</w:t>
            </w:r>
          </w:p>
          <w:p w:rsidR="00437EA8" w:rsidRDefault="00437EA8" w:rsidP="00984A18">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437EA8" w:rsidRDefault="00437EA8" w:rsidP="00984A18">
            <w:pPr>
              <w:spacing w:after="0" w:line="240" w:lineRule="auto"/>
              <w:jc w:val="center"/>
              <w:rPr>
                <w:rFonts w:ascii="Arial" w:hAnsi="Arial" w:cs="Arial"/>
                <w:b/>
                <w:sz w:val="20"/>
                <w:szCs w:val="20"/>
              </w:rPr>
            </w:pPr>
            <w:r>
              <w:rPr>
                <w:rFonts w:ascii="Arial" w:hAnsi="Arial" w:cs="Arial"/>
                <w:b/>
                <w:sz w:val="20"/>
                <w:szCs w:val="20"/>
              </w:rPr>
              <w:t>Cena wywoławcza</w:t>
            </w:r>
          </w:p>
          <w:p w:rsidR="00437EA8" w:rsidRDefault="00437EA8" w:rsidP="00984A18">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437EA8" w:rsidRDefault="00437EA8" w:rsidP="00984A18">
            <w:pPr>
              <w:spacing w:after="0" w:line="240" w:lineRule="auto"/>
              <w:jc w:val="center"/>
              <w:rPr>
                <w:rFonts w:ascii="Arial" w:hAnsi="Arial" w:cs="Arial"/>
                <w:b/>
                <w:sz w:val="20"/>
                <w:szCs w:val="20"/>
              </w:rPr>
            </w:pPr>
            <w:r>
              <w:rPr>
                <w:rFonts w:ascii="Arial" w:hAnsi="Arial" w:cs="Arial"/>
                <w:b/>
                <w:sz w:val="20"/>
                <w:szCs w:val="20"/>
              </w:rPr>
              <w:t>Wadium</w:t>
            </w:r>
          </w:p>
          <w:p w:rsidR="00437EA8" w:rsidRDefault="00437EA8" w:rsidP="00984A18">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437EA8" w:rsidRDefault="00437EA8" w:rsidP="00984A18">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437EA8" w:rsidTr="00984A18">
        <w:trPr>
          <w:trHeight w:val="193"/>
        </w:trPr>
        <w:tc>
          <w:tcPr>
            <w:tcW w:w="535" w:type="dxa"/>
            <w:tcBorders>
              <w:top w:val="single" w:sz="4" w:space="0" w:color="auto"/>
              <w:left w:val="single" w:sz="4" w:space="0" w:color="auto"/>
              <w:bottom w:val="single" w:sz="4" w:space="0" w:color="auto"/>
              <w:right w:val="single" w:sz="4" w:space="0" w:color="auto"/>
            </w:tcBorders>
            <w:hideMark/>
          </w:tcPr>
          <w:p w:rsidR="00437EA8" w:rsidRDefault="00437EA8" w:rsidP="00984A18">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437EA8" w:rsidRDefault="00437EA8" w:rsidP="00984A18">
            <w:pPr>
              <w:spacing w:after="0" w:line="240" w:lineRule="auto"/>
              <w:jc w:val="center"/>
              <w:rPr>
                <w:rFonts w:ascii="Arial" w:hAnsi="Arial" w:cs="Arial"/>
                <w:sz w:val="20"/>
                <w:szCs w:val="20"/>
              </w:rPr>
            </w:pPr>
            <w:r>
              <w:rPr>
                <w:rFonts w:ascii="Arial" w:hAnsi="Arial" w:cs="Arial"/>
                <w:sz w:val="20"/>
                <w:szCs w:val="20"/>
              </w:rPr>
              <w:t>317</w:t>
            </w:r>
          </w:p>
        </w:tc>
        <w:tc>
          <w:tcPr>
            <w:tcW w:w="1561" w:type="dxa"/>
            <w:tcBorders>
              <w:top w:val="single" w:sz="4" w:space="0" w:color="auto"/>
              <w:left w:val="single" w:sz="4" w:space="0" w:color="auto"/>
              <w:bottom w:val="single" w:sz="4" w:space="0" w:color="auto"/>
              <w:right w:val="single" w:sz="4" w:space="0" w:color="auto"/>
            </w:tcBorders>
            <w:hideMark/>
          </w:tcPr>
          <w:p w:rsidR="00437EA8" w:rsidRDefault="00437EA8" w:rsidP="00984A18">
            <w:pPr>
              <w:spacing w:after="0" w:line="240" w:lineRule="auto"/>
              <w:jc w:val="center"/>
              <w:rPr>
                <w:rFonts w:ascii="Arial" w:hAnsi="Arial" w:cs="Arial"/>
                <w:sz w:val="20"/>
                <w:szCs w:val="20"/>
              </w:rPr>
            </w:pPr>
            <w:r>
              <w:rPr>
                <w:rFonts w:ascii="Arial" w:hAnsi="Arial" w:cs="Arial"/>
                <w:sz w:val="20"/>
                <w:szCs w:val="20"/>
              </w:rPr>
              <w:t>546</w:t>
            </w:r>
          </w:p>
        </w:tc>
        <w:tc>
          <w:tcPr>
            <w:tcW w:w="2916" w:type="dxa"/>
            <w:tcBorders>
              <w:top w:val="single" w:sz="4" w:space="0" w:color="auto"/>
              <w:left w:val="single" w:sz="4" w:space="0" w:color="auto"/>
              <w:bottom w:val="single" w:sz="4" w:space="0" w:color="auto"/>
              <w:right w:val="single" w:sz="4" w:space="0" w:color="auto"/>
            </w:tcBorders>
            <w:hideMark/>
          </w:tcPr>
          <w:p w:rsidR="00437EA8" w:rsidRDefault="00437EA8" w:rsidP="00984A18">
            <w:pPr>
              <w:spacing w:after="0" w:line="240" w:lineRule="auto"/>
              <w:jc w:val="center"/>
              <w:rPr>
                <w:rFonts w:ascii="Arial" w:hAnsi="Arial" w:cs="Arial"/>
                <w:sz w:val="20"/>
                <w:szCs w:val="20"/>
              </w:rPr>
            </w:pPr>
            <w:r>
              <w:rPr>
                <w:rFonts w:ascii="Arial" w:hAnsi="Arial" w:cs="Arial"/>
                <w:sz w:val="20"/>
                <w:szCs w:val="20"/>
              </w:rPr>
              <w:t xml:space="preserve">27 200,00 </w:t>
            </w:r>
          </w:p>
        </w:tc>
        <w:tc>
          <w:tcPr>
            <w:tcW w:w="1538" w:type="dxa"/>
            <w:tcBorders>
              <w:top w:val="single" w:sz="4" w:space="0" w:color="auto"/>
              <w:left w:val="single" w:sz="4" w:space="0" w:color="auto"/>
              <w:bottom w:val="single" w:sz="4" w:space="0" w:color="auto"/>
              <w:right w:val="single" w:sz="4" w:space="0" w:color="auto"/>
            </w:tcBorders>
            <w:hideMark/>
          </w:tcPr>
          <w:p w:rsidR="00437EA8" w:rsidRDefault="00437EA8" w:rsidP="00984A18">
            <w:pPr>
              <w:spacing w:after="0" w:line="240" w:lineRule="auto"/>
              <w:jc w:val="center"/>
              <w:rPr>
                <w:rFonts w:ascii="Arial" w:hAnsi="Arial" w:cs="Arial"/>
                <w:sz w:val="20"/>
                <w:szCs w:val="20"/>
              </w:rPr>
            </w:pPr>
            <w:r>
              <w:rPr>
                <w:rFonts w:ascii="Arial" w:hAnsi="Arial" w:cs="Arial"/>
                <w:sz w:val="20"/>
                <w:szCs w:val="20"/>
              </w:rPr>
              <w:t>2 800,00</w:t>
            </w:r>
          </w:p>
        </w:tc>
        <w:tc>
          <w:tcPr>
            <w:tcW w:w="1538" w:type="dxa"/>
            <w:tcBorders>
              <w:top w:val="single" w:sz="4" w:space="0" w:color="auto"/>
              <w:left w:val="single" w:sz="4" w:space="0" w:color="auto"/>
              <w:bottom w:val="single" w:sz="4" w:space="0" w:color="auto"/>
              <w:right w:val="single" w:sz="4" w:space="0" w:color="auto"/>
            </w:tcBorders>
            <w:hideMark/>
          </w:tcPr>
          <w:p w:rsidR="00437EA8" w:rsidRDefault="00437EA8" w:rsidP="00984A18">
            <w:pPr>
              <w:spacing w:after="0" w:line="240" w:lineRule="auto"/>
              <w:rPr>
                <w:rFonts w:ascii="Arial" w:hAnsi="Arial" w:cs="Arial"/>
                <w:sz w:val="20"/>
                <w:szCs w:val="20"/>
              </w:rPr>
            </w:pPr>
            <w:r>
              <w:rPr>
                <w:rFonts w:ascii="Arial" w:hAnsi="Arial" w:cs="Arial"/>
                <w:sz w:val="20"/>
                <w:szCs w:val="20"/>
              </w:rPr>
              <w:t xml:space="preserve">        280,00</w:t>
            </w:r>
          </w:p>
        </w:tc>
      </w:tr>
    </w:tbl>
    <w:p w:rsidR="00437EA8" w:rsidRDefault="00437EA8" w:rsidP="00437EA8">
      <w:pPr>
        <w:jc w:val="both"/>
        <w:rPr>
          <w:rFonts w:ascii="Arial" w:hAnsi="Arial" w:cs="Arial"/>
          <w:sz w:val="20"/>
          <w:szCs w:val="20"/>
        </w:rPr>
      </w:pPr>
    </w:p>
    <w:p w:rsidR="00437EA8" w:rsidRDefault="00437EA8" w:rsidP="00437EA8">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437EA8" w:rsidRDefault="00437EA8" w:rsidP="00437EA8">
      <w:pPr>
        <w:pStyle w:val="Akapitzlist"/>
        <w:numPr>
          <w:ilvl w:val="0"/>
          <w:numId w:val="1"/>
        </w:numPr>
        <w:jc w:val="both"/>
        <w:rPr>
          <w:rFonts w:ascii="Arial" w:hAnsi="Arial" w:cs="Arial"/>
          <w:sz w:val="20"/>
          <w:szCs w:val="20"/>
        </w:rPr>
      </w:pPr>
      <w:r>
        <w:rPr>
          <w:rFonts w:ascii="Arial" w:hAnsi="Arial" w:cs="Arial"/>
          <w:sz w:val="20"/>
          <w:szCs w:val="20"/>
        </w:rPr>
        <w:t xml:space="preserve">Do ceny sprzedaży doliczone zostaną koszty przygotowania dokumentacji formalno-prawnej                 w wysokości 180,00 zł (słownie: sto siedemdziesiąt złotych). </w:t>
      </w:r>
    </w:p>
    <w:p w:rsidR="00437EA8" w:rsidRDefault="00437EA8" w:rsidP="00437EA8">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437EA8" w:rsidRDefault="00437EA8" w:rsidP="00437EA8">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437EA8" w:rsidRDefault="00437EA8" w:rsidP="00437EA8">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437EA8" w:rsidRDefault="00437EA8" w:rsidP="00437EA8">
      <w:pPr>
        <w:pStyle w:val="Akapitzlist"/>
        <w:jc w:val="both"/>
        <w:rPr>
          <w:rFonts w:ascii="Arial" w:hAnsi="Arial" w:cs="Arial"/>
          <w:sz w:val="20"/>
          <w:szCs w:val="20"/>
        </w:rPr>
      </w:pPr>
    </w:p>
    <w:p w:rsidR="00437EA8" w:rsidRDefault="00437EA8" w:rsidP="00437EA8">
      <w:pPr>
        <w:pStyle w:val="Akapitzlist"/>
        <w:ind w:left="0"/>
        <w:jc w:val="both"/>
        <w:rPr>
          <w:rFonts w:ascii="Arial" w:hAnsi="Arial" w:cs="Arial"/>
          <w:b/>
          <w:sz w:val="20"/>
          <w:szCs w:val="20"/>
        </w:rPr>
      </w:pPr>
      <w:r>
        <w:rPr>
          <w:rFonts w:ascii="Arial" w:hAnsi="Arial" w:cs="Arial"/>
          <w:b/>
          <w:sz w:val="20"/>
          <w:szCs w:val="20"/>
        </w:rPr>
        <w:t>IV. Warunki udziału w przetargu</w:t>
      </w:r>
    </w:p>
    <w:p w:rsidR="00437EA8" w:rsidRDefault="00437EA8" w:rsidP="00437EA8">
      <w:pPr>
        <w:pStyle w:val="Akapitzlist"/>
        <w:jc w:val="both"/>
        <w:rPr>
          <w:rFonts w:ascii="Arial" w:hAnsi="Arial" w:cs="Arial"/>
          <w:b/>
          <w:sz w:val="20"/>
          <w:szCs w:val="20"/>
        </w:rPr>
      </w:pPr>
    </w:p>
    <w:p w:rsidR="00437EA8" w:rsidRDefault="00437EA8" w:rsidP="00437EA8">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23 marca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437EA8" w:rsidRDefault="00437EA8" w:rsidP="00437EA8">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437EA8" w:rsidRDefault="00437EA8" w:rsidP="00437EA8">
      <w:pPr>
        <w:pStyle w:val="Akapitzlist"/>
        <w:numPr>
          <w:ilvl w:val="0"/>
          <w:numId w:val="2"/>
        </w:numPr>
        <w:jc w:val="both"/>
        <w:rPr>
          <w:rFonts w:ascii="Arial" w:hAnsi="Arial" w:cs="Arial"/>
          <w:sz w:val="20"/>
          <w:szCs w:val="20"/>
        </w:rPr>
      </w:pPr>
      <w:r>
        <w:rPr>
          <w:rFonts w:ascii="Arial" w:hAnsi="Arial" w:cs="Arial"/>
          <w:sz w:val="20"/>
          <w:szCs w:val="20"/>
        </w:rPr>
        <w:t>Na dowodzie wpłaty wadium należy numer ewidencyjny działki, będącej przedmiotem przetargu.</w:t>
      </w:r>
    </w:p>
    <w:p w:rsidR="00437EA8" w:rsidRDefault="00437EA8" w:rsidP="00437EA8">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w:t>
      </w:r>
      <w:r>
        <w:rPr>
          <w:rFonts w:ascii="Arial" w:hAnsi="Arial" w:cs="Arial"/>
          <w:sz w:val="20"/>
          <w:szCs w:val="20"/>
        </w:rPr>
        <w:lastRenderedPageBreak/>
        <w:t xml:space="preserve">Rzeczypospolitej Polskiej lub jego opuszczenia w związku z wojną rozpoczętą w 1939 r. zwalnia się z obowiązku wniesienia wadium w wyznaczonym w ogłoszeniu o przetargu, jeżeli w terminie do dnia 23.03.2017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437EA8" w:rsidRDefault="00437EA8" w:rsidP="00437EA8">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437EA8" w:rsidRDefault="00437EA8" w:rsidP="00437EA8">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437EA8" w:rsidRDefault="00437EA8" w:rsidP="00437EA8">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 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437EA8" w:rsidRDefault="00437EA8" w:rsidP="00437EA8">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37EA8" w:rsidRDefault="00437EA8" w:rsidP="00437EA8">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437EA8" w:rsidRDefault="00437EA8" w:rsidP="00437EA8">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437EA8" w:rsidRDefault="00437EA8" w:rsidP="00437EA8">
      <w:pPr>
        <w:pStyle w:val="Akapitzlist"/>
        <w:numPr>
          <w:ilvl w:val="0"/>
          <w:numId w:val="2"/>
        </w:numPr>
        <w:jc w:val="both"/>
        <w:rPr>
          <w:rFonts w:ascii="Arial" w:hAnsi="Arial" w:cs="Arial"/>
          <w:b/>
          <w:sz w:val="20"/>
          <w:szCs w:val="20"/>
        </w:rPr>
      </w:pPr>
      <w:r>
        <w:rPr>
          <w:rFonts w:ascii="Arial" w:hAnsi="Arial" w:cs="Arial"/>
          <w:b/>
          <w:sz w:val="20"/>
          <w:szCs w:val="20"/>
        </w:rPr>
        <w:t>Przetarg odbędzie się w dniu 28 marca 2017 r. o godz. 11</w:t>
      </w:r>
      <w:r>
        <w:rPr>
          <w:rFonts w:ascii="Arial" w:hAnsi="Arial" w:cs="Arial"/>
          <w:b/>
          <w:sz w:val="20"/>
          <w:szCs w:val="20"/>
          <w:vertAlign w:val="superscript"/>
        </w:rPr>
        <w:t>00</w:t>
      </w:r>
      <w:r>
        <w:rPr>
          <w:rFonts w:ascii="Arial" w:hAnsi="Arial" w:cs="Arial"/>
          <w:b/>
          <w:sz w:val="20"/>
          <w:szCs w:val="20"/>
        </w:rPr>
        <w:t xml:space="preserve"> w siedzibie Urzędu Miasta </w:t>
      </w:r>
      <w:r>
        <w:rPr>
          <w:rFonts w:ascii="Arial" w:hAnsi="Arial" w:cs="Arial"/>
          <w:b/>
          <w:sz w:val="20"/>
          <w:szCs w:val="20"/>
        </w:rPr>
        <w:br/>
        <w:t>w Krośnie Odrzańskim ul. Parkowa 1, budynek B, pokój nr 20.</w:t>
      </w:r>
    </w:p>
    <w:p w:rsidR="00437EA8" w:rsidRDefault="00437EA8" w:rsidP="00437EA8">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437EA8" w:rsidRDefault="00437EA8" w:rsidP="00437EA8">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37EA8" w:rsidRDefault="00437EA8" w:rsidP="00437EA8">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437EA8" w:rsidRDefault="00437EA8" w:rsidP="00437EA8">
      <w:pPr>
        <w:pStyle w:val="Akapitzlist"/>
        <w:numPr>
          <w:ilvl w:val="0"/>
          <w:numId w:val="2"/>
        </w:numPr>
        <w:jc w:val="both"/>
        <w:rPr>
          <w:rFonts w:ascii="Arial" w:hAnsi="Arial" w:cs="Arial"/>
          <w:b/>
          <w:sz w:val="20"/>
          <w:szCs w:val="20"/>
        </w:rPr>
      </w:pPr>
      <w:r>
        <w:rPr>
          <w:rFonts w:ascii="Arial" w:hAnsi="Arial" w:cs="Arial"/>
          <w:sz w:val="20"/>
          <w:szCs w:val="20"/>
        </w:rPr>
        <w:lastRenderedPageBreak/>
        <w:t>Jeżeli osoba, ustalona jako Nabywca nie stawi się bez usprawiedliwienia w miejscu i terminie zawarcia umowy sprzedaży, Burmistrz Krosna Odrzańskiego może odstąpić od zawarcia umowy, a wpłacone wadium nie podlega zwrotowi.</w:t>
      </w:r>
    </w:p>
    <w:p w:rsidR="00437EA8" w:rsidRDefault="00437EA8" w:rsidP="00437EA8">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437EA8" w:rsidRDefault="00437EA8" w:rsidP="00437EA8">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437EA8" w:rsidRDefault="00437EA8" w:rsidP="00437EA8">
      <w:pPr>
        <w:pStyle w:val="Akapitzlist"/>
        <w:numPr>
          <w:ilvl w:val="0"/>
          <w:numId w:val="2"/>
        </w:numPr>
        <w:jc w:val="both"/>
        <w:rPr>
          <w:rFonts w:ascii="Arial" w:hAnsi="Arial" w:cs="Arial"/>
          <w:b/>
          <w:sz w:val="20"/>
          <w:szCs w:val="20"/>
        </w:rPr>
      </w:pPr>
      <w:r>
        <w:rPr>
          <w:rFonts w:ascii="Arial" w:hAnsi="Arial" w:cs="Arial"/>
          <w:sz w:val="20"/>
          <w:szCs w:val="20"/>
        </w:rPr>
        <w:t xml:space="preserve">Dodatkowych informacji udziela Naczelnik Wydziału Gospodarki Nieruchomościami, Ochrony Środowiska i Rolnictwa Urzędu tel. 68 4109 760 lub pracownik Wydziału Gospodarki Nieruchomościami, Ochrony Środowiska i Rolnictwa Urzędu Miasta w Krośnie Odrzańskim </w:t>
      </w:r>
      <w:r>
        <w:rPr>
          <w:rFonts w:ascii="Arial" w:hAnsi="Arial" w:cs="Arial"/>
          <w:sz w:val="20"/>
          <w:szCs w:val="20"/>
        </w:rPr>
        <w:br/>
        <w:t>tel. 68 4109 766.</w:t>
      </w: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r>
        <w:rPr>
          <w:rFonts w:ascii="Arial" w:hAnsi="Arial" w:cs="Arial"/>
          <w:sz w:val="20"/>
          <w:szCs w:val="20"/>
        </w:rPr>
        <w:t>Krosno Odrzańskie, 21 lutego 2017 r.</w:t>
      </w: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Pr>
        <w:rPr>
          <w:rFonts w:ascii="Arial" w:hAnsi="Arial" w:cs="Arial"/>
          <w:sz w:val="20"/>
          <w:szCs w:val="20"/>
        </w:rPr>
      </w:pPr>
    </w:p>
    <w:p w:rsidR="00437EA8" w:rsidRDefault="00437EA8" w:rsidP="00437EA8"/>
    <w:p w:rsidR="00437EA8" w:rsidRDefault="00437EA8" w:rsidP="00437EA8"/>
    <w:p w:rsidR="004B5072" w:rsidRDefault="004B5072"/>
    <w:sectPr w:rsidR="004B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A8"/>
    <w:rsid w:val="00437EA8"/>
    <w:rsid w:val="004B5072"/>
    <w:rsid w:val="00AA6722"/>
    <w:rsid w:val="00E91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EA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7EA8"/>
    <w:pPr>
      <w:ind w:left="720"/>
      <w:contextualSpacing/>
    </w:pPr>
  </w:style>
  <w:style w:type="character" w:styleId="Pogrubienie">
    <w:name w:val="Strong"/>
    <w:qFormat/>
    <w:rsid w:val="00437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EA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7EA8"/>
    <w:pPr>
      <w:ind w:left="720"/>
      <w:contextualSpacing/>
    </w:pPr>
  </w:style>
  <w:style w:type="character" w:styleId="Pogrubienie">
    <w:name w:val="Strong"/>
    <w:qFormat/>
    <w:rsid w:val="00437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6704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2017-02-21T12:11:00Z</cp:lastPrinted>
  <dcterms:created xsi:type="dcterms:W3CDTF">2017-02-20T15:21:00Z</dcterms:created>
  <dcterms:modified xsi:type="dcterms:W3CDTF">2017-02-21T12:11:00Z</dcterms:modified>
</cp:coreProperties>
</file>