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23" w:rsidRPr="00337F51" w:rsidRDefault="00E11E23" w:rsidP="00E11E23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E11E23" w:rsidRPr="004877B4" w:rsidRDefault="00E11E23" w:rsidP="00E11E23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E11E23" w:rsidRPr="004877B4" w:rsidRDefault="00E11E23" w:rsidP="00E11E23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E11E23" w:rsidRPr="007774AA" w:rsidTr="00E43667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E11E23" w:rsidRPr="007774AA" w:rsidTr="00E43667">
        <w:tc>
          <w:tcPr>
            <w:tcW w:w="534" w:type="dxa"/>
            <w:vMerge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>
              <w:t xml:space="preserve"> </w:t>
            </w:r>
            <w:r w:rsidRPr="00D34F3C">
              <w:rPr>
                <w:rFonts w:ascii="Arial" w:hAnsi="Arial" w:cs="Arial"/>
                <w:sz w:val="20"/>
                <w:szCs w:val="20"/>
              </w:rPr>
              <w:t xml:space="preserve">uchwały Rady Miejskiej w Krośnie Odrzańskim w sprawie </w:t>
            </w:r>
            <w:r w:rsidRPr="00F209DA">
              <w:rPr>
                <w:rFonts w:ascii="Arial" w:hAnsi="Arial" w:cs="Arial"/>
                <w:sz w:val="20"/>
                <w:szCs w:val="20"/>
              </w:rPr>
              <w:t xml:space="preserve">wieloletniego programu współpracy Gminy Krosno Odrzańskie z organizacjami pozarządowymi oraz podmiotami prowadzącymi działalność </w:t>
            </w:r>
            <w:r>
              <w:rPr>
                <w:rFonts w:ascii="Arial" w:hAnsi="Arial" w:cs="Arial"/>
                <w:sz w:val="20"/>
                <w:szCs w:val="20"/>
              </w:rPr>
              <w:t>pożytku publicznego na lata 2019 – 2023.</w:t>
            </w:r>
          </w:p>
        </w:tc>
      </w:tr>
      <w:tr w:rsidR="00E11E23" w:rsidRPr="007774AA" w:rsidTr="00E43667">
        <w:tc>
          <w:tcPr>
            <w:tcW w:w="534" w:type="dxa"/>
            <w:vMerge w:val="restart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 komórki organizacyjnej Urzędu Miasta w Krośnie Odrzańskim odpowiedzialnej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przygotowanie projektu aktu</w:t>
            </w:r>
          </w:p>
        </w:tc>
      </w:tr>
      <w:tr w:rsidR="00E11E23" w:rsidRPr="007774AA" w:rsidTr="00E43667">
        <w:tc>
          <w:tcPr>
            <w:tcW w:w="534" w:type="dxa"/>
            <w:vMerge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11E23" w:rsidRPr="007774AA" w:rsidTr="00E43667">
        <w:tc>
          <w:tcPr>
            <w:tcW w:w="534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 (artykuł, paragraf, ustęp, punkt, podpunkt, litera) – jeden formularz może obejmować maksymalnie jedną jednostkę redakcyjną: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Proponowana zmiana brzmienia 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apisu lub treść nowego zapisu: 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11E23" w:rsidRPr="007774AA" w:rsidTr="00E43667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E11E23" w:rsidRPr="007774AA" w:rsidTr="00E43667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E11E23" w:rsidRPr="004877B4" w:rsidRDefault="00E11E23" w:rsidP="00E43667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11E23" w:rsidRPr="007774AA" w:rsidTr="00E43667">
        <w:tc>
          <w:tcPr>
            <w:tcW w:w="534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E11E23" w:rsidRPr="007774AA" w:rsidRDefault="00E11E23" w:rsidP="00E43667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E11E23" w:rsidRPr="004877B4" w:rsidRDefault="00E11E23" w:rsidP="00E11E23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11E23" w:rsidRPr="004877B4" w:rsidRDefault="00E11E23" w:rsidP="00E11E23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11E23" w:rsidRPr="004877B4" w:rsidRDefault="00E11E23" w:rsidP="00E11E23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E11E23" w:rsidRPr="004877B4" w:rsidRDefault="00E11E23" w:rsidP="00E11E23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do 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nia 4 października 2018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na: </w:t>
      </w:r>
    </w:p>
    <w:p w:rsidR="00E11E23" w:rsidRPr="004877B4" w:rsidRDefault="00E11E23" w:rsidP="00E11E23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poczty elektronicznej: a.maryniec@krosnoodrzanskie.pl</w:t>
      </w:r>
    </w:p>
    <w:p w:rsidR="00E11E23" w:rsidRPr="004877B4" w:rsidRDefault="00E11E23" w:rsidP="00E11E23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E11E23" w:rsidRPr="00D34F3C" w:rsidRDefault="00E11E23" w:rsidP="00E11E23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</w:t>
      </w:r>
      <w:r>
        <w:rPr>
          <w:rFonts w:ascii="Arial" w:eastAsia="Calibri" w:hAnsi="Arial" w:cs="Arial"/>
          <w:sz w:val="20"/>
          <w:szCs w:val="20"/>
          <w:lang w:eastAsia="en-US"/>
        </w:rPr>
        <w:t>a 1, 66 – 600 Krosno Odrzańskie.</w:t>
      </w:r>
    </w:p>
    <w:p w:rsidR="0085667D" w:rsidRDefault="0085667D"/>
    <w:sectPr w:rsidR="0085667D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3"/>
    <w:rsid w:val="002D3B83"/>
    <w:rsid w:val="0085667D"/>
    <w:rsid w:val="00E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dcterms:created xsi:type="dcterms:W3CDTF">2018-09-25T10:11:00Z</dcterms:created>
  <dcterms:modified xsi:type="dcterms:W3CDTF">2018-09-25T10:11:00Z</dcterms:modified>
</cp:coreProperties>
</file>