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sz w:val="20"/>
          <w:szCs w:val="20"/>
        </w:rPr>
        <w:t xml:space="preserve">      Wywieszono 24.09.2019r.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066880" w:rsidRDefault="00066880" w:rsidP="00066880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2018r. poz. 2204</w:t>
      </w:r>
      <w:r>
        <w:rPr>
          <w:rFonts w:eastAsia="Calibri"/>
        </w:rPr>
        <w:t xml:space="preserve"> ze zm.: Dz.U. z 2018r. poz. 2348,</w:t>
      </w:r>
      <w:r>
        <w:t xml:space="preserve"> Dz.U. z 2019r.</w:t>
      </w:r>
      <w:r>
        <w:rPr>
          <w:rFonts w:eastAsia="Calibri"/>
        </w:rPr>
        <w:t xml:space="preserve"> poz. 270, poz. 492, poz. 801 </w:t>
      </w:r>
      <w:r>
        <w:t xml:space="preserve">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sprzedaż  nieruchomości   gruntowej nie zabudowanej  położonej  w Łagowie przy ul. Adama Mickiewicza.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 xml:space="preserve">Przedmiotem  sprzedaży jest wolna  od  obciążeń  nieruchomość gruntowa nie zabudowana     wykazana  do  sprzedaży  w  oparciu o  Zarządzenie  Nr  42/2019  Wójta  Gminy  Łagów  z  dnia  12 sierpnia 2019 roku  w sprawie ogłoszenia wykazu nieruchomości  nie zabudowanych przeznaczonych do sprzedaży zgodnie z uchwałą nr XXIX.215.2017 Rady Gminy Łagów z dnia 25 października 2017r. w sprawie wyrażenia zgody na sprzedaż nieruchomości gruntowych stanowiących  mienie komunalne Gminy  Łagów. 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066880" w:rsidTr="000668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066880" w:rsidTr="0006688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Łagów, 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Adama Mickiewicza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192/40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696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74.000,00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7.000,00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obowiązującego miejscowego planu zagospodarowania przestrzennego Łagów „Osiedle Ogrodowa” nieruchomości są przeznaczone jako teren zabudowy mieszkaniowej i  oznaczone w planie symbolem MN.</w:t>
            </w:r>
          </w:p>
          <w:p w:rsidR="00066880" w:rsidRDefault="000668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nieruchomości gruntowe zadrzewione nie zabudowane.</w:t>
            </w:r>
          </w:p>
        </w:tc>
      </w:tr>
    </w:tbl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66880" w:rsidRDefault="00066880" w:rsidP="00066880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nieruchomościami  upłynął w dniu  22 września 2019r.</w:t>
      </w:r>
    </w:p>
    <w:p w:rsidR="00066880" w:rsidRDefault="00066880" w:rsidP="00066880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066880" w:rsidRDefault="00066880" w:rsidP="00066880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066880" w:rsidRDefault="00066880" w:rsidP="00066880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>
        <w:rPr>
          <w:b/>
        </w:rPr>
        <w:t>do 21 października</w:t>
      </w:r>
      <w:r>
        <w:t xml:space="preserve"> </w:t>
      </w:r>
      <w:r>
        <w:rPr>
          <w:b/>
        </w:rPr>
        <w:t>2019r.</w:t>
      </w:r>
      <w:r>
        <w:t xml:space="preserve">  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</w:pPr>
      <w:r>
        <w:t>Wysokość postąpienia  zostanie  ustalona przez  uczestników przetargu przed  rozpoczęciem licytacji, z tym, że postąpienie nie  może wynosić mniej niż 1 % ceny wywoławczej  z zaokrągleniem w górę do pełnych dziesiątek złotych.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066880" w:rsidRDefault="00066880" w:rsidP="0006688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066880" w:rsidRDefault="00066880" w:rsidP="00066880">
      <w:pPr>
        <w:pStyle w:val="Tekstblokowy"/>
        <w:ind w:left="0" w:right="0"/>
        <w:jc w:val="both"/>
      </w:pPr>
      <w:r>
        <w:t xml:space="preserve">Przetarg  odbędzie  się  w  dniu  25 </w:t>
      </w:r>
      <w:proofErr w:type="spellStart"/>
      <w:r>
        <w:t>pażdziernika</w:t>
      </w:r>
      <w:proofErr w:type="spellEnd"/>
      <w:r>
        <w:t xml:space="preserve"> 2019  roku, w  siedzibie  Urzędu  Gminy  w  Łagowie, ul.  Spacerowej  7 (sala posiedzeń)  o godzinie 10,00 .</w:t>
      </w:r>
    </w:p>
    <w:p w:rsidR="00066880" w:rsidRDefault="00066880" w:rsidP="00066880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066880" w:rsidRDefault="00066880" w:rsidP="00066880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0A1EE9" w:rsidRDefault="00066880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80"/>
    <w:rsid w:val="00066880"/>
    <w:rsid w:val="008924CB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6880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688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66880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0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6880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688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66880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0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2019-09-25T09:14:00Z</dcterms:created>
  <dcterms:modified xsi:type="dcterms:W3CDTF">2019-09-25T09:15:00Z</dcterms:modified>
</cp:coreProperties>
</file>