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D" w:rsidRDefault="006D1F4D" w:rsidP="006D1F4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54385A">
        <w:rPr>
          <w:sz w:val="20"/>
          <w:szCs w:val="20"/>
        </w:rPr>
        <w:t xml:space="preserve">                   Wywieszono 07.10</w:t>
      </w:r>
      <w:r>
        <w:rPr>
          <w:sz w:val="20"/>
          <w:szCs w:val="20"/>
        </w:rPr>
        <w:t>.2020r.</w:t>
      </w: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O G Ł O S Z E N I E</w:t>
      </w:r>
    </w:p>
    <w:p w:rsidR="006D1F4D" w:rsidRDefault="006D1F4D" w:rsidP="006D1F4D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2020r. poz. 65</w:t>
      </w:r>
      <w:r w:rsidR="0054385A">
        <w:t xml:space="preserve"> ze zm.</w:t>
      </w:r>
      <w:r>
        <w:t xml:space="preserve">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sprzedaż  nieruchomości   gruntowych nie zabudowanych  położonych  w Łagowie przy ul. Mikołaja Reja.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>Przedmiotem  sprzedaży  są  wolne  od  obciążeń  nieruchomości gruntowe nie zabudowane      wykazane  do  sprzedaży  w  oparciu o  Za</w:t>
      </w:r>
      <w:r w:rsidR="0054385A">
        <w:t>rządzenie  Nr  43</w:t>
      </w:r>
      <w:r>
        <w:t>.2020  Wójta  Gm</w:t>
      </w:r>
      <w:r w:rsidR="0054385A">
        <w:t>iny  Łagów  z  dnia  25 sierpnia</w:t>
      </w:r>
      <w:r>
        <w:t xml:space="preserve"> 2020 roku  w sprawie ogłoszenia wykazu nieruchomości  nie zabudowanych przeznaczonych do sprzedaży zgodnie z uchwałą nr XI.75.2019 Rady Gminy Łagów z dnia 29 listopada 2019r. w sprawie wyrażenia zgody na sprzedaż nieruchomości gruntowych stanowiących  mienie komunalne Gminy  Łagów. </w:t>
      </w:r>
    </w:p>
    <w:p w:rsidR="006D1F4D" w:rsidRDefault="006D1F4D" w:rsidP="006D1F4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6D1F4D" w:rsidTr="006D1F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6D1F4D" w:rsidTr="006D1F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Łagów, 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Mikołaja Reja</w:t>
            </w:r>
          </w:p>
          <w:p w:rsidR="006D1F4D" w:rsidRPr="0054385A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54385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192/37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54385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652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54385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6D1F4D">
              <w:rPr>
                <w:b/>
                <w:lang w:eastAsia="en-US"/>
              </w:rPr>
              <w:t>.000,00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1F4D" w:rsidRDefault="0054385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8.0</w:t>
            </w:r>
            <w:r w:rsidR="006D1F4D">
              <w:rPr>
                <w:b/>
                <w:lang w:eastAsia="en-US"/>
              </w:rPr>
              <w:t>00,00</w:t>
            </w:r>
          </w:p>
          <w:bookmarkEnd w:id="0"/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zapisami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obowiązującego miejscowego planu zagospodarowania przestrzennego Łagów „Osiedle Ogrodowa” nieruchomości są przeznaczone jako teren zabudowy mieszkaniowej i  oznaczone w planie symbolem MN.</w:t>
            </w:r>
          </w:p>
          <w:p w:rsidR="006D1F4D" w:rsidRDefault="006D1F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Sposób zagospodarowania – nieruchomości gruntowe zadrzewione i zakrzaczone  nie zabudowane.</w:t>
            </w:r>
          </w:p>
        </w:tc>
      </w:tr>
    </w:tbl>
    <w:p w:rsidR="006D1F4D" w:rsidRDefault="006D1F4D" w:rsidP="006D1F4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D1F4D" w:rsidRDefault="006D1F4D" w:rsidP="006D1F4D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</w:t>
      </w:r>
      <w:r w:rsidR="0054385A">
        <w:t>uchomościami  upłynął w dniu  05</w:t>
      </w:r>
      <w:r>
        <w:t xml:space="preserve"> </w:t>
      </w:r>
      <w:r w:rsidR="0054385A">
        <w:t>października</w:t>
      </w:r>
      <w:r>
        <w:t xml:space="preserve"> 2020r.</w:t>
      </w:r>
    </w:p>
    <w:p w:rsidR="006D1F4D" w:rsidRDefault="006D1F4D" w:rsidP="006D1F4D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6D1F4D" w:rsidRDefault="006D1F4D" w:rsidP="006D1F4D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6D1F4D" w:rsidRDefault="006D1F4D" w:rsidP="006D1F4D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</w:pPr>
      <w:r>
        <w:t>Wadium  w  podanych wyżej wysokościach  należy  wpłacić w  gotówce do kasy  Urzędu  Gminy w  Łagowie ( czynna codziennie od 9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)  lub na konto nr 22 9656 0008 2000 0260 2000 0005 Bank Spółdzielczy Krosno Odrzańskie Oddział Łagów  najpóźniej  na  trzy  dni   przed  przetargiem  tj. </w:t>
      </w:r>
      <w:r w:rsidR="0054385A">
        <w:rPr>
          <w:b/>
        </w:rPr>
        <w:t>do 09 listopada</w:t>
      </w:r>
      <w:r>
        <w:t xml:space="preserve"> </w:t>
      </w:r>
      <w:r>
        <w:rPr>
          <w:b/>
        </w:rPr>
        <w:t>2020r.</w:t>
      </w:r>
      <w:r>
        <w:t xml:space="preserve">  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</w:pPr>
      <w:r>
        <w:t>Wysokości postąpień  zostaną  ustalone przez  uczestników przetargu przed  rozpoczęciem licytacji, z tym, że postąpienie nie  może wynosić mniej niż 1 % ceny wywoławczej  z zaokrągleniem w górę do pełnych dziesiątek złotych.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lastRenderedPageBreak/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przetargu.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przetargu.</w:t>
      </w:r>
    </w:p>
    <w:p w:rsidR="006D1F4D" w:rsidRDefault="006D1F4D" w:rsidP="006D1F4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:rsidR="006D1F4D" w:rsidRDefault="006D1F4D" w:rsidP="006D1F4D">
      <w:pPr>
        <w:pStyle w:val="Tekstblokowy"/>
        <w:ind w:left="0" w:right="0"/>
        <w:jc w:val="both"/>
      </w:pPr>
      <w:r>
        <w:t>Przetarg  odb</w:t>
      </w:r>
      <w:r w:rsidR="0054385A">
        <w:t>ędzie  się  w  dniu  13 listopada</w:t>
      </w:r>
      <w:r>
        <w:t xml:space="preserve"> 2020  roku, w  siedzibie  Urzędu  Gminy  w  Łagowie, ul.  Spacerowa  7 (sala posiedzeń)  o godzini</w:t>
      </w:r>
      <w:r w:rsidR="0054385A">
        <w:t>e  10,00</w:t>
      </w:r>
      <w:r>
        <w:t>.</w:t>
      </w:r>
    </w:p>
    <w:p w:rsidR="006D1F4D" w:rsidRDefault="006D1F4D" w:rsidP="006D1F4D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6D1F4D" w:rsidRDefault="006D1F4D" w:rsidP="006D1F4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</w:rPr>
      </w:pP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6D1F4D" w:rsidRDefault="006D1F4D" w:rsidP="006D1F4D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6D1F4D" w:rsidRDefault="006D1F4D" w:rsidP="006D1F4D">
      <w:pPr>
        <w:overflowPunct w:val="0"/>
        <w:autoSpaceDE w:val="0"/>
        <w:autoSpaceDN w:val="0"/>
        <w:adjustRightInd w:val="0"/>
      </w:pPr>
    </w:p>
    <w:p w:rsidR="006D1F4D" w:rsidRDefault="006D1F4D" w:rsidP="006D1F4D">
      <w:pPr>
        <w:overflowPunct w:val="0"/>
        <w:autoSpaceDE w:val="0"/>
        <w:autoSpaceDN w:val="0"/>
        <w:adjustRightInd w:val="0"/>
      </w:pPr>
    </w:p>
    <w:p w:rsidR="000A1EE9" w:rsidRDefault="0042354E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D"/>
    <w:rsid w:val="0042354E"/>
    <w:rsid w:val="0054385A"/>
    <w:rsid w:val="006D1F4D"/>
    <w:rsid w:val="008924CB"/>
    <w:rsid w:val="00CF789E"/>
    <w:rsid w:val="00E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D1F4D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1F4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D1F4D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6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D1F4D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1F4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D1F4D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6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2020-10-12T08:04:00Z</dcterms:created>
  <dcterms:modified xsi:type="dcterms:W3CDTF">2020-10-12T08:04:00Z</dcterms:modified>
</cp:coreProperties>
</file>