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3" w:rsidRPr="004B436C" w:rsidRDefault="00D839D3" w:rsidP="00784C55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>OGŁOSZENIE O NABORZE</w:t>
      </w:r>
    </w:p>
    <w:p w:rsidR="00D839D3" w:rsidRP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 dnia </w:t>
      </w:r>
      <w:r w:rsidR="00904D85">
        <w:rPr>
          <w:rFonts w:asciiTheme="minorHAnsi" w:hAnsiTheme="minorHAnsi"/>
        </w:rPr>
        <w:t>1 lutego 2017</w:t>
      </w:r>
      <w:r w:rsidR="00FA0C86">
        <w:rPr>
          <w:rFonts w:asciiTheme="minorHAnsi" w:hAnsiTheme="minorHAnsi"/>
        </w:rPr>
        <w:t xml:space="preserve"> r</w:t>
      </w:r>
      <w:r w:rsidRPr="004B436C">
        <w:rPr>
          <w:rFonts w:asciiTheme="minorHAnsi" w:hAnsiTheme="minorHAnsi"/>
        </w:rPr>
        <w:t>.</w:t>
      </w:r>
    </w:p>
    <w:p w:rsid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>Kierownik</w:t>
      </w:r>
      <w:r w:rsidR="004B436C">
        <w:rPr>
          <w:rFonts w:asciiTheme="minorHAnsi" w:hAnsiTheme="minorHAnsi"/>
        </w:rPr>
        <w:t xml:space="preserve"> Gminnego</w:t>
      </w:r>
      <w:r w:rsidRPr="004B436C">
        <w:rPr>
          <w:rFonts w:asciiTheme="minorHAnsi" w:hAnsiTheme="minorHAnsi"/>
        </w:rPr>
        <w:t xml:space="preserve"> Ośrodka Pomocy Społecznej w Otyniu </w:t>
      </w:r>
      <w:r w:rsidR="00FA0C86">
        <w:rPr>
          <w:rFonts w:asciiTheme="minorHAnsi" w:hAnsiTheme="minorHAnsi"/>
        </w:rPr>
        <w:t>z siedzibą w Niedoradzu</w:t>
      </w:r>
    </w:p>
    <w:p w:rsidR="00D839D3" w:rsidRP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ogłasza nabór na wolne stanowisko </w:t>
      </w:r>
    </w:p>
    <w:p w:rsidR="00D839D3" w:rsidRP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>w Ośrodku Pomocy Społecznej w Otyniu</w:t>
      </w:r>
      <w:r w:rsidR="00FA0C86">
        <w:rPr>
          <w:rFonts w:asciiTheme="minorHAnsi" w:hAnsiTheme="minorHAnsi"/>
        </w:rPr>
        <w:t xml:space="preserve"> z siedzibą w Niedoradzu</w:t>
      </w:r>
    </w:p>
    <w:p w:rsidR="00D839D3" w:rsidRPr="005A53B6" w:rsidRDefault="00D839D3" w:rsidP="00D839D3">
      <w:pPr>
        <w:pStyle w:val="Bezodstpw"/>
        <w:rPr>
          <w:rFonts w:asciiTheme="minorHAnsi" w:hAnsiTheme="minorHAnsi"/>
          <w:b/>
          <w:bCs/>
          <w:sz w:val="24"/>
          <w:szCs w:val="24"/>
        </w:rPr>
      </w:pPr>
    </w:p>
    <w:p w:rsidR="00D839D3" w:rsidRPr="004B436C" w:rsidRDefault="00D839D3" w:rsidP="00D839D3">
      <w:pPr>
        <w:pStyle w:val="Bezodstpw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 xml:space="preserve">Stanowisko pracy: </w:t>
      </w:r>
      <w:r w:rsidR="00165045">
        <w:rPr>
          <w:rFonts w:asciiTheme="minorHAnsi" w:hAnsiTheme="minorHAnsi"/>
          <w:b/>
          <w:bCs/>
        </w:rPr>
        <w:t>Samodzielny Księgowy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Miejsce pracy: </w:t>
      </w:r>
      <w:r w:rsidRPr="004B436C">
        <w:rPr>
          <w:rFonts w:asciiTheme="minorHAnsi" w:hAnsiTheme="minorHAnsi"/>
          <w:b/>
          <w:bCs/>
        </w:rPr>
        <w:t>Gminny Ośrodek Pomocy Społecznej w Otyniu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Wymiar etatu: </w:t>
      </w:r>
      <w:r w:rsidRPr="004B436C">
        <w:rPr>
          <w:rFonts w:asciiTheme="minorHAnsi" w:hAnsiTheme="minorHAnsi"/>
          <w:b/>
          <w:bCs/>
        </w:rPr>
        <w:t>1/</w:t>
      </w:r>
      <w:r w:rsidR="00904D85">
        <w:rPr>
          <w:rFonts w:asciiTheme="minorHAnsi" w:hAnsiTheme="minorHAnsi"/>
          <w:b/>
          <w:bCs/>
        </w:rPr>
        <w:t>2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Ilość etatów: </w:t>
      </w:r>
      <w:r w:rsidRPr="004B436C">
        <w:rPr>
          <w:rFonts w:asciiTheme="minorHAnsi" w:hAnsiTheme="minorHAnsi"/>
          <w:b/>
          <w:bCs/>
        </w:rPr>
        <w:t>1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Wydział: </w:t>
      </w:r>
      <w:r w:rsidRPr="004B436C">
        <w:rPr>
          <w:rFonts w:asciiTheme="minorHAnsi" w:hAnsiTheme="minorHAnsi"/>
          <w:b/>
          <w:bCs/>
        </w:rPr>
        <w:t>Gminny Ośrodek Pomocy Społecznej w Otyniu</w:t>
      </w:r>
    </w:p>
    <w:p w:rsidR="00D839D3" w:rsidRPr="00AE3C32" w:rsidRDefault="00D839D3" w:rsidP="00D839D3">
      <w:pPr>
        <w:pStyle w:val="Bezodstpw"/>
        <w:rPr>
          <w:rFonts w:asciiTheme="minorHAnsi" w:hAnsiTheme="minorHAnsi"/>
          <w:b/>
        </w:rPr>
      </w:pPr>
      <w:r w:rsidRPr="004B436C">
        <w:rPr>
          <w:rFonts w:asciiTheme="minorHAnsi" w:hAnsiTheme="minorHAnsi"/>
        </w:rPr>
        <w:t xml:space="preserve">Termin składania dokumentów: </w:t>
      </w:r>
      <w:r w:rsidR="00904D85">
        <w:rPr>
          <w:rFonts w:asciiTheme="minorHAnsi" w:hAnsiTheme="minorHAnsi"/>
          <w:b/>
        </w:rPr>
        <w:t>10 lutego 2017</w:t>
      </w:r>
      <w:r w:rsidR="004B436C" w:rsidRPr="00AE3C32">
        <w:rPr>
          <w:rFonts w:asciiTheme="minorHAnsi" w:hAnsiTheme="minorHAnsi"/>
          <w:b/>
        </w:rPr>
        <w:t xml:space="preserve"> r.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Zlecający: </w:t>
      </w:r>
      <w:r w:rsidRPr="004B436C">
        <w:rPr>
          <w:rFonts w:asciiTheme="minorHAnsi" w:hAnsiTheme="minorHAnsi"/>
          <w:b/>
          <w:bCs/>
        </w:rPr>
        <w:t>Kierownik Gminnego Ośrodka Pomocy Społecznej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</w:p>
    <w:p w:rsidR="00D839D3" w:rsidRPr="004B436C" w:rsidRDefault="00D839D3" w:rsidP="004B436C">
      <w:pPr>
        <w:pStyle w:val="Bezodstpw"/>
        <w:jc w:val="both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I. Wymagania w stosunku do kandydatów:</w:t>
      </w:r>
    </w:p>
    <w:p w:rsidR="00D839D3" w:rsidRDefault="00D839D3" w:rsidP="004B436C">
      <w:pPr>
        <w:pStyle w:val="Bezodstpw"/>
        <w:jc w:val="both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a. Wymagania niezbędne: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 xml:space="preserve">1) ma obywatelstwo państwa członkowskiego Unii Europejskiej, Konfederacji Szwajcarskiej lub państwa członkowskiego Europejskiego Porozumienia o Wolnym Handlu (EFTA) – strony umowy </w:t>
      </w:r>
      <w:r w:rsidR="00F10320">
        <w:rPr>
          <w:rFonts w:asciiTheme="minorHAnsi" w:hAnsiTheme="minorHAnsi"/>
          <w:bCs/>
        </w:rPr>
        <w:t xml:space="preserve">                 </w:t>
      </w:r>
      <w:r w:rsidRPr="00F8693B">
        <w:rPr>
          <w:rFonts w:asciiTheme="minorHAnsi" w:hAnsiTheme="minorHAnsi"/>
          <w:bCs/>
        </w:rPr>
        <w:t xml:space="preserve">o Europejskim Obszarze Gospodarczym, chyba że odrębne ustawy uzależniają zatrudnienie </w:t>
      </w:r>
      <w:r w:rsidR="00F10320">
        <w:rPr>
          <w:rFonts w:asciiTheme="minorHAnsi" w:hAnsiTheme="minorHAnsi"/>
          <w:bCs/>
        </w:rPr>
        <w:t xml:space="preserve">                          </w:t>
      </w:r>
      <w:r w:rsidRPr="00F8693B">
        <w:rPr>
          <w:rFonts w:asciiTheme="minorHAnsi" w:hAnsiTheme="minorHAnsi"/>
          <w:bCs/>
        </w:rPr>
        <w:t>w jednostce sektora finansów publicznych od posiadania obywatelstwa polskiego;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2) ma pełną zdolność do czynności prawnych oraz korzysta z pełni praw publicznych;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4) posiada znajomość języka polskiego w mowie i piśmie w zakresie koniecznym do wykonywania obowiązków głównego księgowego;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 xml:space="preserve">5) spełnia </w:t>
      </w:r>
      <w:r w:rsidR="00483835" w:rsidRPr="00483835">
        <w:rPr>
          <w:rFonts w:asciiTheme="minorHAnsi" w:hAnsiTheme="minorHAnsi"/>
          <w:bCs/>
          <w:u w:val="single"/>
        </w:rPr>
        <w:t xml:space="preserve">co najmniej </w:t>
      </w:r>
      <w:r w:rsidRPr="00483835">
        <w:rPr>
          <w:rFonts w:asciiTheme="minorHAnsi" w:hAnsiTheme="minorHAnsi"/>
          <w:bCs/>
          <w:u w:val="single"/>
        </w:rPr>
        <w:t>jeden</w:t>
      </w:r>
      <w:r w:rsidRPr="00F8693B">
        <w:rPr>
          <w:rFonts w:asciiTheme="minorHAnsi" w:hAnsiTheme="minorHAnsi"/>
          <w:bCs/>
        </w:rPr>
        <w:t xml:space="preserve"> z poniższych warunków: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 xml:space="preserve">b) ukończyła średnią, policealną lub pomaturalną szkołę ekonomiczną i posiada co najmniej </w:t>
      </w:r>
      <w:r w:rsidR="00165045">
        <w:rPr>
          <w:rFonts w:asciiTheme="minorHAnsi" w:hAnsiTheme="minorHAnsi"/>
          <w:bCs/>
        </w:rPr>
        <w:t>3</w:t>
      </w:r>
      <w:r w:rsidRPr="00F8693B">
        <w:rPr>
          <w:rFonts w:asciiTheme="minorHAnsi" w:hAnsiTheme="minorHAnsi"/>
          <w:bCs/>
        </w:rPr>
        <w:t>-letnią praktykę w księgowości,</w:t>
      </w:r>
    </w:p>
    <w:p w:rsidR="00F8693B" w:rsidRDefault="00622914" w:rsidP="00F8693B">
      <w:pPr>
        <w:pStyle w:val="Bezodstpw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</w:t>
      </w:r>
      <w:r w:rsidR="00F8693B" w:rsidRPr="00F8693B">
        <w:rPr>
          <w:rFonts w:asciiTheme="minorHAnsi" w:hAnsiTheme="minorHAnsi"/>
          <w:bCs/>
        </w:rPr>
        <w:t xml:space="preserve">) posiada certyfikat księgowy uprawniający do usługowego prowadzenia ksiąg rachunkowych albo świadectwo kwalifikacyjne uprawniające do usługowego prowadzenia ksiąg rachunkowych, wydane na podstawie odrębnych </w:t>
      </w:r>
      <w:r w:rsidR="00165045">
        <w:rPr>
          <w:rFonts w:asciiTheme="minorHAnsi" w:hAnsiTheme="minorHAnsi"/>
          <w:bCs/>
        </w:rPr>
        <w:t>przepisów;</w:t>
      </w:r>
    </w:p>
    <w:p w:rsidR="006470AB" w:rsidRPr="004B436C" w:rsidRDefault="006470AB" w:rsidP="004B436C">
      <w:pPr>
        <w:pStyle w:val="Bezodstpw"/>
        <w:jc w:val="both"/>
        <w:rPr>
          <w:rFonts w:asciiTheme="minorHAnsi" w:hAnsiTheme="minorHAnsi"/>
        </w:rPr>
      </w:pPr>
    </w:p>
    <w:p w:rsidR="006470AB" w:rsidRPr="004B436C" w:rsidRDefault="006470AB" w:rsidP="004B436C">
      <w:pPr>
        <w:jc w:val="both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b. Wymagania dodatkowe:</w:t>
      </w:r>
    </w:p>
    <w:p w:rsidR="00622914" w:rsidRPr="00622914" w:rsidRDefault="005A53B6" w:rsidP="005A53B6">
      <w:pPr>
        <w:pStyle w:val="Bezodstpw"/>
        <w:numPr>
          <w:ilvl w:val="0"/>
          <w:numId w:val="16"/>
        </w:numPr>
        <w:jc w:val="both"/>
        <w:rPr>
          <w:bCs/>
        </w:rPr>
      </w:pPr>
      <w:r>
        <w:rPr>
          <w:bCs/>
        </w:rPr>
        <w:t>P</w:t>
      </w:r>
      <w:r w:rsidR="00622914">
        <w:rPr>
          <w:bCs/>
        </w:rPr>
        <w:t xml:space="preserve">osiada doświadczenie zawodowe </w:t>
      </w:r>
      <w:r w:rsidR="00622914" w:rsidRPr="004B436C">
        <w:t xml:space="preserve">w </w:t>
      </w:r>
      <w:r w:rsidR="00622914">
        <w:t xml:space="preserve">pionie finansowo – księgowym </w:t>
      </w:r>
      <w:r w:rsidR="00622914" w:rsidRPr="004B436C">
        <w:t>administracji samorządowej lub w jednostkach podległych (min. 2 lata);</w:t>
      </w:r>
    </w:p>
    <w:p w:rsidR="00D839D3" w:rsidRPr="00165045" w:rsidRDefault="00D839D3" w:rsidP="005A53B6">
      <w:pPr>
        <w:pStyle w:val="Bezodstpw"/>
        <w:numPr>
          <w:ilvl w:val="0"/>
          <w:numId w:val="16"/>
        </w:numPr>
        <w:jc w:val="both"/>
      </w:pPr>
      <w:r w:rsidRPr="00165045">
        <w:t>Znajomość przepisów z zakresu</w:t>
      </w:r>
      <w:r w:rsidR="00165045" w:rsidRPr="00165045">
        <w:t xml:space="preserve">: finansach publicznych, rachunkowości, systemie ubezpieczeń społecznych, zakładowym funduszu świadczeń socjalnych; rozporządzenia Ministra Finansów w sprawie szczegółowej klasyfikacji dochodów, wydatków, przychodów </w:t>
      </w:r>
      <w:r w:rsidR="00BA7AEC">
        <w:t xml:space="preserve">              </w:t>
      </w:r>
      <w:r w:rsidR="00165045" w:rsidRPr="00165045">
        <w:t xml:space="preserve">i rozchodów oraz środków pochodzących ze źródeł zagranicznych, rozporządzenia Ministra Finansów w sprawie szczególnych zasad rachunkowości oraz planu kont dla budżetu państwa, budżetów </w:t>
      </w:r>
      <w:proofErr w:type="spellStart"/>
      <w:r w:rsidR="00165045" w:rsidRPr="00165045">
        <w:t>jst</w:t>
      </w:r>
      <w:proofErr w:type="spellEnd"/>
      <w:r w:rsidR="00165045" w:rsidRPr="00165045">
        <w:t>, jednostek budżetowych, samorządowych zakładów budżetowych, państwowych funduszy celowych oraz państwowych jednostek budżetowych mających siedzibę poza granicami RP,</w:t>
      </w:r>
      <w:r w:rsidR="00165045">
        <w:t xml:space="preserve"> </w:t>
      </w:r>
      <w:r w:rsidRPr="00165045">
        <w:t xml:space="preserve">prawa samorządowego, kodeksu postępowania administracyjnego, instrukcji kancelaryjnej; </w:t>
      </w:r>
    </w:p>
    <w:p w:rsidR="00D839D3" w:rsidRPr="004B436C" w:rsidRDefault="00D839D3" w:rsidP="005A53B6">
      <w:pPr>
        <w:pStyle w:val="Bezodstpw"/>
        <w:numPr>
          <w:ilvl w:val="0"/>
          <w:numId w:val="16"/>
        </w:numPr>
        <w:jc w:val="both"/>
      </w:pPr>
      <w:r w:rsidRPr="004B436C">
        <w:t>Znajomość obsługi programu komputerowego: Płatnik, programy księgowe</w:t>
      </w:r>
      <w:r w:rsidR="00AE3C32">
        <w:t>: Groszek, Bestia</w:t>
      </w:r>
      <w:r w:rsidR="006470AB" w:rsidRPr="004B436C">
        <w:t>;</w:t>
      </w:r>
      <w:r w:rsidRPr="004B436C">
        <w:t xml:space="preserve"> </w:t>
      </w:r>
    </w:p>
    <w:p w:rsidR="00D839D3" w:rsidRPr="004B436C" w:rsidRDefault="00D839D3" w:rsidP="005A53B6">
      <w:pPr>
        <w:pStyle w:val="Bezodstpw"/>
        <w:numPr>
          <w:ilvl w:val="0"/>
          <w:numId w:val="16"/>
        </w:numPr>
        <w:jc w:val="both"/>
      </w:pPr>
      <w:r w:rsidRPr="004B436C">
        <w:t xml:space="preserve">Zdolności analityczne, organizacyjne i komunikacyjne; </w:t>
      </w:r>
    </w:p>
    <w:p w:rsidR="00D839D3" w:rsidRPr="004B436C" w:rsidRDefault="00D839D3" w:rsidP="005A53B6">
      <w:pPr>
        <w:pStyle w:val="Bezodstpw"/>
        <w:numPr>
          <w:ilvl w:val="0"/>
          <w:numId w:val="16"/>
        </w:numPr>
        <w:jc w:val="both"/>
      </w:pPr>
      <w:r w:rsidRPr="004B436C">
        <w:lastRenderedPageBreak/>
        <w:t xml:space="preserve">Odpowiedzialność i dokładność realizacji powierzonych zadań; </w:t>
      </w:r>
    </w:p>
    <w:p w:rsidR="00D839D3" w:rsidRPr="004B436C" w:rsidRDefault="006470AB" w:rsidP="005A53B6">
      <w:pPr>
        <w:pStyle w:val="Bezodstpw"/>
        <w:numPr>
          <w:ilvl w:val="0"/>
          <w:numId w:val="16"/>
        </w:numPr>
        <w:jc w:val="both"/>
      </w:pPr>
      <w:r w:rsidRPr="004B436C">
        <w:t>Nieposzlakowana opinia.</w:t>
      </w:r>
      <w:r w:rsidR="00D839D3" w:rsidRPr="004B436C">
        <w:t xml:space="preserve"> </w:t>
      </w:r>
    </w:p>
    <w:p w:rsidR="006470AB" w:rsidRPr="004B436C" w:rsidRDefault="006470AB" w:rsidP="004B436C">
      <w:pPr>
        <w:pStyle w:val="Bezodstpw"/>
        <w:jc w:val="both"/>
        <w:rPr>
          <w:rFonts w:asciiTheme="minorHAnsi" w:hAnsiTheme="minorHAnsi"/>
        </w:rPr>
      </w:pPr>
    </w:p>
    <w:p w:rsidR="006470AB" w:rsidRPr="004B436C" w:rsidRDefault="006470AB" w:rsidP="004B436C">
      <w:pPr>
        <w:pStyle w:val="Bezodstpw"/>
        <w:jc w:val="both"/>
        <w:rPr>
          <w:b/>
        </w:rPr>
      </w:pPr>
      <w:r w:rsidRPr="004B436C">
        <w:rPr>
          <w:b/>
        </w:rPr>
        <w:t>II. Zakres wykonywanych zadań na stanowisku:</w:t>
      </w:r>
    </w:p>
    <w:p w:rsidR="006470AB" w:rsidRPr="004B436C" w:rsidRDefault="006470AB" w:rsidP="004B436C">
      <w:p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Do zadań </w:t>
      </w:r>
      <w:r w:rsidR="00165045">
        <w:rPr>
          <w:rFonts w:asciiTheme="minorHAnsi" w:hAnsiTheme="minorHAnsi"/>
        </w:rPr>
        <w:t>Samodzielnego</w:t>
      </w:r>
      <w:r w:rsidRPr="004B436C">
        <w:rPr>
          <w:rFonts w:asciiTheme="minorHAnsi" w:hAnsiTheme="minorHAnsi"/>
        </w:rPr>
        <w:t xml:space="preserve"> Księgowego należy </w:t>
      </w:r>
      <w:r w:rsidR="00F10320">
        <w:rPr>
          <w:rFonts w:asciiTheme="minorHAnsi" w:hAnsiTheme="minorHAnsi"/>
        </w:rPr>
        <w:t xml:space="preserve">prowadzenie obsługi finansowo – księgowej GOPS,                </w:t>
      </w:r>
      <w:r w:rsidRPr="004B436C">
        <w:rPr>
          <w:rFonts w:asciiTheme="minorHAnsi" w:hAnsiTheme="minorHAnsi"/>
        </w:rPr>
        <w:t>w szczególności: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naliczanie wynagrodzeń, sporządzanie list pła</w:t>
      </w:r>
      <w:r>
        <w:rPr>
          <w:rFonts w:asciiTheme="minorHAnsi" w:hAnsiTheme="minorHAnsi"/>
        </w:rPr>
        <w:t>c pracowników i zleceniobiorców;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naliczanie i odprowadzanie potrąceń z list płac w tym: ZUS, PZU, podatek doch</w:t>
      </w:r>
      <w:r>
        <w:rPr>
          <w:rFonts w:asciiTheme="minorHAnsi" w:hAnsiTheme="minorHAnsi"/>
        </w:rPr>
        <w:t>odowy i inne;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prowadzenie doku</w:t>
      </w:r>
      <w:r>
        <w:rPr>
          <w:rFonts w:asciiTheme="minorHAnsi" w:hAnsiTheme="minorHAnsi"/>
        </w:rPr>
        <w:t>mentacji dotyczącej wynagrodzeń;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roczne rozliczanie pr</w:t>
      </w:r>
      <w:r>
        <w:rPr>
          <w:rFonts w:asciiTheme="minorHAnsi" w:hAnsiTheme="minorHAnsi"/>
        </w:rPr>
        <w:t>acowników z podatku dochodowego;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rozliczanie delegacji służbowych i comiesięcznych</w:t>
      </w:r>
      <w:r>
        <w:rPr>
          <w:rFonts w:asciiTheme="minorHAnsi" w:hAnsiTheme="minorHAnsi"/>
        </w:rPr>
        <w:t xml:space="preserve"> ryczałtów za przejazdy lokalne;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 xml:space="preserve">prawidłowe i bieżące </w:t>
      </w:r>
      <w:r>
        <w:rPr>
          <w:rFonts w:asciiTheme="minorHAnsi" w:hAnsiTheme="minorHAnsi"/>
        </w:rPr>
        <w:t>sporządzanie dowodów księgowych;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bieżące i prawidłowe prowadzen</w:t>
      </w:r>
      <w:r>
        <w:rPr>
          <w:rFonts w:asciiTheme="minorHAnsi" w:hAnsiTheme="minorHAnsi"/>
        </w:rPr>
        <w:t>ie zapisów operacji finansowych;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dekretowanie dokumentów;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przygotowywanie rachunków</w:t>
      </w:r>
      <w:r>
        <w:rPr>
          <w:rFonts w:asciiTheme="minorHAnsi" w:hAnsiTheme="minorHAnsi"/>
        </w:rPr>
        <w:t xml:space="preserve"> do wypłaty oraz ich realizacja;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księgowanie wyciągów bankowych;</w:t>
      </w:r>
    </w:p>
    <w:p w:rsid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księgowanie list płac;</w:t>
      </w:r>
    </w:p>
    <w:p w:rsidR="00F10320" w:rsidRPr="00F10320" w:rsidRDefault="00F10320" w:rsidP="00F10320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rozliczanie środków finansowych pozyskanych z dotacji lub konkursów, rozliczanie zadłuż</w:t>
      </w:r>
      <w:r>
        <w:rPr>
          <w:rFonts w:asciiTheme="minorHAnsi" w:hAnsiTheme="minorHAnsi"/>
        </w:rPr>
        <w:t>enia dłużników alimentacyjnych</w:t>
      </w:r>
      <w:r w:rsidRPr="004B436C">
        <w:rPr>
          <w:rFonts w:asciiTheme="minorHAnsi" w:hAnsiTheme="minorHAnsi"/>
        </w:rPr>
        <w:t xml:space="preserve"> (ust. o pomocy osobom uprawnionym do alimentów), 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 xml:space="preserve">sporządzanie informacji dla Urzędu </w:t>
      </w:r>
      <w:r w:rsidR="00F10320">
        <w:rPr>
          <w:rFonts w:asciiTheme="minorHAnsi" w:hAnsiTheme="minorHAnsi"/>
        </w:rPr>
        <w:t>Gminy</w:t>
      </w:r>
      <w:r w:rsidRPr="00BA7AEC">
        <w:rPr>
          <w:rFonts w:asciiTheme="minorHAnsi" w:hAnsiTheme="minorHAnsi"/>
        </w:rPr>
        <w:t xml:space="preserve"> doty</w:t>
      </w:r>
      <w:r>
        <w:rPr>
          <w:rFonts w:asciiTheme="minorHAnsi" w:hAnsiTheme="minorHAnsi"/>
        </w:rPr>
        <w:t>czących przekazywanych dochodów;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ob</w:t>
      </w:r>
      <w:r>
        <w:rPr>
          <w:rFonts w:asciiTheme="minorHAnsi" w:hAnsiTheme="minorHAnsi"/>
        </w:rPr>
        <w:t>sługa bankowości elektronicznej;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 xml:space="preserve">sporządzanie miesięcznych sprawozdań </w:t>
      </w:r>
      <w:r>
        <w:rPr>
          <w:rFonts w:asciiTheme="minorHAnsi" w:hAnsiTheme="minorHAnsi"/>
        </w:rPr>
        <w:t>z wykonania wydatków i dochodów;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s</w:t>
      </w:r>
      <w:r>
        <w:rPr>
          <w:rFonts w:asciiTheme="minorHAnsi" w:hAnsiTheme="minorHAnsi"/>
        </w:rPr>
        <w:t>porządzanie sprawozdań do GUS;</w:t>
      </w:r>
    </w:p>
    <w:p w:rsidR="00BA7AEC" w:rsidRPr="00BA7AEC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>naliczanie i przekazywanie składek na ubezpieczenie społeczne i zdrowotne p</w:t>
      </w:r>
      <w:r>
        <w:rPr>
          <w:rFonts w:asciiTheme="minorHAnsi" w:hAnsiTheme="minorHAnsi"/>
        </w:rPr>
        <w:t xml:space="preserve">racowników </w:t>
      </w:r>
      <w:r w:rsidR="00F10320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>i świadczeniobiorców;</w:t>
      </w:r>
    </w:p>
    <w:p w:rsidR="00F10320" w:rsidRDefault="00BA7AEC" w:rsidP="00BA7AEC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7AEC">
        <w:rPr>
          <w:rFonts w:asciiTheme="minorHAnsi" w:hAnsiTheme="minorHAnsi"/>
        </w:rPr>
        <w:t xml:space="preserve">sporządzanie dokumentacji dotyczącej świadczeń wynikających z </w:t>
      </w:r>
      <w:r>
        <w:rPr>
          <w:rFonts w:asciiTheme="minorHAnsi" w:hAnsiTheme="minorHAnsi"/>
        </w:rPr>
        <w:t>ubezpieczenia społecznego</w:t>
      </w:r>
      <w:r w:rsidR="00F10320">
        <w:rPr>
          <w:rFonts w:asciiTheme="minorHAnsi" w:hAnsiTheme="minorHAnsi"/>
        </w:rPr>
        <w:t>;</w:t>
      </w:r>
    </w:p>
    <w:p w:rsidR="00F10320" w:rsidRPr="00F10320" w:rsidRDefault="00F10320" w:rsidP="00F10320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współpraca ze </w:t>
      </w:r>
      <w:r>
        <w:rPr>
          <w:rFonts w:asciiTheme="minorHAnsi" w:hAnsiTheme="minorHAnsi"/>
        </w:rPr>
        <w:t xml:space="preserve"> Głównym Księgowym GOPS oraz Skarbnikiem Gminy.</w:t>
      </w:r>
    </w:p>
    <w:p w:rsidR="009D7CA5" w:rsidRDefault="00F10320" w:rsidP="00F10320">
      <w:pPr>
        <w:pStyle w:val="Bezodstpw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20D9C" w:rsidRPr="001845AA" w:rsidRDefault="00E20D9C" w:rsidP="00E20D9C">
      <w:pPr>
        <w:pStyle w:val="Bezodstpw"/>
        <w:jc w:val="both"/>
        <w:rPr>
          <w:rFonts w:asciiTheme="minorHAnsi" w:hAnsiTheme="minorHAnsi"/>
          <w:b/>
        </w:rPr>
      </w:pPr>
      <w:r w:rsidRPr="001845AA">
        <w:rPr>
          <w:rFonts w:asciiTheme="minorHAnsi" w:hAnsiTheme="minorHAnsi"/>
          <w:b/>
        </w:rPr>
        <w:t>III. Warunki zatrudnienia na stanowisku: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miejsce stanowiska pracy znajduje si</w:t>
      </w:r>
      <w:r>
        <w:rPr>
          <w:rFonts w:asciiTheme="minorHAnsi" w:hAnsiTheme="minorHAnsi"/>
        </w:rPr>
        <w:t xml:space="preserve">ę w budynku  </w:t>
      </w:r>
      <w:r w:rsidR="00904D8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kondygnacyjnym</w:t>
      </w:r>
      <w:r w:rsidR="00904D85">
        <w:rPr>
          <w:rFonts w:asciiTheme="minorHAnsi" w:hAnsiTheme="minorHAnsi"/>
        </w:rPr>
        <w:t>, bez windy</w:t>
      </w:r>
      <w:r>
        <w:rPr>
          <w:rFonts w:asciiTheme="minorHAnsi" w:hAnsiTheme="minorHAnsi"/>
        </w:rPr>
        <w:t>,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praca przy kompu</w:t>
      </w:r>
      <w:r w:rsidR="00904D85">
        <w:rPr>
          <w:rFonts w:asciiTheme="minorHAnsi" w:hAnsiTheme="minorHAnsi"/>
        </w:rPr>
        <w:t xml:space="preserve">terze </w:t>
      </w:r>
      <w:r>
        <w:rPr>
          <w:rFonts w:asciiTheme="minorHAnsi" w:hAnsiTheme="minorHAnsi"/>
        </w:rPr>
        <w:t>4 godzin</w:t>
      </w:r>
      <w:r w:rsidR="0017631E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dziennie,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wymiar</w:t>
      </w:r>
      <w:r>
        <w:rPr>
          <w:rFonts w:asciiTheme="minorHAnsi" w:hAnsiTheme="minorHAnsi"/>
        </w:rPr>
        <w:t xml:space="preserve"> czasu pracy: </w:t>
      </w:r>
      <w:r w:rsidR="00904D85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godzin</w:t>
      </w:r>
      <w:r w:rsidR="0017631E">
        <w:rPr>
          <w:rFonts w:asciiTheme="minorHAnsi" w:hAnsiTheme="minorHAnsi"/>
        </w:rPr>
        <w:t>y</w:t>
      </w:r>
      <w:bookmarkStart w:id="0" w:name="_GoBack"/>
      <w:bookmarkEnd w:id="0"/>
      <w:r>
        <w:rPr>
          <w:rFonts w:asciiTheme="minorHAnsi" w:hAnsiTheme="minorHAnsi"/>
        </w:rPr>
        <w:t xml:space="preserve"> dziennie,</w:t>
      </w:r>
    </w:p>
    <w:p w:rsidR="00E20D9C" w:rsidRPr="001845AA" w:rsidRDefault="00904D85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zatrudnienia: luty 2017</w:t>
      </w:r>
      <w:r w:rsidR="00E20D9C">
        <w:rPr>
          <w:rFonts w:asciiTheme="minorHAnsi" w:hAnsiTheme="minorHAnsi"/>
        </w:rPr>
        <w:t xml:space="preserve"> </w:t>
      </w:r>
      <w:r w:rsidR="00E20D9C" w:rsidRPr="001845AA">
        <w:rPr>
          <w:rFonts w:asciiTheme="minorHAnsi" w:hAnsiTheme="minorHAnsi"/>
        </w:rPr>
        <w:t>r.</w:t>
      </w:r>
    </w:p>
    <w:p w:rsidR="00E20D9C" w:rsidRPr="004B436C" w:rsidRDefault="00E20D9C" w:rsidP="004B436C">
      <w:pPr>
        <w:pStyle w:val="Bezodstpw"/>
        <w:jc w:val="both"/>
        <w:rPr>
          <w:rFonts w:asciiTheme="minorHAnsi" w:hAnsiTheme="minorHAnsi"/>
          <w:b/>
        </w:rPr>
      </w:pP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B436C">
        <w:rPr>
          <w:rFonts w:asciiTheme="minorHAnsi" w:hAnsiTheme="minorHAnsi"/>
          <w:b/>
        </w:rPr>
        <w:t>I</w:t>
      </w:r>
      <w:r w:rsidR="00E20D9C">
        <w:rPr>
          <w:rFonts w:asciiTheme="minorHAnsi" w:hAnsiTheme="minorHAnsi"/>
          <w:b/>
        </w:rPr>
        <w:t>V</w:t>
      </w:r>
      <w:r w:rsidR="00D839D3" w:rsidRPr="004B436C">
        <w:rPr>
          <w:rFonts w:asciiTheme="minorHAnsi" w:hAnsiTheme="minorHAnsi"/>
          <w:b/>
        </w:rPr>
        <w:t xml:space="preserve">. Wymagane dokumenty: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CV z dokładnym opisem przebiegu pracy zawodowej,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List motywacyjny,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kserokopie dokumentów poświadczających kwalifikacje i wykształcenie (poświadczone przez kandydata za zgodność z oryginałem),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kserokopie świadectw pracy, w tym udokumentowane doświadczenie zawodowe </w:t>
      </w:r>
      <w:r w:rsidR="00F2089D">
        <w:rPr>
          <w:rFonts w:asciiTheme="minorHAnsi" w:hAnsiTheme="minorHAnsi"/>
        </w:rPr>
        <w:t xml:space="preserve">                                    </w:t>
      </w:r>
      <w:r w:rsidRPr="004B436C">
        <w:rPr>
          <w:rFonts w:asciiTheme="minorHAnsi" w:hAnsiTheme="minorHAnsi"/>
        </w:rPr>
        <w:t xml:space="preserve">w administracji publicznej oraz udział w realizacji projektów dofinansowanych z Unii Europejskiej (poświadczone przez kandydata za zgodność z oryginałem),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oświadczenie kandydata o posiadaniu obywatelstwa polskiego, posiadaniu pełnej zdolności do czynności prawnych i korzystaniu z pełni z praw publicznych, </w:t>
      </w:r>
    </w:p>
    <w:p w:rsidR="00D839D3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oświadczenie o braku skazania za umyślne przestępstwo ścigane z oskarżenia publicznego lub umyślne przestępstwo skarbowe, </w:t>
      </w:r>
    </w:p>
    <w:p w:rsidR="00AF214C" w:rsidRPr="004B436C" w:rsidRDefault="00AF214C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F214C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kandydata o braku</w:t>
      </w:r>
      <w:r w:rsidRPr="00AF21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zakazu</w:t>
      </w:r>
      <w:r w:rsidRPr="00AF214C">
        <w:rPr>
          <w:rFonts w:asciiTheme="minorHAnsi" w:hAnsiTheme="minorHAnsi"/>
        </w:rPr>
        <w:t xml:space="preserve"> pełnienia funkcji związanych z dysponowaniem środkami publicznymi, o których mowa w art. 31 ust. 1 pkt. 4 ustawy z dnia 17 grudnia 2004 r. o odpowiedzialności za naruszenie d</w:t>
      </w:r>
      <w:r w:rsidR="0042674A">
        <w:rPr>
          <w:rFonts w:asciiTheme="minorHAnsi" w:hAnsiTheme="minorHAnsi"/>
        </w:rPr>
        <w:t xml:space="preserve">yscypliny finansów publicznych </w:t>
      </w:r>
      <w:r w:rsidRPr="00AF214C">
        <w:rPr>
          <w:rFonts w:asciiTheme="minorHAnsi" w:hAnsiTheme="minorHAnsi"/>
        </w:rPr>
        <w:t xml:space="preserve"> </w:t>
      </w:r>
      <w:r w:rsidR="00F9018D">
        <w:rPr>
          <w:rFonts w:asciiTheme="minorHAnsi" w:hAnsiTheme="minorHAnsi"/>
        </w:rPr>
        <w:t xml:space="preserve">(t. j. </w:t>
      </w:r>
      <w:r w:rsidRPr="00AF214C">
        <w:rPr>
          <w:rFonts w:asciiTheme="minorHAnsi" w:hAnsiTheme="minorHAnsi"/>
        </w:rPr>
        <w:t>Dz.U. z 20</w:t>
      </w:r>
      <w:r w:rsidR="00F9018D">
        <w:rPr>
          <w:rFonts w:asciiTheme="minorHAnsi" w:hAnsiTheme="minorHAnsi"/>
        </w:rPr>
        <w:t>13</w:t>
      </w:r>
      <w:r w:rsidR="0042674A">
        <w:rPr>
          <w:rFonts w:asciiTheme="minorHAnsi" w:hAnsiTheme="minorHAnsi"/>
        </w:rPr>
        <w:t xml:space="preserve"> r.</w:t>
      </w:r>
      <w:r w:rsidR="00F9018D">
        <w:rPr>
          <w:rFonts w:asciiTheme="minorHAnsi" w:hAnsiTheme="minorHAnsi"/>
        </w:rPr>
        <w:t>,</w:t>
      </w:r>
      <w:r w:rsidR="0042674A">
        <w:rPr>
          <w:rFonts w:asciiTheme="minorHAnsi" w:hAnsiTheme="minorHAnsi"/>
        </w:rPr>
        <w:t xml:space="preserve"> poz. 1</w:t>
      </w:r>
      <w:r w:rsidR="00F9018D">
        <w:rPr>
          <w:rFonts w:asciiTheme="minorHAnsi" w:hAnsiTheme="minorHAnsi"/>
        </w:rPr>
        <w:t>68</w:t>
      </w:r>
      <w:r w:rsidR="0042674A">
        <w:rPr>
          <w:rFonts w:asciiTheme="minorHAnsi" w:hAnsiTheme="minorHAnsi"/>
        </w:rPr>
        <w:t xml:space="preserve"> ze</w:t>
      </w:r>
      <w:r>
        <w:rPr>
          <w:rFonts w:asciiTheme="minorHAnsi" w:hAnsiTheme="minorHAnsi"/>
        </w:rPr>
        <w:t xml:space="preserve"> zm</w:t>
      </w:r>
      <w:r w:rsidR="0042674A">
        <w:rPr>
          <w:rFonts w:asciiTheme="minorHAnsi" w:hAnsiTheme="minorHAnsi"/>
        </w:rPr>
        <w:t>.</w:t>
      </w:r>
      <w:r>
        <w:rPr>
          <w:rFonts w:asciiTheme="minorHAnsi" w:hAnsiTheme="minorHAnsi"/>
        </w:rPr>
        <w:t>),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kwestionariusz osobowy,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lastRenderedPageBreak/>
        <w:t xml:space="preserve">oświadczenie kandydata o stanie zdrowia,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kopia dokumentu potwierdzającego niepełnosprawność (jeśli dotyczy). </w:t>
      </w: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B436C">
        <w:rPr>
          <w:rFonts w:asciiTheme="minorHAnsi" w:hAnsiTheme="minorHAnsi"/>
          <w:b/>
        </w:rPr>
        <w:t>V</w:t>
      </w:r>
      <w:r w:rsidR="00D839D3" w:rsidRPr="004B436C">
        <w:rPr>
          <w:rFonts w:asciiTheme="minorHAnsi" w:hAnsiTheme="minorHAnsi"/>
          <w:b/>
        </w:rPr>
        <w:t>. Miejsce</w:t>
      </w:r>
      <w:r w:rsidR="004B436C" w:rsidRPr="004B436C">
        <w:rPr>
          <w:rFonts w:asciiTheme="minorHAnsi" w:hAnsiTheme="minorHAnsi"/>
          <w:b/>
        </w:rPr>
        <w:t>, sposób</w:t>
      </w:r>
      <w:r w:rsidR="00D839D3" w:rsidRPr="004B436C">
        <w:rPr>
          <w:rFonts w:asciiTheme="minorHAnsi" w:hAnsiTheme="minorHAnsi"/>
          <w:b/>
        </w:rPr>
        <w:t xml:space="preserve"> i termin składania ofert: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Wymagane dokumenty aplikacyjne - oferty należy składać w terminie: </w:t>
      </w:r>
    </w:p>
    <w:p w:rsidR="00D839D3" w:rsidRPr="004B436C" w:rsidRDefault="00D839D3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  <w:b/>
          <w:bCs/>
        </w:rPr>
        <w:t xml:space="preserve">od </w:t>
      </w:r>
      <w:r w:rsidR="00904D85">
        <w:rPr>
          <w:rFonts w:asciiTheme="minorHAnsi" w:hAnsiTheme="minorHAnsi"/>
          <w:b/>
          <w:bCs/>
        </w:rPr>
        <w:t>1 lutego 2017</w:t>
      </w:r>
      <w:r w:rsidR="009D7CA5" w:rsidRPr="004B436C">
        <w:rPr>
          <w:rFonts w:asciiTheme="minorHAnsi" w:hAnsiTheme="minorHAnsi"/>
          <w:b/>
          <w:bCs/>
        </w:rPr>
        <w:t xml:space="preserve"> r</w:t>
      </w:r>
      <w:r w:rsidRPr="004B436C">
        <w:rPr>
          <w:rFonts w:asciiTheme="minorHAnsi" w:hAnsiTheme="minorHAnsi"/>
          <w:b/>
          <w:bCs/>
        </w:rPr>
        <w:t xml:space="preserve">. </w:t>
      </w:r>
      <w:r w:rsidR="009C1A66">
        <w:rPr>
          <w:rFonts w:asciiTheme="minorHAnsi" w:hAnsiTheme="minorHAnsi"/>
          <w:b/>
          <w:bCs/>
        </w:rPr>
        <w:t xml:space="preserve">do </w:t>
      </w:r>
      <w:r w:rsidR="00904D85">
        <w:rPr>
          <w:rFonts w:asciiTheme="minorHAnsi" w:hAnsiTheme="minorHAnsi"/>
          <w:b/>
          <w:bCs/>
        </w:rPr>
        <w:t>10 lutego 2017</w:t>
      </w:r>
      <w:r w:rsidR="009C1A66">
        <w:rPr>
          <w:rFonts w:asciiTheme="minorHAnsi" w:hAnsiTheme="minorHAnsi"/>
          <w:b/>
          <w:bCs/>
        </w:rPr>
        <w:t xml:space="preserve"> r. </w:t>
      </w:r>
      <w:r w:rsidRPr="004B436C">
        <w:rPr>
          <w:rFonts w:asciiTheme="minorHAnsi" w:hAnsiTheme="minorHAnsi"/>
          <w:b/>
          <w:bCs/>
        </w:rPr>
        <w:t xml:space="preserve">do godz. 14.00 </w:t>
      </w:r>
      <w:r w:rsidRPr="004B436C">
        <w:rPr>
          <w:rFonts w:asciiTheme="minorHAnsi" w:hAnsiTheme="minorHAnsi"/>
        </w:rPr>
        <w:t xml:space="preserve">na adres : </w:t>
      </w:r>
    </w:p>
    <w:p w:rsidR="00D839D3" w:rsidRPr="004B436C" w:rsidRDefault="00904D85" w:rsidP="004B436C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Urząd Gminy Otyń</w:t>
      </w:r>
      <w:r w:rsidR="00D839D3" w:rsidRPr="004B436C">
        <w:rPr>
          <w:rFonts w:asciiTheme="minorHAnsi" w:hAnsiTheme="minorHAnsi"/>
        </w:rPr>
        <w:t xml:space="preserve">, ul. </w:t>
      </w:r>
      <w:r>
        <w:rPr>
          <w:rFonts w:asciiTheme="minorHAnsi" w:hAnsiTheme="minorHAnsi"/>
        </w:rPr>
        <w:t>Rynek 1</w:t>
      </w:r>
      <w:r w:rsidR="004B436C">
        <w:rPr>
          <w:rFonts w:asciiTheme="minorHAnsi" w:hAnsiTheme="minorHAnsi"/>
        </w:rPr>
        <w:t>,</w:t>
      </w:r>
      <w:r w:rsidR="009D7CA5" w:rsidRPr="004B436C">
        <w:rPr>
          <w:rFonts w:asciiTheme="minorHAnsi" w:hAnsiTheme="minorHAnsi"/>
        </w:rPr>
        <w:t xml:space="preserve"> 67-106 Otyń, w zamkniętych kopertach z </w:t>
      </w:r>
      <w:r w:rsidR="00D839D3" w:rsidRPr="004B436C">
        <w:rPr>
          <w:rFonts w:asciiTheme="minorHAnsi" w:hAnsiTheme="minorHAnsi"/>
        </w:rPr>
        <w:t xml:space="preserve">dopiskiem: </w:t>
      </w:r>
    </w:p>
    <w:p w:rsidR="00D839D3" w:rsidRPr="004B436C" w:rsidRDefault="00D839D3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„Konkurs na </w:t>
      </w:r>
      <w:r w:rsidR="00AE3C32">
        <w:rPr>
          <w:rFonts w:asciiTheme="minorHAnsi" w:hAnsiTheme="minorHAnsi"/>
        </w:rPr>
        <w:t xml:space="preserve">stanowisko </w:t>
      </w:r>
      <w:r w:rsidR="00483835">
        <w:rPr>
          <w:rFonts w:asciiTheme="minorHAnsi" w:hAnsiTheme="minorHAnsi"/>
        </w:rPr>
        <w:t>Samodzielnego</w:t>
      </w:r>
      <w:r w:rsidR="00AE3C32">
        <w:rPr>
          <w:rFonts w:asciiTheme="minorHAnsi" w:hAnsiTheme="minorHAnsi"/>
        </w:rPr>
        <w:t xml:space="preserve"> Księgowego</w:t>
      </w:r>
      <w:r w:rsidRPr="004B436C">
        <w:rPr>
          <w:rFonts w:asciiTheme="minorHAnsi" w:hAnsiTheme="minorHAnsi"/>
        </w:rPr>
        <w:t xml:space="preserve">”.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Decyduje data wpływu dokumentów do</w:t>
      </w:r>
      <w:r w:rsidR="004B436C">
        <w:rPr>
          <w:rFonts w:asciiTheme="minorHAnsi" w:hAnsiTheme="minorHAnsi"/>
        </w:rPr>
        <w:t xml:space="preserve"> </w:t>
      </w:r>
      <w:r w:rsidR="00904D85">
        <w:rPr>
          <w:rFonts w:asciiTheme="minorHAnsi" w:hAnsiTheme="minorHAnsi"/>
        </w:rPr>
        <w:t>Urzędu Gminy Otyń</w:t>
      </w:r>
      <w:r w:rsidRPr="004B436C">
        <w:rPr>
          <w:rFonts w:asciiTheme="minorHAnsi" w:hAnsiTheme="minorHAnsi"/>
        </w:rPr>
        <w:t xml:space="preserve">. Aplikacje, które wpłyną po wyżej określonym terminie nie będą rozpatrywane.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Dokumenty aplikacyjne: list motywacyjny, CV powinny być opatrzone klauzulą: „</w:t>
      </w:r>
      <w:r w:rsidR="009D7CA5" w:rsidRPr="004B436C">
        <w:rPr>
          <w:rFonts w:asciiTheme="minorHAnsi" w:hAnsiTheme="minorHAnsi"/>
        </w:rPr>
        <w:t>Wyrażam zgodę na przetwarzanie moich danych osobowych zawartych   w ofercie pracy dla potrzeb niezbędnych dla przeprowadzenia procesu rekrutacji zgodnie z ustawą z dnia 29 sierpnia 1997 roku o ochronie danych osobowych (t. j. Dz. U. z 20</w:t>
      </w:r>
      <w:r w:rsidR="00F9018D">
        <w:rPr>
          <w:rFonts w:asciiTheme="minorHAnsi" w:hAnsiTheme="minorHAnsi"/>
        </w:rPr>
        <w:t>16</w:t>
      </w:r>
      <w:r w:rsidR="009D7CA5" w:rsidRPr="004B436C">
        <w:rPr>
          <w:rFonts w:asciiTheme="minorHAnsi" w:hAnsiTheme="minorHAnsi"/>
        </w:rPr>
        <w:t xml:space="preserve"> r., poz. </w:t>
      </w:r>
      <w:r w:rsidR="00F9018D">
        <w:rPr>
          <w:rFonts w:asciiTheme="minorHAnsi" w:hAnsiTheme="minorHAnsi"/>
        </w:rPr>
        <w:t>922</w:t>
      </w:r>
      <w:r w:rsidR="009D7CA5" w:rsidRPr="004B436C">
        <w:rPr>
          <w:rFonts w:asciiTheme="minorHAnsi" w:hAnsiTheme="minorHAnsi"/>
        </w:rPr>
        <w:t>) oraz ustawą z dnia 21 listopada 2008 roku o pracownikach samorządowych (t. j. Dz. U. z 201</w:t>
      </w:r>
      <w:r w:rsidR="00F9018D">
        <w:rPr>
          <w:rFonts w:asciiTheme="minorHAnsi" w:hAnsiTheme="minorHAnsi"/>
        </w:rPr>
        <w:t>6</w:t>
      </w:r>
      <w:r w:rsidR="009D7CA5" w:rsidRPr="004B436C">
        <w:rPr>
          <w:rFonts w:asciiTheme="minorHAnsi" w:hAnsiTheme="minorHAnsi"/>
        </w:rPr>
        <w:t xml:space="preserve"> r., poz. </w:t>
      </w:r>
      <w:r w:rsidR="00F9018D">
        <w:rPr>
          <w:rFonts w:asciiTheme="minorHAnsi" w:hAnsiTheme="minorHAnsi"/>
        </w:rPr>
        <w:t>902</w:t>
      </w:r>
      <w:r w:rsidR="009D7CA5" w:rsidRPr="004B436C">
        <w:rPr>
          <w:rFonts w:asciiTheme="minorHAnsi" w:hAnsiTheme="minorHAnsi"/>
        </w:rPr>
        <w:t>)”</w:t>
      </w:r>
      <w:r w:rsidRPr="004B436C">
        <w:rPr>
          <w:rFonts w:asciiTheme="minorHAnsi" w:hAnsiTheme="minorHAnsi"/>
        </w:rPr>
        <w:t xml:space="preserve"> </w:t>
      </w:r>
      <w:r w:rsidR="00F2089D">
        <w:rPr>
          <w:rFonts w:asciiTheme="minorHAnsi" w:hAnsiTheme="minorHAnsi"/>
        </w:rPr>
        <w:t xml:space="preserve">                                    </w:t>
      </w:r>
      <w:r w:rsidRPr="004B436C">
        <w:rPr>
          <w:rFonts w:asciiTheme="minorHAnsi" w:hAnsiTheme="minorHAnsi"/>
        </w:rPr>
        <w:t xml:space="preserve">i podpisane.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Kserokopie dokumentów muszą być potwierdzone za zgodność z oryginałem przez osobę składając</w:t>
      </w:r>
      <w:r w:rsidR="00F9018D">
        <w:rPr>
          <w:rFonts w:asciiTheme="minorHAnsi" w:hAnsiTheme="minorHAnsi"/>
        </w:rPr>
        <w:t>ą</w:t>
      </w:r>
      <w:r w:rsidRPr="004B436C">
        <w:rPr>
          <w:rFonts w:asciiTheme="minorHAnsi" w:hAnsiTheme="minorHAnsi"/>
        </w:rPr>
        <w:t xml:space="preserve"> dokumenty.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Osobą upoważnioną do kontaktu jest Kierownik </w:t>
      </w:r>
      <w:r w:rsidR="009D7CA5" w:rsidRPr="004B436C">
        <w:rPr>
          <w:rFonts w:asciiTheme="minorHAnsi" w:hAnsiTheme="minorHAnsi"/>
        </w:rPr>
        <w:t xml:space="preserve">Gminnego </w:t>
      </w:r>
      <w:r w:rsidRPr="004B436C">
        <w:rPr>
          <w:rFonts w:asciiTheme="minorHAnsi" w:hAnsiTheme="minorHAnsi"/>
        </w:rPr>
        <w:t xml:space="preserve">Ośrodka Pomocy Społecznej </w:t>
      </w:r>
      <w:r w:rsidR="00F2089D">
        <w:rPr>
          <w:rFonts w:asciiTheme="minorHAnsi" w:hAnsiTheme="minorHAnsi"/>
        </w:rPr>
        <w:t xml:space="preserve">                      </w:t>
      </w:r>
      <w:r w:rsidRPr="004B436C">
        <w:rPr>
          <w:rFonts w:asciiTheme="minorHAnsi" w:hAnsiTheme="minorHAnsi"/>
        </w:rPr>
        <w:t xml:space="preserve">w </w:t>
      </w:r>
      <w:r w:rsidR="009D7CA5" w:rsidRPr="004B436C">
        <w:rPr>
          <w:rFonts w:asciiTheme="minorHAnsi" w:hAnsiTheme="minorHAnsi"/>
        </w:rPr>
        <w:t>Otyniu</w:t>
      </w:r>
      <w:r w:rsidR="00AE3C32">
        <w:rPr>
          <w:rFonts w:asciiTheme="minorHAnsi" w:hAnsiTheme="minorHAnsi"/>
        </w:rPr>
        <w:t xml:space="preserve"> z siedzibą w Niedoradzu</w:t>
      </w:r>
      <w:r w:rsidRPr="004B436C">
        <w:rPr>
          <w:rFonts w:asciiTheme="minorHAnsi" w:hAnsiTheme="minorHAnsi"/>
        </w:rPr>
        <w:t xml:space="preserve">, tel. </w:t>
      </w:r>
      <w:r w:rsidR="00AE3C32">
        <w:rPr>
          <w:rFonts w:asciiTheme="minorHAnsi" w:hAnsiTheme="minorHAnsi"/>
        </w:rPr>
        <w:t>68 35 59 418</w:t>
      </w:r>
      <w:r w:rsidRPr="004B436C">
        <w:rPr>
          <w:rFonts w:asciiTheme="minorHAnsi" w:hAnsiTheme="minorHAnsi"/>
        </w:rPr>
        <w:t xml:space="preserve">, od poniedziałku do piątku w godz. </w:t>
      </w:r>
      <w:r w:rsidR="009D7CA5" w:rsidRPr="004B436C">
        <w:rPr>
          <w:rFonts w:asciiTheme="minorHAnsi" w:hAnsiTheme="minorHAnsi"/>
        </w:rPr>
        <w:t>7</w:t>
      </w:r>
      <w:r w:rsidR="00AE3C32">
        <w:rPr>
          <w:rFonts w:asciiTheme="minorHAnsi" w:hAnsiTheme="minorHAnsi"/>
        </w:rPr>
        <w:t>.00-</w:t>
      </w:r>
      <w:r w:rsidRPr="004B436C">
        <w:rPr>
          <w:rFonts w:asciiTheme="minorHAnsi" w:hAnsiTheme="minorHAnsi"/>
        </w:rPr>
        <w:t>15.00</w:t>
      </w:r>
      <w:r w:rsidR="00AE3C32">
        <w:rPr>
          <w:rFonts w:asciiTheme="minorHAnsi" w:hAnsiTheme="minorHAnsi"/>
        </w:rPr>
        <w:t>.</w:t>
      </w:r>
      <w:r w:rsidRPr="004B436C">
        <w:rPr>
          <w:rFonts w:asciiTheme="minorHAnsi" w:hAnsiTheme="minorHAnsi"/>
        </w:rPr>
        <w:t xml:space="preserve"> </w:t>
      </w:r>
    </w:p>
    <w:p w:rsidR="004B436C" w:rsidRPr="004B436C" w:rsidRDefault="004B436C" w:rsidP="004B436C">
      <w:pPr>
        <w:pStyle w:val="Bezodstpw"/>
        <w:jc w:val="both"/>
        <w:rPr>
          <w:rFonts w:asciiTheme="minorHAnsi" w:hAnsiTheme="minorHAnsi"/>
          <w:b/>
        </w:rPr>
      </w:pP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B436C">
        <w:rPr>
          <w:rFonts w:asciiTheme="minorHAnsi" w:hAnsiTheme="minorHAnsi"/>
          <w:b/>
        </w:rPr>
        <w:t>V</w:t>
      </w:r>
      <w:r w:rsidR="00E20D9C">
        <w:rPr>
          <w:rFonts w:asciiTheme="minorHAnsi" w:hAnsiTheme="minorHAnsi"/>
          <w:b/>
        </w:rPr>
        <w:t>I</w:t>
      </w:r>
      <w:r w:rsidRPr="004B436C">
        <w:rPr>
          <w:rFonts w:asciiTheme="minorHAnsi" w:hAnsiTheme="minorHAnsi"/>
          <w:b/>
        </w:rPr>
        <w:t>. Informacje dodatkowe:</w:t>
      </w:r>
    </w:p>
    <w:p w:rsidR="00AE3C32" w:rsidRPr="004F7900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Kierow</w:t>
      </w:r>
      <w:r>
        <w:rPr>
          <w:rFonts w:asciiTheme="minorHAnsi" w:hAnsiTheme="minorHAnsi"/>
        </w:rPr>
        <w:t xml:space="preserve">nik Ośrodka Pomocy Społecznej </w:t>
      </w:r>
      <w:r w:rsidRPr="004F7900">
        <w:rPr>
          <w:rFonts w:asciiTheme="minorHAnsi" w:hAnsiTheme="minorHAnsi"/>
        </w:rPr>
        <w:t xml:space="preserve">zastrzega sobie prawo odwołania naboru w całości lub części, przedłużenia terminu składania ofert pracy. </w:t>
      </w:r>
    </w:p>
    <w:p w:rsidR="00AE3C32" w:rsidRPr="004F7900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Zakwalifikowani Kandydaci zostaną powiadomieni telefonicznie o terminie rozmowy kwalifikacyjnej. Brak odpowiedzi jest równoznaczny z rezygnacją z dalszego udziału </w:t>
      </w:r>
      <w:r>
        <w:rPr>
          <w:rFonts w:asciiTheme="minorHAnsi" w:hAnsiTheme="minorHAnsi"/>
        </w:rPr>
        <w:t xml:space="preserve">                                 </w:t>
      </w:r>
      <w:r w:rsidRPr="004F7900">
        <w:rPr>
          <w:rFonts w:asciiTheme="minorHAnsi" w:hAnsiTheme="minorHAnsi"/>
        </w:rPr>
        <w:t>w postępowaniu rekruta</w:t>
      </w:r>
      <w:r>
        <w:rPr>
          <w:rFonts w:asciiTheme="minorHAnsi" w:hAnsiTheme="minorHAnsi"/>
        </w:rPr>
        <w:t>cyjnym.</w:t>
      </w:r>
    </w:p>
    <w:p w:rsidR="00AE3C32" w:rsidRPr="004F7900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Nadesłane oferty pracy nie będą zwracane i ulegną zniszczeniu po zakończeniu postępowania rekrutacyjnego.</w:t>
      </w:r>
    </w:p>
    <w:p w:rsidR="00AE3C32" w:rsidRPr="004B436C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W przypadku zawarcia umowy o pracę na czas określony,  po wygaśnięciu stosunku pracy dopuszcza się możliwość zawarcia kolejnej</w:t>
      </w:r>
      <w:r w:rsidRPr="004B436C">
        <w:rPr>
          <w:rFonts w:asciiTheme="minorHAnsi" w:hAnsiTheme="minorHAnsi"/>
        </w:rPr>
        <w:t xml:space="preserve"> umowy.</w:t>
      </w:r>
    </w:p>
    <w:p w:rsidR="00243A56" w:rsidRPr="004B436C" w:rsidRDefault="00243A56" w:rsidP="00AE3C32">
      <w:pPr>
        <w:pStyle w:val="Bezodstpw"/>
        <w:ind w:left="720"/>
        <w:jc w:val="both"/>
        <w:rPr>
          <w:rFonts w:asciiTheme="minorHAnsi" w:hAnsiTheme="minorHAnsi"/>
        </w:rPr>
      </w:pPr>
    </w:p>
    <w:sectPr w:rsidR="00243A56" w:rsidRPr="004B436C" w:rsidSect="002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C1"/>
    <w:multiLevelType w:val="hybridMultilevel"/>
    <w:tmpl w:val="6EB4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66C"/>
    <w:multiLevelType w:val="hybridMultilevel"/>
    <w:tmpl w:val="9606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6F2"/>
    <w:multiLevelType w:val="hybridMultilevel"/>
    <w:tmpl w:val="04A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482E"/>
    <w:multiLevelType w:val="hybridMultilevel"/>
    <w:tmpl w:val="D3806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E3A"/>
    <w:multiLevelType w:val="hybridMultilevel"/>
    <w:tmpl w:val="005C0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6072"/>
    <w:multiLevelType w:val="hybridMultilevel"/>
    <w:tmpl w:val="657CCF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3755A3"/>
    <w:multiLevelType w:val="hybridMultilevel"/>
    <w:tmpl w:val="269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46DB"/>
    <w:multiLevelType w:val="hybridMultilevel"/>
    <w:tmpl w:val="14D22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5E52"/>
    <w:multiLevelType w:val="hybridMultilevel"/>
    <w:tmpl w:val="674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7180"/>
    <w:multiLevelType w:val="hybridMultilevel"/>
    <w:tmpl w:val="2638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3234"/>
    <w:multiLevelType w:val="hybridMultilevel"/>
    <w:tmpl w:val="6882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354D6"/>
    <w:multiLevelType w:val="hybridMultilevel"/>
    <w:tmpl w:val="99C2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6CAF"/>
    <w:multiLevelType w:val="hybridMultilevel"/>
    <w:tmpl w:val="6700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7463"/>
    <w:multiLevelType w:val="multilevel"/>
    <w:tmpl w:val="A53E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70F7186"/>
    <w:multiLevelType w:val="hybridMultilevel"/>
    <w:tmpl w:val="D7E8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1064"/>
    <w:multiLevelType w:val="hybridMultilevel"/>
    <w:tmpl w:val="FC98F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D3"/>
    <w:rsid w:val="00012DDA"/>
    <w:rsid w:val="00165045"/>
    <w:rsid w:val="0017631E"/>
    <w:rsid w:val="00243A56"/>
    <w:rsid w:val="0042674A"/>
    <w:rsid w:val="00483835"/>
    <w:rsid w:val="004B436C"/>
    <w:rsid w:val="005A53B6"/>
    <w:rsid w:val="00622914"/>
    <w:rsid w:val="006470AB"/>
    <w:rsid w:val="00784C55"/>
    <w:rsid w:val="00904D85"/>
    <w:rsid w:val="009C1A66"/>
    <w:rsid w:val="009D7CA5"/>
    <w:rsid w:val="00A317E9"/>
    <w:rsid w:val="00A76C87"/>
    <w:rsid w:val="00AE3C32"/>
    <w:rsid w:val="00AF214C"/>
    <w:rsid w:val="00BA7AEC"/>
    <w:rsid w:val="00CB0A6B"/>
    <w:rsid w:val="00D839D3"/>
    <w:rsid w:val="00E20D9C"/>
    <w:rsid w:val="00E243A6"/>
    <w:rsid w:val="00E72616"/>
    <w:rsid w:val="00F10320"/>
    <w:rsid w:val="00F2089D"/>
    <w:rsid w:val="00F8693B"/>
    <w:rsid w:val="00F9018D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9D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839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2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3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9D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839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2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6B99E1-11DB-46FA-BFA6-91556B1C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</dc:creator>
  <cp:lastModifiedBy>AK</cp:lastModifiedBy>
  <cp:revision>13</cp:revision>
  <cp:lastPrinted>2017-02-01T11:59:00Z</cp:lastPrinted>
  <dcterms:created xsi:type="dcterms:W3CDTF">2016-12-05T09:25:00Z</dcterms:created>
  <dcterms:modified xsi:type="dcterms:W3CDTF">2017-02-01T12:18:00Z</dcterms:modified>
</cp:coreProperties>
</file>