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39DF" w14:textId="77777777" w:rsidR="005F7C0C" w:rsidRPr="00560C38" w:rsidRDefault="005F7C0C" w:rsidP="005F7C0C">
      <w:pPr>
        <w:jc w:val="center"/>
        <w:rPr>
          <w:rFonts w:ascii="Arial" w:hAnsi="Arial" w:cs="Arial"/>
          <w:b/>
          <w:bCs/>
          <w:lang w:val="pl-PL"/>
        </w:rPr>
      </w:pPr>
    </w:p>
    <w:p w14:paraId="3CAEA726" w14:textId="77777777" w:rsidR="005F7C0C" w:rsidRPr="00560C38" w:rsidRDefault="005F7C0C" w:rsidP="005F7C0C">
      <w:pPr>
        <w:jc w:val="center"/>
        <w:rPr>
          <w:rFonts w:ascii="Arial" w:hAnsi="Arial" w:cs="Arial"/>
          <w:b/>
          <w:bCs/>
          <w:lang w:val="pl-PL"/>
        </w:rPr>
      </w:pPr>
    </w:p>
    <w:p w14:paraId="47681361" w14:textId="3505DAFB" w:rsidR="005F7C0C" w:rsidRPr="00560C38" w:rsidRDefault="005F7C0C" w:rsidP="005F7C0C">
      <w:pPr>
        <w:jc w:val="center"/>
        <w:rPr>
          <w:rFonts w:ascii="Arial" w:hAnsi="Arial" w:cs="Arial"/>
          <w:b/>
          <w:bCs/>
          <w:sz w:val="28"/>
          <w:szCs w:val="28"/>
          <w:lang w:val="pl-PL"/>
        </w:rPr>
      </w:pPr>
      <w:r w:rsidRPr="00560C38">
        <w:rPr>
          <w:rFonts w:ascii="Arial" w:hAnsi="Arial" w:cs="Arial"/>
          <w:b/>
          <w:bCs/>
          <w:sz w:val="28"/>
          <w:szCs w:val="28"/>
          <w:lang w:val="pl-PL"/>
        </w:rPr>
        <w:t>Specyfikacja Istotnych Warunków Zamówienia</w:t>
      </w:r>
    </w:p>
    <w:p w14:paraId="189DD100" w14:textId="77777777" w:rsidR="005F7C0C" w:rsidRPr="00560C38" w:rsidRDefault="005F7C0C" w:rsidP="005F7C0C">
      <w:pPr>
        <w:rPr>
          <w:rFonts w:ascii="Arial" w:hAnsi="Arial" w:cs="Arial"/>
          <w:lang w:val="pl-PL"/>
        </w:rPr>
      </w:pPr>
    </w:p>
    <w:p w14:paraId="19B1E0E8" w14:textId="77777777" w:rsidR="005F7C0C" w:rsidRPr="00560C38" w:rsidRDefault="005F7C0C" w:rsidP="005F7C0C">
      <w:pPr>
        <w:rPr>
          <w:rFonts w:ascii="Arial" w:hAnsi="Arial" w:cs="Arial"/>
          <w:lang w:val="pl-PL"/>
        </w:rPr>
      </w:pPr>
    </w:p>
    <w:p w14:paraId="5CE82917" w14:textId="711C20AD" w:rsidR="005F7C0C" w:rsidRPr="00560C38" w:rsidRDefault="005F7C0C" w:rsidP="005F7C0C">
      <w:pPr>
        <w:jc w:val="both"/>
        <w:rPr>
          <w:rFonts w:ascii="Arial" w:hAnsi="Arial" w:cs="Arial"/>
          <w:lang w:val="pl-PL"/>
        </w:rPr>
      </w:pPr>
      <w:r w:rsidRPr="00560C38">
        <w:rPr>
          <w:rFonts w:ascii="Arial" w:hAnsi="Arial" w:cs="Arial"/>
          <w:lang w:val="pl-PL"/>
        </w:rPr>
        <w:t xml:space="preserve">w postępowaniu o zamówienie publiczne prowadzonym w trybie przetargu nieograniczonego na podstawie art. 39 </w:t>
      </w:r>
      <w:r w:rsidR="00976DC9" w:rsidRPr="00560C38">
        <w:rPr>
          <w:rFonts w:ascii="Arial" w:hAnsi="Arial" w:cs="Arial"/>
          <w:lang w:val="pl-PL"/>
        </w:rPr>
        <w:t>U</w:t>
      </w:r>
      <w:r w:rsidRPr="00560C38">
        <w:rPr>
          <w:rFonts w:ascii="Arial" w:hAnsi="Arial" w:cs="Arial"/>
          <w:lang w:val="pl-PL"/>
        </w:rPr>
        <w:t>stawy z 29 stycznia 2004 r. Prawo zamówień publicznych (</w:t>
      </w:r>
      <w:proofErr w:type="spellStart"/>
      <w:r w:rsidRPr="00560C38">
        <w:rPr>
          <w:rFonts w:ascii="Arial" w:hAnsi="Arial" w:cs="Arial"/>
          <w:lang w:val="pl-PL"/>
        </w:rPr>
        <w:t>t.j</w:t>
      </w:r>
      <w:proofErr w:type="spellEnd"/>
      <w:r w:rsidRPr="00560C38">
        <w:rPr>
          <w:rFonts w:ascii="Arial" w:hAnsi="Arial" w:cs="Arial"/>
          <w:lang w:val="pl-PL"/>
        </w:rPr>
        <w:t>.: Dz. U. z</w:t>
      </w:r>
      <w:r w:rsidR="00976DC9" w:rsidRPr="00560C38">
        <w:rPr>
          <w:rFonts w:ascii="Arial" w:hAnsi="Arial" w:cs="Arial"/>
          <w:lang w:val="pl-PL"/>
        </w:rPr>
        <w:t> </w:t>
      </w:r>
      <w:r w:rsidRPr="00560C38">
        <w:rPr>
          <w:rFonts w:ascii="Arial" w:hAnsi="Arial" w:cs="Arial"/>
          <w:lang w:val="pl-PL"/>
        </w:rPr>
        <w:t>2019 r. poz. 1843 ze zm.) o wartości zamówienia nie przekraczającej kwot określonych w</w:t>
      </w:r>
      <w:r w:rsidR="00976DC9" w:rsidRPr="00560C38">
        <w:rPr>
          <w:rFonts w:ascii="Arial" w:hAnsi="Arial" w:cs="Arial"/>
          <w:lang w:val="pl-PL"/>
        </w:rPr>
        <w:t> </w:t>
      </w:r>
      <w:r w:rsidRPr="00560C38">
        <w:rPr>
          <w:rFonts w:ascii="Arial" w:hAnsi="Arial" w:cs="Arial"/>
          <w:lang w:val="pl-PL"/>
        </w:rPr>
        <w:t xml:space="preserve">przepisach wydanych na podstawie art. 11 ust. 8 </w:t>
      </w:r>
      <w:r w:rsidR="00976DC9" w:rsidRPr="00560C38">
        <w:rPr>
          <w:rFonts w:ascii="Arial" w:hAnsi="Arial" w:cs="Arial"/>
          <w:lang w:val="pl-PL"/>
        </w:rPr>
        <w:t>ww. u</w:t>
      </w:r>
      <w:r w:rsidRPr="00560C38">
        <w:rPr>
          <w:rFonts w:ascii="Arial" w:hAnsi="Arial" w:cs="Arial"/>
          <w:lang w:val="pl-PL"/>
        </w:rPr>
        <w:t>stawy.</w:t>
      </w:r>
    </w:p>
    <w:p w14:paraId="4158FC6D" w14:textId="77777777" w:rsidR="005F7C0C" w:rsidRPr="00560C38" w:rsidRDefault="005F7C0C" w:rsidP="005F7C0C">
      <w:pPr>
        <w:rPr>
          <w:rFonts w:ascii="Arial" w:hAnsi="Arial" w:cs="Arial"/>
          <w:lang w:val="pl-PL"/>
        </w:rPr>
      </w:pPr>
    </w:p>
    <w:p w14:paraId="4C4E43DF" w14:textId="77777777" w:rsidR="005F7C0C" w:rsidRPr="00560C38" w:rsidRDefault="005F7C0C" w:rsidP="005F7C0C">
      <w:pPr>
        <w:rPr>
          <w:rFonts w:ascii="Arial" w:hAnsi="Arial" w:cs="Arial"/>
          <w:lang w:val="pl-PL"/>
        </w:rPr>
      </w:pPr>
    </w:p>
    <w:p w14:paraId="517D51A3" w14:textId="517A691B" w:rsidR="005F7C0C" w:rsidRPr="00560C38" w:rsidRDefault="005F7C0C" w:rsidP="005F7C0C">
      <w:pPr>
        <w:jc w:val="center"/>
        <w:rPr>
          <w:rFonts w:ascii="Arial" w:hAnsi="Arial" w:cs="Arial"/>
          <w:b/>
          <w:bCs/>
          <w:lang w:val="pl-PL"/>
        </w:rPr>
      </w:pPr>
      <w:r w:rsidRPr="00560C38">
        <w:rPr>
          <w:rFonts w:ascii="Arial" w:hAnsi="Arial" w:cs="Arial"/>
          <w:b/>
          <w:bCs/>
          <w:lang w:val="pl-PL"/>
        </w:rPr>
        <w:t>Przedmiot zamówienia:</w:t>
      </w:r>
    </w:p>
    <w:p w14:paraId="1574F633" w14:textId="77777777" w:rsidR="005F7C0C" w:rsidRPr="00560C38" w:rsidRDefault="005F7C0C" w:rsidP="005F7C0C">
      <w:pPr>
        <w:rPr>
          <w:rFonts w:ascii="Arial" w:hAnsi="Arial" w:cs="Arial"/>
          <w:lang w:val="pl-PL"/>
        </w:rPr>
      </w:pPr>
    </w:p>
    <w:p w14:paraId="369A4C01" w14:textId="77777777" w:rsidR="005F7C0C" w:rsidRPr="00560C38" w:rsidRDefault="005F7C0C" w:rsidP="005F7C0C">
      <w:pPr>
        <w:rPr>
          <w:rFonts w:ascii="Arial" w:hAnsi="Arial" w:cs="Arial"/>
          <w:lang w:val="pl-PL"/>
        </w:rPr>
      </w:pPr>
    </w:p>
    <w:p w14:paraId="24667745" w14:textId="77777777" w:rsidR="005F7C0C" w:rsidRPr="00560C38" w:rsidRDefault="005F7C0C" w:rsidP="005F7C0C">
      <w:pPr>
        <w:pBdr>
          <w:top w:val="single" w:sz="4" w:space="1" w:color="auto"/>
          <w:left w:val="single" w:sz="4" w:space="4" w:color="auto"/>
          <w:bottom w:val="single" w:sz="4" w:space="1" w:color="auto"/>
          <w:right w:val="single" w:sz="4" w:space="4" w:color="auto"/>
        </w:pBdr>
        <w:jc w:val="center"/>
        <w:rPr>
          <w:rFonts w:ascii="Arial" w:hAnsi="Arial" w:cs="Arial"/>
          <w:b/>
          <w:bCs/>
          <w:lang w:val="pl-PL"/>
        </w:rPr>
      </w:pPr>
    </w:p>
    <w:p w14:paraId="3457E960" w14:textId="0A5651DE" w:rsidR="005F7C0C" w:rsidRPr="00560C38" w:rsidRDefault="00537586" w:rsidP="005F7C0C">
      <w:pPr>
        <w:pBdr>
          <w:top w:val="single" w:sz="4" w:space="1" w:color="auto"/>
          <w:left w:val="single" w:sz="4" w:space="4" w:color="auto"/>
          <w:bottom w:val="single" w:sz="4" w:space="1" w:color="auto"/>
          <w:right w:val="single" w:sz="4" w:space="4" w:color="auto"/>
        </w:pBdr>
        <w:jc w:val="center"/>
        <w:rPr>
          <w:rFonts w:ascii="Arial" w:hAnsi="Arial" w:cs="Arial"/>
          <w:b/>
          <w:bCs/>
          <w:sz w:val="28"/>
          <w:szCs w:val="28"/>
          <w:lang w:val="pl-PL"/>
        </w:rPr>
      </w:pPr>
      <w:bookmarkStart w:id="0" w:name="_Hlk57876488"/>
      <w:r w:rsidRPr="00560C38">
        <w:rPr>
          <w:rFonts w:ascii="Arial" w:hAnsi="Arial" w:cs="Arial"/>
          <w:b/>
          <w:bCs/>
          <w:sz w:val="28"/>
          <w:szCs w:val="28"/>
          <w:lang w:val="pl-PL"/>
        </w:rPr>
        <w:t>Opracowanie</w:t>
      </w:r>
      <w:r w:rsidR="005F7C0C" w:rsidRPr="00560C38">
        <w:rPr>
          <w:rFonts w:ascii="Arial" w:hAnsi="Arial" w:cs="Arial"/>
          <w:b/>
          <w:bCs/>
          <w:sz w:val="28"/>
          <w:szCs w:val="28"/>
          <w:lang w:val="pl-PL"/>
        </w:rPr>
        <w:t xml:space="preserve"> dokumentacji projektow</w:t>
      </w:r>
      <w:r w:rsidR="00D839EA" w:rsidRPr="00560C38">
        <w:rPr>
          <w:rFonts w:ascii="Arial" w:hAnsi="Arial" w:cs="Arial"/>
          <w:b/>
          <w:bCs/>
          <w:sz w:val="28"/>
          <w:szCs w:val="28"/>
          <w:lang w:val="pl-PL"/>
        </w:rPr>
        <w:t>o-kosztorysowej</w:t>
      </w:r>
      <w:r w:rsidR="005F7C0C" w:rsidRPr="00560C38">
        <w:rPr>
          <w:rFonts w:ascii="Arial" w:hAnsi="Arial" w:cs="Arial"/>
          <w:b/>
          <w:bCs/>
          <w:sz w:val="28"/>
          <w:szCs w:val="28"/>
          <w:lang w:val="pl-PL"/>
        </w:rPr>
        <w:t xml:space="preserve"> budowy kanalizacji sanitarnej dla miejscowości Niedoradz</w:t>
      </w:r>
    </w:p>
    <w:p w14:paraId="516CBDEA" w14:textId="77777777" w:rsidR="005F7C0C" w:rsidRPr="00560C38" w:rsidRDefault="005F7C0C" w:rsidP="005F7C0C">
      <w:pPr>
        <w:pBdr>
          <w:top w:val="single" w:sz="4" w:space="1" w:color="auto"/>
          <w:left w:val="single" w:sz="4" w:space="4" w:color="auto"/>
          <w:bottom w:val="single" w:sz="4" w:space="1" w:color="auto"/>
          <w:right w:val="single" w:sz="4" w:space="4" w:color="auto"/>
        </w:pBdr>
        <w:jc w:val="center"/>
        <w:rPr>
          <w:rFonts w:ascii="Arial" w:hAnsi="Arial" w:cs="Arial"/>
          <w:b/>
          <w:bCs/>
          <w:lang w:val="pl-PL"/>
        </w:rPr>
      </w:pPr>
    </w:p>
    <w:bookmarkEnd w:id="0"/>
    <w:p w14:paraId="78E2EE90" w14:textId="34E707BE" w:rsidR="005F7C0C" w:rsidRPr="00560C38" w:rsidRDefault="005F7C0C" w:rsidP="005F7C0C">
      <w:pPr>
        <w:rPr>
          <w:rFonts w:ascii="Arial" w:hAnsi="Arial" w:cs="Arial"/>
          <w:lang w:val="pl-PL"/>
        </w:rPr>
      </w:pPr>
    </w:p>
    <w:p w14:paraId="1E20E090" w14:textId="5F1E8ABA" w:rsidR="005F7C0C" w:rsidRPr="00560C38" w:rsidRDefault="005F7C0C" w:rsidP="005F7C0C">
      <w:pPr>
        <w:rPr>
          <w:rFonts w:ascii="Arial" w:hAnsi="Arial" w:cs="Arial"/>
          <w:lang w:val="pl-PL"/>
        </w:rPr>
      </w:pPr>
    </w:p>
    <w:p w14:paraId="31BCE168" w14:textId="13E8E62B" w:rsidR="00976DC9" w:rsidRPr="00560C38" w:rsidRDefault="00976DC9" w:rsidP="00976DC9">
      <w:pPr>
        <w:jc w:val="center"/>
        <w:rPr>
          <w:rFonts w:ascii="Arial" w:hAnsi="Arial" w:cs="Arial"/>
          <w:b/>
          <w:bCs/>
          <w:lang w:val="pl-PL"/>
        </w:rPr>
      </w:pPr>
      <w:r w:rsidRPr="00560C38">
        <w:rPr>
          <w:rFonts w:ascii="Arial" w:hAnsi="Arial" w:cs="Arial"/>
          <w:b/>
          <w:bCs/>
          <w:lang w:val="pl-PL"/>
        </w:rPr>
        <w:t>Źródło finansowania:</w:t>
      </w:r>
    </w:p>
    <w:p w14:paraId="2BA0DD5F" w14:textId="123BC46A" w:rsidR="005F7C0C" w:rsidRPr="00560C38" w:rsidRDefault="005F7C0C" w:rsidP="005F7C0C">
      <w:pPr>
        <w:jc w:val="center"/>
        <w:rPr>
          <w:rFonts w:ascii="Arial" w:hAnsi="Arial" w:cs="Arial"/>
          <w:lang w:val="pl-PL"/>
        </w:rPr>
      </w:pPr>
      <w:r w:rsidRPr="00560C38">
        <w:rPr>
          <w:rFonts w:ascii="Arial" w:hAnsi="Arial" w:cs="Arial"/>
          <w:lang w:val="pl-PL"/>
        </w:rPr>
        <w:t>Planowan</w:t>
      </w:r>
      <w:r w:rsidR="00D839EA" w:rsidRPr="00560C38">
        <w:rPr>
          <w:rFonts w:ascii="Arial" w:hAnsi="Arial" w:cs="Arial"/>
          <w:lang w:val="pl-PL"/>
        </w:rPr>
        <w:t>e</w:t>
      </w:r>
      <w:r w:rsidRPr="00560C38">
        <w:rPr>
          <w:rFonts w:ascii="Arial" w:hAnsi="Arial" w:cs="Arial"/>
          <w:lang w:val="pl-PL"/>
        </w:rPr>
        <w:t xml:space="preserve"> </w:t>
      </w:r>
      <w:r w:rsidR="00537586" w:rsidRPr="00560C38">
        <w:rPr>
          <w:rFonts w:ascii="Arial" w:hAnsi="Arial" w:cs="Arial"/>
          <w:lang w:val="pl-PL"/>
        </w:rPr>
        <w:t>zamówienie</w:t>
      </w:r>
      <w:r w:rsidRPr="00560C38">
        <w:rPr>
          <w:rFonts w:ascii="Arial" w:hAnsi="Arial" w:cs="Arial"/>
          <w:lang w:val="pl-PL"/>
        </w:rPr>
        <w:t xml:space="preserve"> będzie </w:t>
      </w:r>
      <w:r w:rsidR="00537586" w:rsidRPr="00560C38">
        <w:rPr>
          <w:rFonts w:ascii="Arial" w:hAnsi="Arial" w:cs="Arial"/>
          <w:lang w:val="pl-PL"/>
        </w:rPr>
        <w:t>finansowane</w:t>
      </w:r>
      <w:r w:rsidRPr="00560C38">
        <w:rPr>
          <w:rFonts w:ascii="Arial" w:hAnsi="Arial" w:cs="Arial"/>
          <w:lang w:val="pl-PL"/>
        </w:rPr>
        <w:t xml:space="preserve"> ze środków Budżetu Gminy Otyń</w:t>
      </w:r>
    </w:p>
    <w:p w14:paraId="53FB03DB" w14:textId="7A386931" w:rsidR="005F7C0C" w:rsidRPr="00560C38" w:rsidRDefault="005F7C0C" w:rsidP="005F7C0C">
      <w:pPr>
        <w:rPr>
          <w:rFonts w:ascii="Arial" w:hAnsi="Arial" w:cs="Arial"/>
          <w:lang w:val="pl-PL"/>
        </w:rPr>
      </w:pPr>
    </w:p>
    <w:p w14:paraId="61288924" w14:textId="77777777" w:rsidR="00976DC9" w:rsidRPr="00560C38" w:rsidRDefault="00976DC9" w:rsidP="005F7C0C">
      <w:pPr>
        <w:rPr>
          <w:rFonts w:ascii="Arial" w:hAnsi="Arial" w:cs="Arial"/>
          <w:lang w:val="pl-PL"/>
        </w:rPr>
      </w:pPr>
    </w:p>
    <w:p w14:paraId="207B0BFA" w14:textId="2B873284" w:rsidR="005F7C0C" w:rsidRPr="00560C38" w:rsidRDefault="005F7C0C" w:rsidP="005F7C0C">
      <w:pPr>
        <w:jc w:val="center"/>
        <w:rPr>
          <w:rFonts w:ascii="Arial" w:hAnsi="Arial" w:cs="Arial"/>
          <w:b/>
          <w:bCs/>
          <w:lang w:val="pl-PL"/>
        </w:rPr>
      </w:pPr>
      <w:r w:rsidRPr="00560C38">
        <w:rPr>
          <w:rFonts w:ascii="Arial" w:hAnsi="Arial" w:cs="Arial"/>
          <w:b/>
          <w:bCs/>
          <w:lang w:val="pl-PL"/>
        </w:rPr>
        <w:t>Rodzaj zamówienia:</w:t>
      </w:r>
    </w:p>
    <w:p w14:paraId="3F33706A" w14:textId="3AD77139" w:rsidR="005F7C0C" w:rsidRPr="00560C38" w:rsidRDefault="005F7C0C" w:rsidP="005F7C0C">
      <w:pPr>
        <w:jc w:val="center"/>
        <w:rPr>
          <w:rFonts w:ascii="Arial" w:hAnsi="Arial" w:cs="Arial"/>
          <w:lang w:val="pl-PL"/>
        </w:rPr>
      </w:pPr>
      <w:r w:rsidRPr="00560C38">
        <w:rPr>
          <w:rFonts w:ascii="Arial" w:hAnsi="Arial" w:cs="Arial"/>
          <w:lang w:val="pl-PL"/>
        </w:rPr>
        <w:t>Usługi</w:t>
      </w:r>
    </w:p>
    <w:p w14:paraId="13F9F61A" w14:textId="6B220C28" w:rsidR="005F7C0C" w:rsidRPr="00560C38" w:rsidRDefault="005F7C0C" w:rsidP="00976DC9">
      <w:pPr>
        <w:rPr>
          <w:rFonts w:ascii="Arial" w:hAnsi="Arial" w:cs="Arial"/>
          <w:lang w:val="pl-PL"/>
        </w:rPr>
      </w:pPr>
    </w:p>
    <w:p w14:paraId="143951D2" w14:textId="77777777" w:rsidR="00976DC9" w:rsidRPr="00560C38" w:rsidRDefault="00976DC9" w:rsidP="00976DC9">
      <w:pPr>
        <w:rPr>
          <w:rFonts w:ascii="Arial" w:hAnsi="Arial" w:cs="Arial"/>
          <w:lang w:val="pl-PL"/>
        </w:rPr>
      </w:pPr>
    </w:p>
    <w:p w14:paraId="2A192745" w14:textId="2E375C53" w:rsidR="005F7C0C" w:rsidRPr="00560C38" w:rsidRDefault="005F7C0C" w:rsidP="005F7C0C">
      <w:pPr>
        <w:jc w:val="center"/>
        <w:rPr>
          <w:rFonts w:ascii="Arial" w:hAnsi="Arial" w:cs="Arial"/>
          <w:b/>
          <w:bCs/>
          <w:lang w:val="pl-PL"/>
        </w:rPr>
      </w:pPr>
      <w:r w:rsidRPr="00560C38">
        <w:rPr>
          <w:rFonts w:ascii="Arial" w:hAnsi="Arial" w:cs="Arial"/>
          <w:b/>
          <w:bCs/>
          <w:lang w:val="pl-PL"/>
        </w:rPr>
        <w:t>Wspólny Słownik Zamówień (CPV):</w:t>
      </w:r>
    </w:p>
    <w:p w14:paraId="1A9A583A" w14:textId="7C40551F" w:rsidR="005F7C0C" w:rsidRPr="00560C38" w:rsidRDefault="005F7C0C" w:rsidP="005F7C0C">
      <w:pPr>
        <w:jc w:val="center"/>
        <w:rPr>
          <w:rFonts w:ascii="Arial" w:hAnsi="Arial" w:cs="Arial"/>
          <w:lang w:val="pl-PL"/>
        </w:rPr>
      </w:pPr>
      <w:r w:rsidRPr="00560C38">
        <w:rPr>
          <w:rFonts w:ascii="Arial" w:hAnsi="Arial" w:cs="Arial"/>
          <w:lang w:val="pl-PL"/>
        </w:rPr>
        <w:t>71.32.00.00-7 Usługi inżynieryjne w zakresie projektowania</w:t>
      </w:r>
    </w:p>
    <w:p w14:paraId="2A121422" w14:textId="220450BE" w:rsidR="005F7C0C" w:rsidRPr="00560C38" w:rsidRDefault="005F7C0C" w:rsidP="005F7C0C">
      <w:pPr>
        <w:jc w:val="center"/>
        <w:rPr>
          <w:rFonts w:ascii="Arial" w:hAnsi="Arial" w:cs="Arial"/>
          <w:color w:val="000000" w:themeColor="text1"/>
          <w:lang w:val="pl-PL"/>
        </w:rPr>
      </w:pPr>
      <w:r w:rsidRPr="00560C38">
        <w:rPr>
          <w:rFonts w:ascii="Arial" w:hAnsi="Arial" w:cs="Arial"/>
          <w:color w:val="000000" w:themeColor="text1"/>
          <w:lang w:val="pl-PL"/>
        </w:rPr>
        <w:t>71.24.80.00-8 Nadzór nad projektem i dokumentacją</w:t>
      </w:r>
    </w:p>
    <w:p w14:paraId="238AE6C3" w14:textId="76049F5B" w:rsidR="005F7C0C" w:rsidRPr="00560C38" w:rsidRDefault="005F7C0C" w:rsidP="005F7C0C">
      <w:pPr>
        <w:rPr>
          <w:rFonts w:ascii="Arial" w:hAnsi="Arial" w:cs="Arial"/>
          <w:lang w:val="pl-PL"/>
        </w:rPr>
      </w:pPr>
    </w:p>
    <w:p w14:paraId="2A625D7F" w14:textId="77777777" w:rsidR="00976DC9" w:rsidRPr="00560C38" w:rsidRDefault="00976DC9" w:rsidP="005F7C0C">
      <w:pPr>
        <w:rPr>
          <w:rFonts w:ascii="Arial" w:hAnsi="Arial" w:cs="Arial"/>
          <w:lang w:val="pl-PL"/>
        </w:rPr>
      </w:pPr>
    </w:p>
    <w:p w14:paraId="336C6AB3" w14:textId="5FCFC0AC" w:rsidR="005F7C0C" w:rsidRPr="00560C38" w:rsidRDefault="005F7C0C" w:rsidP="005F7C0C">
      <w:pPr>
        <w:jc w:val="center"/>
        <w:rPr>
          <w:rFonts w:ascii="Arial" w:hAnsi="Arial" w:cs="Arial"/>
          <w:b/>
          <w:bCs/>
          <w:lang w:val="pl-PL"/>
        </w:rPr>
      </w:pPr>
      <w:r w:rsidRPr="00560C38">
        <w:rPr>
          <w:rFonts w:ascii="Arial" w:hAnsi="Arial" w:cs="Arial"/>
          <w:b/>
          <w:bCs/>
          <w:lang w:val="pl-PL"/>
        </w:rPr>
        <w:t>Tryb udzielanego zamówienia:</w:t>
      </w:r>
    </w:p>
    <w:p w14:paraId="614626D9" w14:textId="77777777" w:rsidR="005F7C0C" w:rsidRPr="00560C38" w:rsidRDefault="005F7C0C" w:rsidP="005F7C0C">
      <w:pPr>
        <w:jc w:val="center"/>
        <w:rPr>
          <w:rFonts w:ascii="Arial" w:hAnsi="Arial" w:cs="Arial"/>
          <w:lang w:val="pl-PL"/>
        </w:rPr>
      </w:pPr>
      <w:r w:rsidRPr="00560C38">
        <w:rPr>
          <w:rFonts w:ascii="Arial" w:hAnsi="Arial" w:cs="Arial"/>
          <w:lang w:val="pl-PL"/>
        </w:rPr>
        <w:t>Przetarg nieograniczony</w:t>
      </w:r>
    </w:p>
    <w:p w14:paraId="2F53D988" w14:textId="1AA9994C" w:rsidR="005F7C0C" w:rsidRPr="00560C38" w:rsidRDefault="005F7C0C" w:rsidP="005F7C0C">
      <w:pPr>
        <w:jc w:val="center"/>
        <w:rPr>
          <w:rFonts w:ascii="Arial" w:hAnsi="Arial" w:cs="Arial"/>
          <w:lang w:val="pl-PL"/>
        </w:rPr>
      </w:pPr>
    </w:p>
    <w:p w14:paraId="776AA903" w14:textId="77777777" w:rsidR="00976DC9" w:rsidRPr="00560C38" w:rsidRDefault="00976DC9" w:rsidP="005F7C0C">
      <w:pPr>
        <w:jc w:val="center"/>
        <w:rPr>
          <w:rFonts w:ascii="Arial" w:hAnsi="Arial" w:cs="Arial"/>
          <w:lang w:val="pl-PL"/>
        </w:rPr>
      </w:pPr>
    </w:p>
    <w:p w14:paraId="5B4D3A28" w14:textId="761F718B" w:rsidR="005F7C0C" w:rsidRPr="00560C38" w:rsidRDefault="005F7C0C" w:rsidP="005F7C0C">
      <w:pPr>
        <w:jc w:val="center"/>
        <w:rPr>
          <w:rFonts w:ascii="Arial" w:hAnsi="Arial" w:cs="Arial"/>
          <w:b/>
          <w:bCs/>
          <w:lang w:val="pl-PL"/>
        </w:rPr>
      </w:pPr>
      <w:r w:rsidRPr="00560C38">
        <w:rPr>
          <w:rFonts w:ascii="Arial" w:hAnsi="Arial" w:cs="Arial"/>
          <w:b/>
          <w:bCs/>
          <w:lang w:val="pl-PL"/>
        </w:rPr>
        <w:t>Zamawiający:</w:t>
      </w:r>
    </w:p>
    <w:p w14:paraId="3CBCFCE1" w14:textId="77777777" w:rsidR="005F7C0C" w:rsidRPr="00560C38" w:rsidRDefault="005F7C0C" w:rsidP="005F7C0C">
      <w:pPr>
        <w:jc w:val="center"/>
        <w:rPr>
          <w:rFonts w:ascii="Arial" w:hAnsi="Arial" w:cs="Arial"/>
          <w:lang w:val="pl-PL"/>
        </w:rPr>
      </w:pPr>
      <w:r w:rsidRPr="00560C38">
        <w:rPr>
          <w:rFonts w:ascii="Arial" w:hAnsi="Arial" w:cs="Arial"/>
          <w:lang w:val="pl-PL"/>
        </w:rPr>
        <w:t>Gmina Otyń</w:t>
      </w:r>
    </w:p>
    <w:p w14:paraId="393E103E" w14:textId="77777777" w:rsidR="005F7C0C" w:rsidRPr="00560C38" w:rsidRDefault="005F7C0C" w:rsidP="005F7C0C">
      <w:pPr>
        <w:jc w:val="center"/>
        <w:rPr>
          <w:rFonts w:ascii="Arial" w:hAnsi="Arial" w:cs="Arial"/>
          <w:lang w:val="pl-PL"/>
        </w:rPr>
      </w:pPr>
      <w:r w:rsidRPr="00560C38">
        <w:rPr>
          <w:rFonts w:ascii="Arial" w:hAnsi="Arial" w:cs="Arial"/>
          <w:lang w:val="pl-PL"/>
        </w:rPr>
        <w:t>ul. Rynek 1</w:t>
      </w:r>
    </w:p>
    <w:p w14:paraId="0F9B8406" w14:textId="68D2CE12" w:rsidR="005F7C0C" w:rsidRPr="00560C38" w:rsidRDefault="005F7C0C" w:rsidP="00976DC9">
      <w:pPr>
        <w:jc w:val="center"/>
        <w:rPr>
          <w:rFonts w:ascii="Arial" w:hAnsi="Arial" w:cs="Arial"/>
          <w:lang w:val="pl-PL"/>
        </w:rPr>
      </w:pPr>
      <w:r w:rsidRPr="00560C38">
        <w:rPr>
          <w:rFonts w:ascii="Arial" w:hAnsi="Arial" w:cs="Arial"/>
          <w:lang w:val="pl-PL"/>
        </w:rPr>
        <w:t>67 – 106 Otyń</w:t>
      </w:r>
    </w:p>
    <w:p w14:paraId="015B37B5" w14:textId="51E2BEF7" w:rsidR="005F7C0C" w:rsidRPr="00560C38" w:rsidRDefault="005F7C0C" w:rsidP="005F7C0C">
      <w:pPr>
        <w:jc w:val="center"/>
        <w:rPr>
          <w:rFonts w:ascii="Arial" w:hAnsi="Arial" w:cs="Arial"/>
          <w:lang w:val="pl-PL"/>
        </w:rPr>
      </w:pPr>
    </w:p>
    <w:p w14:paraId="02C4F2B6" w14:textId="77777777" w:rsidR="00976DC9" w:rsidRPr="00560C38" w:rsidRDefault="00976DC9" w:rsidP="005F7C0C">
      <w:pPr>
        <w:jc w:val="center"/>
        <w:rPr>
          <w:rFonts w:ascii="Arial" w:hAnsi="Arial" w:cs="Arial"/>
          <w:lang w:val="pl-PL"/>
        </w:rPr>
      </w:pPr>
    </w:p>
    <w:p w14:paraId="6BE66989" w14:textId="53073FE2" w:rsidR="005F7C0C" w:rsidRPr="00560C38" w:rsidRDefault="005F7C0C" w:rsidP="005F7C0C">
      <w:pPr>
        <w:jc w:val="center"/>
        <w:rPr>
          <w:rFonts w:ascii="Arial" w:hAnsi="Arial" w:cs="Arial"/>
          <w:b/>
          <w:bCs/>
          <w:lang w:val="pl-PL"/>
        </w:rPr>
      </w:pPr>
      <w:r w:rsidRPr="00560C38">
        <w:rPr>
          <w:rFonts w:ascii="Arial" w:hAnsi="Arial" w:cs="Arial"/>
          <w:b/>
          <w:bCs/>
          <w:lang w:val="pl-PL"/>
        </w:rPr>
        <w:t>Zatwierdził:</w:t>
      </w:r>
    </w:p>
    <w:p w14:paraId="016BAB67" w14:textId="77777777" w:rsidR="005F7C0C" w:rsidRPr="00560C38" w:rsidRDefault="005F7C0C" w:rsidP="005F7C0C">
      <w:pPr>
        <w:jc w:val="center"/>
        <w:rPr>
          <w:rFonts w:ascii="Arial" w:hAnsi="Arial" w:cs="Arial"/>
          <w:lang w:val="pl-PL"/>
        </w:rPr>
      </w:pPr>
      <w:r w:rsidRPr="00560C38">
        <w:rPr>
          <w:rFonts w:ascii="Arial" w:hAnsi="Arial" w:cs="Arial"/>
          <w:lang w:val="pl-PL"/>
        </w:rPr>
        <w:t>Barbara Wróblewska, Burmistrz Otynia</w:t>
      </w:r>
    </w:p>
    <w:p w14:paraId="7523B5B8" w14:textId="77777777" w:rsidR="005F7C0C" w:rsidRPr="00560C38" w:rsidRDefault="005F7C0C" w:rsidP="005F7C0C">
      <w:pPr>
        <w:jc w:val="center"/>
        <w:rPr>
          <w:rFonts w:ascii="Arial" w:hAnsi="Arial" w:cs="Arial"/>
          <w:lang w:val="pl-PL"/>
        </w:rPr>
      </w:pPr>
    </w:p>
    <w:p w14:paraId="5E0BF055" w14:textId="77777777" w:rsidR="005F7C0C" w:rsidRPr="00560C38" w:rsidRDefault="005F7C0C" w:rsidP="005F7C0C">
      <w:pPr>
        <w:jc w:val="center"/>
        <w:rPr>
          <w:rFonts w:ascii="Arial" w:hAnsi="Arial" w:cs="Arial"/>
          <w:lang w:val="pl-PL"/>
        </w:rPr>
      </w:pPr>
    </w:p>
    <w:p w14:paraId="7736134A" w14:textId="77777777" w:rsidR="005F7C0C" w:rsidRPr="00560C38" w:rsidRDefault="005F7C0C" w:rsidP="005F7C0C">
      <w:pPr>
        <w:jc w:val="center"/>
        <w:rPr>
          <w:rFonts w:ascii="Arial" w:hAnsi="Arial" w:cs="Arial"/>
          <w:lang w:val="pl-PL"/>
        </w:rPr>
      </w:pPr>
    </w:p>
    <w:p w14:paraId="08D47318" w14:textId="6BDBBD1A" w:rsidR="005F7C0C" w:rsidRPr="00560C38" w:rsidRDefault="005F7C0C" w:rsidP="005F7C0C">
      <w:pPr>
        <w:jc w:val="center"/>
        <w:rPr>
          <w:rFonts w:ascii="Arial" w:hAnsi="Arial" w:cs="Arial"/>
          <w:lang w:val="pl-PL"/>
        </w:rPr>
        <w:sectPr w:rsidR="005F7C0C" w:rsidRPr="00560C38" w:rsidSect="005F1544">
          <w:headerReference w:type="default" r:id="rId8"/>
          <w:footerReference w:type="default" r:id="rId9"/>
          <w:pgSz w:w="11910" w:h="16840"/>
          <w:pgMar w:top="1417" w:right="1417" w:bottom="1417" w:left="1417" w:header="787" w:footer="616" w:gutter="0"/>
          <w:cols w:space="708"/>
        </w:sectPr>
      </w:pPr>
      <w:r w:rsidRPr="00560C38">
        <w:rPr>
          <w:rFonts w:ascii="Arial" w:hAnsi="Arial" w:cs="Arial"/>
          <w:lang w:val="pl-PL"/>
        </w:rPr>
        <w:t xml:space="preserve">Otyń, </w:t>
      </w:r>
      <w:r w:rsidR="005131D1" w:rsidRPr="00560C38">
        <w:rPr>
          <w:rFonts w:ascii="Arial" w:hAnsi="Arial" w:cs="Arial"/>
          <w:lang w:val="pl-PL"/>
        </w:rPr>
        <w:t>15</w:t>
      </w:r>
      <w:r w:rsidRPr="00560C38">
        <w:rPr>
          <w:rFonts w:ascii="Arial" w:hAnsi="Arial" w:cs="Arial"/>
          <w:lang w:val="pl-PL"/>
        </w:rPr>
        <w:t>.1</w:t>
      </w:r>
      <w:r w:rsidR="00412472" w:rsidRPr="00560C38">
        <w:rPr>
          <w:rFonts w:ascii="Arial" w:hAnsi="Arial" w:cs="Arial"/>
          <w:lang w:val="pl-PL"/>
        </w:rPr>
        <w:t>2</w:t>
      </w:r>
      <w:r w:rsidRPr="00560C38">
        <w:rPr>
          <w:rFonts w:ascii="Arial" w:hAnsi="Arial" w:cs="Arial"/>
          <w:lang w:val="pl-PL"/>
        </w:rPr>
        <w:t>.2020</w:t>
      </w:r>
    </w:p>
    <w:p w14:paraId="696309F3" w14:textId="345DAD77" w:rsidR="005F7C0C" w:rsidRPr="00560C38" w:rsidRDefault="005F7C0C">
      <w:pPr>
        <w:rPr>
          <w:rFonts w:ascii="Arial" w:hAnsi="Arial" w:cs="Arial"/>
          <w:lang w:val="pl-PL"/>
        </w:rPr>
      </w:pPr>
    </w:p>
    <w:sdt>
      <w:sdtPr>
        <w:rPr>
          <w:rFonts w:ascii="Arial" w:eastAsiaTheme="minorHAnsi" w:hAnsi="Arial" w:cs="Arial"/>
          <w:color w:val="auto"/>
          <w:sz w:val="22"/>
          <w:szCs w:val="22"/>
          <w:lang w:val="en-US" w:eastAsia="en-US"/>
        </w:rPr>
        <w:id w:val="511727984"/>
        <w:docPartObj>
          <w:docPartGallery w:val="Table of Contents"/>
          <w:docPartUnique/>
        </w:docPartObj>
      </w:sdtPr>
      <w:sdtEndPr>
        <w:rPr>
          <w:b/>
          <w:bCs/>
        </w:rPr>
      </w:sdtEndPr>
      <w:sdtContent>
        <w:p w14:paraId="26049C07" w14:textId="29E69DCB" w:rsidR="005F7C0C" w:rsidRPr="00560C38" w:rsidRDefault="005F7C0C">
          <w:pPr>
            <w:pStyle w:val="Nagwekspisutreci"/>
            <w:rPr>
              <w:rFonts w:ascii="Arial" w:hAnsi="Arial" w:cs="Arial"/>
              <w:b/>
              <w:bCs/>
              <w:color w:val="000000" w:themeColor="text1"/>
              <w:sz w:val="22"/>
              <w:szCs w:val="22"/>
            </w:rPr>
          </w:pPr>
          <w:r w:rsidRPr="00560C38">
            <w:rPr>
              <w:rFonts w:ascii="Arial" w:hAnsi="Arial" w:cs="Arial"/>
              <w:b/>
              <w:bCs/>
              <w:color w:val="000000" w:themeColor="text1"/>
              <w:sz w:val="22"/>
              <w:szCs w:val="22"/>
            </w:rPr>
            <w:t>Spis treści</w:t>
          </w:r>
        </w:p>
        <w:p w14:paraId="09E28C38" w14:textId="27D408CF" w:rsidR="00560C38" w:rsidRPr="00560C38" w:rsidRDefault="005F7C0C">
          <w:pPr>
            <w:pStyle w:val="Spistreci2"/>
            <w:tabs>
              <w:tab w:val="right" w:leader="dot" w:pos="9066"/>
            </w:tabs>
            <w:rPr>
              <w:rFonts w:ascii="Arial" w:eastAsiaTheme="minorEastAsia" w:hAnsi="Arial" w:cs="Arial"/>
              <w:noProof/>
              <w:lang w:val="pl-PL" w:eastAsia="pl-PL"/>
            </w:rPr>
          </w:pPr>
          <w:r w:rsidRPr="00560C38">
            <w:rPr>
              <w:rFonts w:ascii="Arial" w:hAnsi="Arial" w:cs="Arial"/>
            </w:rPr>
            <w:fldChar w:fldCharType="begin"/>
          </w:r>
          <w:r w:rsidRPr="00560C38">
            <w:rPr>
              <w:rFonts w:ascii="Arial" w:hAnsi="Arial" w:cs="Arial"/>
            </w:rPr>
            <w:instrText xml:space="preserve"> TOC \o "1-3" \h \z \u </w:instrText>
          </w:r>
          <w:r w:rsidRPr="00560C38">
            <w:rPr>
              <w:rFonts w:ascii="Arial" w:hAnsi="Arial" w:cs="Arial"/>
            </w:rPr>
            <w:fldChar w:fldCharType="separate"/>
          </w:r>
          <w:hyperlink w:anchor="_Toc58921711" w:history="1">
            <w:r w:rsidR="00560C38" w:rsidRPr="00560C38">
              <w:rPr>
                <w:rStyle w:val="Hipercze"/>
                <w:rFonts w:ascii="Arial" w:hAnsi="Arial" w:cs="Arial"/>
                <w:bCs/>
                <w:noProof/>
                <w:lang w:val="pl-PL"/>
              </w:rPr>
              <w:t>Rozdział I</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_Toc58921711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3</w:t>
            </w:r>
            <w:r w:rsidR="00560C38" w:rsidRPr="00560C38">
              <w:rPr>
                <w:rFonts w:ascii="Arial" w:hAnsi="Arial" w:cs="Arial"/>
                <w:noProof/>
                <w:webHidden/>
              </w:rPr>
              <w:fldChar w:fldCharType="end"/>
            </w:r>
          </w:hyperlink>
        </w:p>
        <w:p w14:paraId="5329FA7D" w14:textId="55A33E33"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12" w:history="1">
            <w:r w:rsidR="00560C38" w:rsidRPr="00560C38">
              <w:rPr>
                <w:rStyle w:val="Hipercze"/>
                <w:rFonts w:ascii="Arial" w:hAnsi="Arial" w:cs="Arial"/>
                <w:bCs/>
                <w:noProof/>
                <w:lang w:val="pl-PL"/>
              </w:rPr>
              <w:t>Informacje ogólne</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_Toc58921712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3</w:t>
            </w:r>
            <w:r w:rsidR="00560C38" w:rsidRPr="00560C38">
              <w:rPr>
                <w:rFonts w:ascii="Arial" w:hAnsi="Arial" w:cs="Arial"/>
                <w:noProof/>
                <w:webHidden/>
              </w:rPr>
              <w:fldChar w:fldCharType="end"/>
            </w:r>
          </w:hyperlink>
        </w:p>
        <w:p w14:paraId="0C7B6574" w14:textId="0165EDFD"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13" w:history="1">
            <w:r w:rsidR="00560C38" w:rsidRPr="00560C38">
              <w:rPr>
                <w:rStyle w:val="Hipercze"/>
                <w:rFonts w:ascii="Arial" w:hAnsi="Arial" w:cs="Arial"/>
                <w:noProof/>
                <w:lang w:val="pl-PL"/>
              </w:rPr>
              <w:t>Rozdział II</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_Toc58921713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3</w:t>
            </w:r>
            <w:r w:rsidR="00560C38" w:rsidRPr="00560C38">
              <w:rPr>
                <w:rFonts w:ascii="Arial" w:hAnsi="Arial" w:cs="Arial"/>
                <w:noProof/>
                <w:webHidden/>
              </w:rPr>
              <w:fldChar w:fldCharType="end"/>
            </w:r>
          </w:hyperlink>
        </w:p>
        <w:p w14:paraId="74EFD706" w14:textId="28E72701"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14" w:history="1">
            <w:r w:rsidR="00560C38" w:rsidRPr="00560C38">
              <w:rPr>
                <w:rStyle w:val="Hipercze"/>
                <w:rFonts w:ascii="Arial" w:hAnsi="Arial" w:cs="Arial"/>
                <w:noProof/>
                <w:lang w:val="pl-PL"/>
              </w:rPr>
              <w:t>Opis przedmiotu zamówienia</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_Toc58921714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3</w:t>
            </w:r>
            <w:r w:rsidR="00560C38" w:rsidRPr="00560C38">
              <w:rPr>
                <w:rFonts w:ascii="Arial" w:hAnsi="Arial" w:cs="Arial"/>
                <w:noProof/>
                <w:webHidden/>
              </w:rPr>
              <w:fldChar w:fldCharType="end"/>
            </w:r>
          </w:hyperlink>
        </w:p>
        <w:p w14:paraId="3018F0C0" w14:textId="3B191B6F"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15" w:history="1">
            <w:r w:rsidR="00560C38" w:rsidRPr="00560C38">
              <w:rPr>
                <w:rStyle w:val="Hipercze"/>
                <w:rFonts w:ascii="Arial" w:hAnsi="Arial" w:cs="Arial"/>
                <w:noProof/>
                <w:lang w:val="pl-PL"/>
              </w:rPr>
              <w:t>Rozdział III</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_Toc58921715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7</w:t>
            </w:r>
            <w:r w:rsidR="00560C38" w:rsidRPr="00560C38">
              <w:rPr>
                <w:rFonts w:ascii="Arial" w:hAnsi="Arial" w:cs="Arial"/>
                <w:noProof/>
                <w:webHidden/>
              </w:rPr>
              <w:fldChar w:fldCharType="end"/>
            </w:r>
          </w:hyperlink>
        </w:p>
        <w:p w14:paraId="47D8BB0F" w14:textId="692703D1"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16" w:history="1">
            <w:r w:rsidR="00560C38" w:rsidRPr="00560C38">
              <w:rPr>
                <w:rStyle w:val="Hipercze"/>
                <w:rFonts w:ascii="Arial" w:hAnsi="Arial" w:cs="Arial"/>
                <w:noProof/>
                <w:lang w:val="pl-PL"/>
              </w:rPr>
              <w:t>Instrukcja dla wykonawców</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_Toc58921716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7</w:t>
            </w:r>
            <w:r w:rsidR="00560C38" w:rsidRPr="00560C38">
              <w:rPr>
                <w:rFonts w:ascii="Arial" w:hAnsi="Arial" w:cs="Arial"/>
                <w:noProof/>
                <w:webHidden/>
              </w:rPr>
              <w:fldChar w:fldCharType="end"/>
            </w:r>
          </w:hyperlink>
        </w:p>
        <w:p w14:paraId="608D08F6" w14:textId="258C670E"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17" w:history="1">
            <w:r w:rsidR="00560C38" w:rsidRPr="00560C38">
              <w:rPr>
                <w:rStyle w:val="Hipercze"/>
                <w:rFonts w:ascii="Arial" w:hAnsi="Arial" w:cs="Arial"/>
                <w:noProof/>
                <w:lang w:val="pl-PL"/>
              </w:rPr>
              <w:t>III.1. Opis sposobu przygotowania  ofert</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_Toc58921717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7</w:t>
            </w:r>
            <w:r w:rsidR="00560C38" w:rsidRPr="00560C38">
              <w:rPr>
                <w:rFonts w:ascii="Arial" w:hAnsi="Arial" w:cs="Arial"/>
                <w:noProof/>
                <w:webHidden/>
              </w:rPr>
              <w:fldChar w:fldCharType="end"/>
            </w:r>
          </w:hyperlink>
        </w:p>
        <w:p w14:paraId="1D9DAF65" w14:textId="1F687199"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18" w:history="1">
            <w:r w:rsidR="00560C38" w:rsidRPr="00560C38">
              <w:rPr>
                <w:rStyle w:val="Hipercze"/>
                <w:rFonts w:ascii="Arial" w:hAnsi="Arial" w:cs="Arial"/>
                <w:noProof/>
                <w:lang w:val="pl-PL"/>
              </w:rPr>
              <w:t>III.2. Warunki udziału w  postępowaniu  i podstawy wykluczenia o których  mowa w art. 24 ust. 5 Ustawy PZP.</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_Toc58921718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9</w:t>
            </w:r>
            <w:r w:rsidR="00560C38" w:rsidRPr="00560C38">
              <w:rPr>
                <w:rFonts w:ascii="Arial" w:hAnsi="Arial" w:cs="Arial"/>
                <w:noProof/>
                <w:webHidden/>
              </w:rPr>
              <w:fldChar w:fldCharType="end"/>
            </w:r>
          </w:hyperlink>
        </w:p>
        <w:p w14:paraId="455E69FE" w14:textId="5582198A"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19" w:history="1">
            <w:r w:rsidR="00560C38" w:rsidRPr="00560C38">
              <w:rPr>
                <w:rStyle w:val="Hipercze"/>
                <w:rFonts w:ascii="Arial" w:hAnsi="Arial" w:cs="Arial"/>
                <w:noProof/>
                <w:lang w:val="pl-PL"/>
              </w:rPr>
              <w:t>III.3. Wykaz oświadczeń lub dokumentów, potwierdzających spełnienie warunków udziału w postępowaniu oraz braku podstaw wykluczenia.</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_Toc58921719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13</w:t>
            </w:r>
            <w:r w:rsidR="00560C38" w:rsidRPr="00560C38">
              <w:rPr>
                <w:rFonts w:ascii="Arial" w:hAnsi="Arial" w:cs="Arial"/>
                <w:noProof/>
                <w:webHidden/>
              </w:rPr>
              <w:fldChar w:fldCharType="end"/>
            </w:r>
          </w:hyperlink>
        </w:p>
        <w:p w14:paraId="521506DF" w14:textId="4B183F2F"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0" w:history="1">
            <w:r w:rsidR="00560C38" w:rsidRPr="00560C38">
              <w:rPr>
                <w:rStyle w:val="Hipercze"/>
                <w:rFonts w:ascii="Arial" w:hAnsi="Arial" w:cs="Arial"/>
                <w:noProof/>
                <w:lang w:val="pl-PL"/>
              </w:rPr>
              <w:t>III. 4. Termin wykonania zamówienia.</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_Toc58921720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16</w:t>
            </w:r>
            <w:r w:rsidR="00560C38" w:rsidRPr="00560C38">
              <w:rPr>
                <w:rFonts w:ascii="Arial" w:hAnsi="Arial" w:cs="Arial"/>
                <w:noProof/>
                <w:webHidden/>
              </w:rPr>
              <w:fldChar w:fldCharType="end"/>
            </w:r>
          </w:hyperlink>
        </w:p>
        <w:p w14:paraId="0BB56B70" w14:textId="42C86DF0"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1" w:history="1">
            <w:r w:rsidR="00560C38" w:rsidRPr="00560C38">
              <w:rPr>
                <w:rStyle w:val="Hipercze"/>
                <w:rFonts w:ascii="Arial" w:hAnsi="Arial" w:cs="Arial"/>
                <w:noProof/>
                <w:lang w:val="pl-PL"/>
              </w:rPr>
              <w:t>III. 5.  Opis kryteriów, którymi Zamawiający  będzie się kierował przy wyborze ofert, wraz z podaniem wag tych kryteriów i sposobu oceny ofert</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_Toc58921721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16</w:t>
            </w:r>
            <w:r w:rsidR="00560C38" w:rsidRPr="00560C38">
              <w:rPr>
                <w:rFonts w:ascii="Arial" w:hAnsi="Arial" w:cs="Arial"/>
                <w:noProof/>
                <w:webHidden/>
              </w:rPr>
              <w:fldChar w:fldCharType="end"/>
            </w:r>
          </w:hyperlink>
        </w:p>
        <w:p w14:paraId="49E753AC" w14:textId="76D152C3"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2" w:history="1">
            <w:r w:rsidR="00560C38" w:rsidRPr="00560C38">
              <w:rPr>
                <w:rStyle w:val="Hipercze"/>
                <w:rFonts w:ascii="Arial" w:hAnsi="Arial" w:cs="Arial"/>
                <w:noProof/>
                <w:lang w:val="pl-PL"/>
              </w:rPr>
              <w:t>III. 6. Opis sposobu obliczenia ceny oferty</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_Toc58921722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18</w:t>
            </w:r>
            <w:r w:rsidR="00560C38" w:rsidRPr="00560C38">
              <w:rPr>
                <w:rFonts w:ascii="Arial" w:hAnsi="Arial" w:cs="Arial"/>
                <w:noProof/>
                <w:webHidden/>
              </w:rPr>
              <w:fldChar w:fldCharType="end"/>
            </w:r>
          </w:hyperlink>
        </w:p>
        <w:p w14:paraId="4A81B8DD" w14:textId="3EB05AE6"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3" w:history="1">
            <w:r w:rsidR="00560C38" w:rsidRPr="00560C38">
              <w:rPr>
                <w:rStyle w:val="Hipercze"/>
                <w:rFonts w:ascii="Arial" w:hAnsi="Arial" w:cs="Arial"/>
                <w:noProof/>
                <w:lang w:val="pl-PL"/>
              </w:rPr>
              <w:t>III. 7. Informacje dotyczące walut obcych, w jakich mogą być prowadzone rozliczenia między Zamawiającym, a Wykonawcą</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_Toc58921723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19</w:t>
            </w:r>
            <w:r w:rsidR="00560C38" w:rsidRPr="00560C38">
              <w:rPr>
                <w:rFonts w:ascii="Arial" w:hAnsi="Arial" w:cs="Arial"/>
                <w:noProof/>
                <w:webHidden/>
              </w:rPr>
              <w:fldChar w:fldCharType="end"/>
            </w:r>
          </w:hyperlink>
        </w:p>
        <w:p w14:paraId="6D9DC5C8" w14:textId="13C4D9A6"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4" w:history="1">
            <w:r w:rsidR="00560C38" w:rsidRPr="00560C38">
              <w:rPr>
                <w:rStyle w:val="Hipercze"/>
                <w:rFonts w:ascii="Arial" w:hAnsi="Arial" w:cs="Arial"/>
                <w:noProof/>
                <w:lang w:val="pl-PL"/>
              </w:rPr>
              <w:t>III. 8. Wymagania dotyczące wadium</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_Toc58921724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19</w:t>
            </w:r>
            <w:r w:rsidR="00560C38" w:rsidRPr="00560C38">
              <w:rPr>
                <w:rFonts w:ascii="Arial" w:hAnsi="Arial" w:cs="Arial"/>
                <w:noProof/>
                <w:webHidden/>
              </w:rPr>
              <w:fldChar w:fldCharType="end"/>
            </w:r>
          </w:hyperlink>
        </w:p>
        <w:p w14:paraId="58B97F25" w14:textId="4DF6205A"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5" w:history="1">
            <w:r w:rsidR="00560C38" w:rsidRPr="00560C38">
              <w:rPr>
                <w:rStyle w:val="Hipercze"/>
                <w:rFonts w:ascii="Arial" w:hAnsi="Arial" w:cs="Arial"/>
                <w:noProof/>
                <w:lang w:val="pl-PL"/>
              </w:rPr>
              <w:t>III. 9. Wymagania dotyczące zabezpieczenia  należytego wykonania umowy</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_Toc58921725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20</w:t>
            </w:r>
            <w:r w:rsidR="00560C38" w:rsidRPr="00560C38">
              <w:rPr>
                <w:rFonts w:ascii="Arial" w:hAnsi="Arial" w:cs="Arial"/>
                <w:noProof/>
                <w:webHidden/>
              </w:rPr>
              <w:fldChar w:fldCharType="end"/>
            </w:r>
          </w:hyperlink>
        </w:p>
        <w:p w14:paraId="5F4F8116" w14:textId="28A92AB2"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6" w:history="1">
            <w:r w:rsidR="00560C38" w:rsidRPr="00560C38">
              <w:rPr>
                <w:rStyle w:val="Hipercze"/>
                <w:rFonts w:ascii="Arial" w:hAnsi="Arial" w:cs="Arial"/>
                <w:noProof/>
                <w:lang w:val="pl-PL"/>
              </w:rPr>
              <w:t>III.10. Miejsce oraz termin składania i otwarcia ofert</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_Toc58921726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22</w:t>
            </w:r>
            <w:r w:rsidR="00560C38" w:rsidRPr="00560C38">
              <w:rPr>
                <w:rFonts w:ascii="Arial" w:hAnsi="Arial" w:cs="Arial"/>
                <w:noProof/>
                <w:webHidden/>
              </w:rPr>
              <w:fldChar w:fldCharType="end"/>
            </w:r>
          </w:hyperlink>
        </w:p>
        <w:p w14:paraId="0818103F" w14:textId="7B22E654"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7" w:history="1">
            <w:r w:rsidR="00560C38" w:rsidRPr="00560C38">
              <w:rPr>
                <w:rStyle w:val="Hipercze"/>
                <w:rFonts w:ascii="Arial" w:hAnsi="Arial" w:cs="Arial"/>
                <w:noProof/>
                <w:lang w:val="pl-PL"/>
              </w:rPr>
              <w:t>III.11. Opis sposobu udzielania wyjaśnień dotyczących SIWZ oraz oświadczenie, czy zamierza się zwoływać zebranie Wykonawców</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_Toc58921727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22</w:t>
            </w:r>
            <w:r w:rsidR="00560C38" w:rsidRPr="00560C38">
              <w:rPr>
                <w:rFonts w:ascii="Arial" w:hAnsi="Arial" w:cs="Arial"/>
                <w:noProof/>
                <w:webHidden/>
              </w:rPr>
              <w:fldChar w:fldCharType="end"/>
            </w:r>
          </w:hyperlink>
        </w:p>
        <w:p w14:paraId="1E33FFE7" w14:textId="4A8808A0"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8" w:history="1">
            <w:r w:rsidR="00560C38" w:rsidRPr="00560C38">
              <w:rPr>
                <w:rStyle w:val="Hipercze"/>
                <w:rFonts w:ascii="Arial" w:hAnsi="Arial" w:cs="Arial"/>
                <w:noProof/>
                <w:lang w:val="pl-PL"/>
              </w:rPr>
              <w:t>III.12. Termin związania ofertą.</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_Toc58921728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23</w:t>
            </w:r>
            <w:r w:rsidR="00560C38" w:rsidRPr="00560C38">
              <w:rPr>
                <w:rFonts w:ascii="Arial" w:hAnsi="Arial" w:cs="Arial"/>
                <w:noProof/>
                <w:webHidden/>
              </w:rPr>
              <w:fldChar w:fldCharType="end"/>
            </w:r>
          </w:hyperlink>
        </w:p>
        <w:p w14:paraId="4BED118A" w14:textId="5C6C43F1"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29" w:history="1">
            <w:r w:rsidR="00560C38" w:rsidRPr="00560C38">
              <w:rPr>
                <w:rStyle w:val="Hipercze"/>
                <w:rFonts w:ascii="Arial" w:hAnsi="Arial" w:cs="Arial"/>
                <w:noProof/>
                <w:lang w:val="pl-PL"/>
              </w:rPr>
              <w:t>III.13. Informacje o trybie otwarcia i oceny ofert.</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_Toc58921729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23</w:t>
            </w:r>
            <w:r w:rsidR="00560C38" w:rsidRPr="00560C38">
              <w:rPr>
                <w:rFonts w:ascii="Arial" w:hAnsi="Arial" w:cs="Arial"/>
                <w:noProof/>
                <w:webHidden/>
              </w:rPr>
              <w:fldChar w:fldCharType="end"/>
            </w:r>
          </w:hyperlink>
        </w:p>
        <w:p w14:paraId="60C6C60E" w14:textId="3C2C8252"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30" w:history="1">
            <w:r w:rsidR="00560C38" w:rsidRPr="00560C38">
              <w:rPr>
                <w:rStyle w:val="Hipercze"/>
                <w:rFonts w:ascii="Arial" w:hAnsi="Arial" w:cs="Arial"/>
                <w:noProof/>
                <w:lang w:val="pl-PL"/>
              </w:rPr>
              <w:t>Ill.14. Informacje o sposobie porozumiewania się Zamawiającego z Wykonawcami oraz przekazywania oświadczeń lub dokumentów oraz wskazanie osób uprawnionych do porozumiewania się z wykonawcami.</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_Toc58921730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23</w:t>
            </w:r>
            <w:r w:rsidR="00560C38" w:rsidRPr="00560C38">
              <w:rPr>
                <w:rFonts w:ascii="Arial" w:hAnsi="Arial" w:cs="Arial"/>
                <w:noProof/>
                <w:webHidden/>
              </w:rPr>
              <w:fldChar w:fldCharType="end"/>
            </w:r>
          </w:hyperlink>
        </w:p>
        <w:p w14:paraId="44A8E8A5" w14:textId="450BF630"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31" w:history="1">
            <w:r w:rsidR="00560C38" w:rsidRPr="00560C38">
              <w:rPr>
                <w:rStyle w:val="Hipercze"/>
                <w:rFonts w:ascii="Arial" w:hAnsi="Arial" w:cs="Arial"/>
                <w:noProof/>
                <w:lang w:val="pl-PL"/>
              </w:rPr>
              <w:t>llI.15. Informacje o formalnościach, jakie powinny zostać dopełnione po wyborze oferty w celu zawarcia umowy w sprawie zamówienia publicznego.</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_Toc58921731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24</w:t>
            </w:r>
            <w:r w:rsidR="00560C38" w:rsidRPr="00560C38">
              <w:rPr>
                <w:rFonts w:ascii="Arial" w:hAnsi="Arial" w:cs="Arial"/>
                <w:noProof/>
                <w:webHidden/>
              </w:rPr>
              <w:fldChar w:fldCharType="end"/>
            </w:r>
          </w:hyperlink>
        </w:p>
        <w:p w14:paraId="1EF1C874" w14:textId="028A5D5F" w:rsidR="00560C38" w:rsidRPr="00560C38" w:rsidRDefault="00DA1D4E">
          <w:pPr>
            <w:pStyle w:val="Spistreci3"/>
            <w:tabs>
              <w:tab w:val="right" w:leader="dot" w:pos="9066"/>
            </w:tabs>
            <w:rPr>
              <w:rFonts w:ascii="Arial" w:eastAsiaTheme="minorEastAsia" w:hAnsi="Arial" w:cs="Arial"/>
              <w:noProof/>
              <w:lang w:val="pl-PL" w:eastAsia="pl-PL"/>
            </w:rPr>
          </w:pPr>
          <w:hyperlink w:anchor="_Toc58921732" w:history="1">
            <w:r w:rsidR="00560C38" w:rsidRPr="00560C38">
              <w:rPr>
                <w:rStyle w:val="Hipercze"/>
                <w:rFonts w:ascii="Arial" w:hAnsi="Arial" w:cs="Arial"/>
                <w:noProof/>
                <w:lang w:val="pl-PL"/>
              </w:rPr>
              <w:t>Ill.16. Informacje dodatkowe.</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_Toc58921732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24</w:t>
            </w:r>
            <w:r w:rsidR="00560C38" w:rsidRPr="00560C38">
              <w:rPr>
                <w:rFonts w:ascii="Arial" w:hAnsi="Arial" w:cs="Arial"/>
                <w:noProof/>
                <w:webHidden/>
              </w:rPr>
              <w:fldChar w:fldCharType="end"/>
            </w:r>
          </w:hyperlink>
        </w:p>
        <w:p w14:paraId="3CA3BAB2" w14:textId="7AB91F7B"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33" w:history="1">
            <w:r w:rsidR="00560C38" w:rsidRPr="00560C38">
              <w:rPr>
                <w:rStyle w:val="Hipercze"/>
                <w:rFonts w:ascii="Arial" w:hAnsi="Arial" w:cs="Arial"/>
                <w:noProof/>
                <w:lang w:val="pl-PL"/>
              </w:rPr>
              <w:t>Rozdział IV</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_Toc58921733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26</w:t>
            </w:r>
            <w:r w:rsidR="00560C38" w:rsidRPr="00560C38">
              <w:rPr>
                <w:rFonts w:ascii="Arial" w:hAnsi="Arial" w:cs="Arial"/>
                <w:noProof/>
                <w:webHidden/>
              </w:rPr>
              <w:fldChar w:fldCharType="end"/>
            </w:r>
          </w:hyperlink>
        </w:p>
        <w:p w14:paraId="703E0D1D" w14:textId="451F262F"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34" w:history="1">
            <w:r w:rsidR="00560C38" w:rsidRPr="00560C38">
              <w:rPr>
                <w:rStyle w:val="Hipercze"/>
                <w:rFonts w:ascii="Arial" w:hAnsi="Arial" w:cs="Arial"/>
                <w:noProof/>
                <w:lang w:val="pl-PL"/>
              </w:rPr>
              <w:t>Istotne dla stron postanowienia umowy</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_Toc58921734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26</w:t>
            </w:r>
            <w:r w:rsidR="00560C38" w:rsidRPr="00560C38">
              <w:rPr>
                <w:rFonts w:ascii="Arial" w:hAnsi="Arial" w:cs="Arial"/>
                <w:noProof/>
                <w:webHidden/>
              </w:rPr>
              <w:fldChar w:fldCharType="end"/>
            </w:r>
          </w:hyperlink>
        </w:p>
        <w:p w14:paraId="1789F232" w14:textId="04572617"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35" w:history="1">
            <w:r w:rsidR="00560C38" w:rsidRPr="00560C38">
              <w:rPr>
                <w:rStyle w:val="Hipercze"/>
                <w:rFonts w:ascii="Arial" w:hAnsi="Arial" w:cs="Arial"/>
                <w:noProof/>
                <w:lang w:val="pl-PL"/>
              </w:rPr>
              <w:t>Rozdział V</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_Toc58921735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26</w:t>
            </w:r>
            <w:r w:rsidR="00560C38" w:rsidRPr="00560C38">
              <w:rPr>
                <w:rFonts w:ascii="Arial" w:hAnsi="Arial" w:cs="Arial"/>
                <w:noProof/>
                <w:webHidden/>
              </w:rPr>
              <w:fldChar w:fldCharType="end"/>
            </w:r>
          </w:hyperlink>
        </w:p>
        <w:p w14:paraId="221D27EE" w14:textId="6C318482"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36" w:history="1">
            <w:r w:rsidR="00560C38" w:rsidRPr="00560C38">
              <w:rPr>
                <w:rStyle w:val="Hipercze"/>
                <w:rFonts w:ascii="Arial" w:hAnsi="Arial" w:cs="Arial"/>
                <w:noProof/>
                <w:lang w:val="pl-PL"/>
              </w:rPr>
              <w:t>Środki ochrony prawnej</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_Toc58921736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26</w:t>
            </w:r>
            <w:r w:rsidR="00560C38" w:rsidRPr="00560C38">
              <w:rPr>
                <w:rFonts w:ascii="Arial" w:hAnsi="Arial" w:cs="Arial"/>
                <w:noProof/>
                <w:webHidden/>
              </w:rPr>
              <w:fldChar w:fldCharType="end"/>
            </w:r>
          </w:hyperlink>
        </w:p>
        <w:p w14:paraId="53919F0A" w14:textId="4538C404"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37" w:history="1">
            <w:r w:rsidR="00560C38" w:rsidRPr="00560C38">
              <w:rPr>
                <w:rStyle w:val="Hipercze"/>
                <w:rFonts w:ascii="Arial" w:hAnsi="Arial" w:cs="Arial"/>
                <w:noProof/>
                <w:lang w:val="pl-PL"/>
              </w:rPr>
              <w:t>Rozdział VI</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_Toc58921737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26</w:t>
            </w:r>
            <w:r w:rsidR="00560C38" w:rsidRPr="00560C38">
              <w:rPr>
                <w:rFonts w:ascii="Arial" w:hAnsi="Arial" w:cs="Arial"/>
                <w:noProof/>
                <w:webHidden/>
              </w:rPr>
              <w:fldChar w:fldCharType="end"/>
            </w:r>
          </w:hyperlink>
        </w:p>
        <w:p w14:paraId="148F2AB6" w14:textId="6C895775" w:rsidR="00560C38" w:rsidRPr="00560C38" w:rsidRDefault="00DA1D4E">
          <w:pPr>
            <w:pStyle w:val="Spistreci2"/>
            <w:tabs>
              <w:tab w:val="right" w:leader="dot" w:pos="9066"/>
            </w:tabs>
            <w:rPr>
              <w:rFonts w:ascii="Arial" w:eastAsiaTheme="minorEastAsia" w:hAnsi="Arial" w:cs="Arial"/>
              <w:noProof/>
              <w:lang w:val="pl-PL" w:eastAsia="pl-PL"/>
            </w:rPr>
          </w:pPr>
          <w:hyperlink w:anchor="_Toc58921738" w:history="1">
            <w:r w:rsidR="00560C38" w:rsidRPr="00560C38">
              <w:rPr>
                <w:rStyle w:val="Hipercze"/>
                <w:rFonts w:ascii="Arial" w:hAnsi="Arial" w:cs="Arial"/>
                <w:noProof/>
                <w:lang w:val="pl-PL"/>
              </w:rPr>
              <w:t>Załączniki</w:t>
            </w:r>
            <w:r w:rsidR="00560C38" w:rsidRPr="00560C38">
              <w:rPr>
                <w:rFonts w:ascii="Arial" w:hAnsi="Arial" w:cs="Arial"/>
                <w:noProof/>
                <w:webHidden/>
              </w:rPr>
              <w:tab/>
            </w:r>
            <w:r w:rsidR="00560C38" w:rsidRPr="00560C38">
              <w:rPr>
                <w:rFonts w:ascii="Arial" w:hAnsi="Arial" w:cs="Arial"/>
                <w:noProof/>
                <w:webHidden/>
              </w:rPr>
              <w:fldChar w:fldCharType="begin"/>
            </w:r>
            <w:r w:rsidR="00560C38" w:rsidRPr="00560C38">
              <w:rPr>
                <w:rFonts w:ascii="Arial" w:hAnsi="Arial" w:cs="Arial"/>
                <w:noProof/>
                <w:webHidden/>
              </w:rPr>
              <w:instrText xml:space="preserve"> PAGEREF _Toc58921738 \h </w:instrText>
            </w:r>
            <w:r w:rsidR="00560C38" w:rsidRPr="00560C38">
              <w:rPr>
                <w:rFonts w:ascii="Arial" w:hAnsi="Arial" w:cs="Arial"/>
                <w:noProof/>
                <w:webHidden/>
              </w:rPr>
            </w:r>
            <w:r w:rsidR="00560C38" w:rsidRPr="00560C38">
              <w:rPr>
                <w:rFonts w:ascii="Arial" w:hAnsi="Arial" w:cs="Arial"/>
                <w:noProof/>
                <w:webHidden/>
              </w:rPr>
              <w:fldChar w:fldCharType="separate"/>
            </w:r>
            <w:r w:rsidR="009B518B">
              <w:rPr>
                <w:rFonts w:ascii="Arial" w:hAnsi="Arial" w:cs="Arial"/>
                <w:noProof/>
                <w:webHidden/>
              </w:rPr>
              <w:t>26</w:t>
            </w:r>
            <w:r w:rsidR="00560C38" w:rsidRPr="00560C38">
              <w:rPr>
                <w:rFonts w:ascii="Arial" w:hAnsi="Arial" w:cs="Arial"/>
                <w:noProof/>
                <w:webHidden/>
              </w:rPr>
              <w:fldChar w:fldCharType="end"/>
            </w:r>
          </w:hyperlink>
        </w:p>
        <w:p w14:paraId="19E2929C" w14:textId="5366470E" w:rsidR="005F7C0C" w:rsidRPr="00560C38" w:rsidRDefault="005F7C0C">
          <w:pPr>
            <w:rPr>
              <w:rFonts w:ascii="Arial" w:hAnsi="Arial" w:cs="Arial"/>
            </w:rPr>
          </w:pPr>
          <w:r w:rsidRPr="00560C38">
            <w:rPr>
              <w:rFonts w:ascii="Arial" w:hAnsi="Arial" w:cs="Arial"/>
              <w:b/>
              <w:bCs/>
            </w:rPr>
            <w:fldChar w:fldCharType="end"/>
          </w:r>
        </w:p>
      </w:sdtContent>
    </w:sdt>
    <w:p w14:paraId="625A5951" w14:textId="77777777" w:rsidR="005F7C0C" w:rsidRPr="00560C38" w:rsidRDefault="005F7C0C" w:rsidP="00893FF5">
      <w:pPr>
        <w:spacing w:line="276" w:lineRule="auto"/>
        <w:jc w:val="right"/>
        <w:rPr>
          <w:rFonts w:ascii="Arial" w:hAnsi="Arial" w:cs="Arial"/>
          <w:lang w:val="pl-PL"/>
        </w:rPr>
        <w:sectPr w:rsidR="005F7C0C" w:rsidRPr="00560C38" w:rsidSect="005F1544">
          <w:pgSz w:w="11910" w:h="16840"/>
          <w:pgMar w:top="1417" w:right="1417" w:bottom="1417" w:left="1417" w:header="787" w:footer="616" w:gutter="0"/>
          <w:cols w:space="708"/>
        </w:sectPr>
      </w:pPr>
    </w:p>
    <w:p w14:paraId="35E8CE18" w14:textId="77777777" w:rsidR="00893FF5" w:rsidRPr="00560C38" w:rsidRDefault="00893FF5" w:rsidP="005F7C0C">
      <w:pPr>
        <w:spacing w:line="276" w:lineRule="auto"/>
        <w:rPr>
          <w:rFonts w:ascii="Arial" w:hAnsi="Arial" w:cs="Arial"/>
          <w:b/>
          <w:bCs/>
          <w:lang w:val="pl-PL"/>
        </w:rPr>
      </w:pPr>
    </w:p>
    <w:p w14:paraId="469B2715" w14:textId="77777777" w:rsidR="00893FF5" w:rsidRPr="00560C38" w:rsidRDefault="00893FF5" w:rsidP="00893FF5">
      <w:pPr>
        <w:spacing w:line="276" w:lineRule="auto"/>
        <w:jc w:val="center"/>
        <w:rPr>
          <w:rFonts w:ascii="Arial" w:hAnsi="Arial" w:cs="Arial"/>
          <w:b/>
          <w:bCs/>
          <w:lang w:val="pl-PL"/>
        </w:rPr>
      </w:pPr>
    </w:p>
    <w:p w14:paraId="1E5DA0B7" w14:textId="52A60859" w:rsidR="00DF09FD" w:rsidRPr="00BC704C" w:rsidRDefault="00CA5A20" w:rsidP="00893FF5">
      <w:pPr>
        <w:spacing w:line="276" w:lineRule="auto"/>
        <w:jc w:val="center"/>
        <w:rPr>
          <w:rFonts w:ascii="Arial" w:hAnsi="Arial" w:cs="Arial"/>
          <w:b/>
          <w:bCs/>
          <w:sz w:val="28"/>
          <w:szCs w:val="28"/>
          <w:lang w:val="pl-PL"/>
        </w:rPr>
      </w:pPr>
      <w:r w:rsidRPr="00BC704C">
        <w:rPr>
          <w:rFonts w:ascii="Arial" w:hAnsi="Arial" w:cs="Arial"/>
          <w:b/>
          <w:bCs/>
          <w:sz w:val="28"/>
          <w:szCs w:val="28"/>
          <w:lang w:val="pl-PL"/>
        </w:rPr>
        <w:t>Specyfikacja Istotnych Warunków Zamówienia</w:t>
      </w:r>
    </w:p>
    <w:p w14:paraId="08EB4BB9" w14:textId="77777777" w:rsidR="00DF09FD" w:rsidRPr="00BC704C" w:rsidRDefault="00DF09FD" w:rsidP="00CA5A20">
      <w:pPr>
        <w:spacing w:line="276" w:lineRule="auto"/>
        <w:jc w:val="both"/>
        <w:rPr>
          <w:rFonts w:ascii="Arial" w:hAnsi="Arial" w:cs="Arial"/>
          <w:sz w:val="28"/>
          <w:szCs w:val="28"/>
          <w:lang w:val="pl-PL"/>
        </w:rPr>
      </w:pPr>
    </w:p>
    <w:p w14:paraId="45C4B75F" w14:textId="77777777" w:rsidR="00DF09FD" w:rsidRPr="00BC704C" w:rsidRDefault="00F82BFE" w:rsidP="00D73E1B">
      <w:pPr>
        <w:pStyle w:val="Nagwek2"/>
        <w:rPr>
          <w:rFonts w:cs="Arial"/>
          <w:bCs/>
          <w:szCs w:val="28"/>
          <w:lang w:val="pl-PL"/>
        </w:rPr>
      </w:pPr>
      <w:bookmarkStart w:id="1" w:name="_Toc58921711"/>
      <w:r w:rsidRPr="00BC704C">
        <w:rPr>
          <w:rFonts w:cs="Arial"/>
          <w:bCs/>
          <w:szCs w:val="28"/>
          <w:lang w:val="pl-PL"/>
        </w:rPr>
        <w:t>Rozdział I</w:t>
      </w:r>
      <w:bookmarkEnd w:id="1"/>
    </w:p>
    <w:p w14:paraId="05791339" w14:textId="77777777" w:rsidR="00DF09FD" w:rsidRPr="00BC704C" w:rsidRDefault="00F82BFE" w:rsidP="00D73E1B">
      <w:pPr>
        <w:pStyle w:val="Nagwek2"/>
        <w:rPr>
          <w:rFonts w:cs="Arial"/>
          <w:bCs/>
          <w:szCs w:val="28"/>
          <w:lang w:val="pl-PL"/>
        </w:rPr>
      </w:pPr>
      <w:bookmarkStart w:id="2" w:name="_Toc58921712"/>
      <w:r w:rsidRPr="00BC704C">
        <w:rPr>
          <w:rFonts w:cs="Arial"/>
          <w:bCs/>
          <w:szCs w:val="28"/>
          <w:lang w:val="pl-PL"/>
        </w:rPr>
        <w:t>Informacje ogólne</w:t>
      </w:r>
      <w:bookmarkEnd w:id="2"/>
    </w:p>
    <w:p w14:paraId="10E32DA7" w14:textId="77777777" w:rsidR="00DF09FD" w:rsidRPr="00560C38" w:rsidRDefault="00DF09FD" w:rsidP="00CA5A20">
      <w:pPr>
        <w:spacing w:line="276" w:lineRule="auto"/>
        <w:jc w:val="both"/>
        <w:rPr>
          <w:rFonts w:ascii="Arial" w:hAnsi="Arial" w:cs="Arial"/>
          <w:b/>
          <w:bCs/>
          <w:lang w:val="pl-PL"/>
        </w:rPr>
      </w:pPr>
    </w:p>
    <w:p w14:paraId="20C62F6C" w14:textId="387848F8" w:rsidR="00DF09FD" w:rsidRPr="00560C38" w:rsidRDefault="00F82BFE" w:rsidP="00C170D6">
      <w:pPr>
        <w:pStyle w:val="Akapitzlist"/>
        <w:numPr>
          <w:ilvl w:val="0"/>
          <w:numId w:val="1"/>
        </w:numPr>
        <w:spacing w:line="276" w:lineRule="auto"/>
        <w:ind w:left="360"/>
        <w:jc w:val="both"/>
        <w:rPr>
          <w:rFonts w:ascii="Arial" w:hAnsi="Arial" w:cs="Arial"/>
          <w:lang w:val="pl-PL"/>
        </w:rPr>
      </w:pPr>
      <w:r w:rsidRPr="00560C38">
        <w:rPr>
          <w:rFonts w:ascii="Arial" w:hAnsi="Arial" w:cs="Arial"/>
          <w:lang w:val="pl-PL"/>
        </w:rPr>
        <w:t>Postępowanie o</w:t>
      </w:r>
      <w:r w:rsidR="00D87E1B" w:rsidRPr="00560C38">
        <w:rPr>
          <w:rFonts w:ascii="Arial" w:hAnsi="Arial" w:cs="Arial"/>
          <w:lang w:val="pl-PL"/>
        </w:rPr>
        <w:t xml:space="preserve"> </w:t>
      </w:r>
      <w:r w:rsidRPr="00560C38">
        <w:rPr>
          <w:rFonts w:ascii="Arial" w:hAnsi="Arial" w:cs="Arial"/>
          <w:lang w:val="pl-PL"/>
        </w:rPr>
        <w:t xml:space="preserve">udzielenie </w:t>
      </w:r>
      <w:r w:rsidR="00CA5A20" w:rsidRPr="00560C38">
        <w:rPr>
          <w:rFonts w:ascii="Arial" w:hAnsi="Arial" w:cs="Arial"/>
          <w:lang w:val="pl-PL"/>
        </w:rPr>
        <w:t>zamówienia</w:t>
      </w:r>
      <w:r w:rsidRPr="00560C38">
        <w:rPr>
          <w:rFonts w:ascii="Arial" w:hAnsi="Arial" w:cs="Arial"/>
          <w:lang w:val="pl-PL"/>
        </w:rPr>
        <w:t>, prowadzone jest na</w:t>
      </w:r>
      <w:r w:rsidR="00D87E1B" w:rsidRPr="00560C38">
        <w:rPr>
          <w:rFonts w:ascii="Arial" w:hAnsi="Arial" w:cs="Arial"/>
          <w:lang w:val="pl-PL"/>
        </w:rPr>
        <w:t xml:space="preserve"> </w:t>
      </w:r>
      <w:r w:rsidRPr="00560C38">
        <w:rPr>
          <w:rFonts w:ascii="Arial" w:hAnsi="Arial" w:cs="Arial"/>
          <w:lang w:val="pl-PL"/>
        </w:rPr>
        <w:t>podstawie Ustawy z dnia 29 stycznia 2004 r</w:t>
      </w:r>
      <w:r w:rsidR="00D839EA" w:rsidRPr="00560C38">
        <w:rPr>
          <w:rFonts w:ascii="Arial" w:hAnsi="Arial" w:cs="Arial"/>
          <w:lang w:val="pl-PL"/>
        </w:rPr>
        <w:t>.</w:t>
      </w:r>
      <w:r w:rsidRPr="00560C38">
        <w:rPr>
          <w:rFonts w:ascii="Arial" w:hAnsi="Arial" w:cs="Arial"/>
          <w:lang w:val="pl-PL"/>
        </w:rPr>
        <w:t xml:space="preserve"> Prawo </w:t>
      </w:r>
      <w:r w:rsidR="00B57F4F" w:rsidRPr="00560C38">
        <w:rPr>
          <w:rFonts w:ascii="Arial" w:hAnsi="Arial" w:cs="Arial"/>
          <w:lang w:val="pl-PL"/>
        </w:rPr>
        <w:t xml:space="preserve">zamówień </w:t>
      </w:r>
      <w:r w:rsidR="00B57F4F" w:rsidRPr="00560C38">
        <w:rPr>
          <w:rFonts w:ascii="Arial" w:hAnsi="Arial" w:cs="Arial"/>
          <w:color w:val="000000" w:themeColor="text1"/>
          <w:lang w:val="pl-PL"/>
        </w:rPr>
        <w:t xml:space="preserve">publicznych </w:t>
      </w:r>
      <w:r w:rsidRPr="00560C38">
        <w:rPr>
          <w:rFonts w:ascii="Arial" w:hAnsi="Arial" w:cs="Arial"/>
          <w:color w:val="000000" w:themeColor="text1"/>
          <w:lang w:val="pl-PL"/>
        </w:rPr>
        <w:t>(</w:t>
      </w:r>
      <w:proofErr w:type="spellStart"/>
      <w:r w:rsidRPr="00560C38">
        <w:rPr>
          <w:rFonts w:ascii="Arial" w:hAnsi="Arial" w:cs="Arial"/>
          <w:color w:val="000000" w:themeColor="text1"/>
          <w:lang w:val="pl-PL"/>
        </w:rPr>
        <w:t>t.j</w:t>
      </w:r>
      <w:proofErr w:type="spellEnd"/>
      <w:r w:rsidRPr="00560C38">
        <w:rPr>
          <w:rFonts w:ascii="Arial" w:hAnsi="Arial" w:cs="Arial"/>
          <w:color w:val="000000" w:themeColor="text1"/>
          <w:lang w:val="pl-PL"/>
        </w:rPr>
        <w:t>.: Dz. U. z 2019, poz.</w:t>
      </w:r>
      <w:r w:rsidR="00D87E1B" w:rsidRPr="00560C38">
        <w:rPr>
          <w:rFonts w:ascii="Arial" w:hAnsi="Arial" w:cs="Arial"/>
          <w:color w:val="000000" w:themeColor="text1"/>
          <w:lang w:val="pl-PL"/>
        </w:rPr>
        <w:t xml:space="preserve"> </w:t>
      </w:r>
      <w:r w:rsidRPr="00560C38">
        <w:rPr>
          <w:rFonts w:ascii="Arial" w:hAnsi="Arial" w:cs="Arial"/>
          <w:color w:val="000000" w:themeColor="text1"/>
          <w:lang w:val="pl-PL"/>
        </w:rPr>
        <w:t xml:space="preserve">1843 ze zm.) </w:t>
      </w:r>
      <w:r w:rsidRPr="00560C38">
        <w:rPr>
          <w:rFonts w:ascii="Arial" w:hAnsi="Arial" w:cs="Arial"/>
          <w:lang w:val="pl-PL"/>
        </w:rPr>
        <w:t>w</w:t>
      </w:r>
      <w:r w:rsidR="00BC704C">
        <w:rPr>
          <w:rFonts w:ascii="Arial" w:hAnsi="Arial" w:cs="Arial"/>
          <w:lang w:val="pl-PL"/>
        </w:rPr>
        <w:t> </w:t>
      </w:r>
      <w:r w:rsidRPr="00560C38">
        <w:rPr>
          <w:rFonts w:ascii="Arial" w:hAnsi="Arial" w:cs="Arial"/>
          <w:lang w:val="pl-PL"/>
        </w:rPr>
        <w:t>trybie przetargu nieograniczonego dla usług o wartości zamówienia poniżej kwot określonych w przepisach wydanych na</w:t>
      </w:r>
      <w:r w:rsidR="00893FF5" w:rsidRPr="00560C38">
        <w:rPr>
          <w:rFonts w:ascii="Arial" w:hAnsi="Arial" w:cs="Arial"/>
          <w:lang w:val="pl-PL"/>
        </w:rPr>
        <w:t> </w:t>
      </w:r>
      <w:r w:rsidRPr="00560C38">
        <w:rPr>
          <w:rFonts w:ascii="Arial" w:hAnsi="Arial" w:cs="Arial"/>
          <w:lang w:val="pl-PL"/>
        </w:rPr>
        <w:t xml:space="preserve">podstawie art. 11 ust. 8, a dotyczy opracowania dokumentacji </w:t>
      </w:r>
      <w:r w:rsidR="00D839EA" w:rsidRPr="00560C38">
        <w:rPr>
          <w:rFonts w:ascii="Arial" w:hAnsi="Arial" w:cs="Arial"/>
          <w:lang w:val="pl-PL"/>
        </w:rPr>
        <w:t>projektowo-kosztorysowej</w:t>
      </w:r>
      <w:r w:rsidRPr="00560C38">
        <w:rPr>
          <w:rFonts w:ascii="Arial" w:hAnsi="Arial" w:cs="Arial"/>
          <w:lang w:val="pl-PL"/>
        </w:rPr>
        <w:t xml:space="preserve"> </w:t>
      </w:r>
      <w:r w:rsidR="00893FF5" w:rsidRPr="00560C38">
        <w:rPr>
          <w:rFonts w:ascii="Arial" w:hAnsi="Arial" w:cs="Arial"/>
          <w:lang w:val="pl-PL"/>
        </w:rPr>
        <w:t>budowy kanalizacji sanitarnej</w:t>
      </w:r>
      <w:r w:rsidR="00D839EA" w:rsidRPr="00560C38">
        <w:rPr>
          <w:rFonts w:ascii="Arial" w:hAnsi="Arial" w:cs="Arial"/>
          <w:lang w:val="pl-PL"/>
        </w:rPr>
        <w:t xml:space="preserve"> dla</w:t>
      </w:r>
      <w:r w:rsidR="00893FF5" w:rsidRPr="00560C38">
        <w:rPr>
          <w:rFonts w:ascii="Arial" w:hAnsi="Arial" w:cs="Arial"/>
          <w:lang w:val="pl-PL"/>
        </w:rPr>
        <w:t> miejscowości Niedoradz.</w:t>
      </w:r>
    </w:p>
    <w:p w14:paraId="60206381" w14:textId="54757A8C" w:rsidR="00DF09FD" w:rsidRPr="00560C38" w:rsidRDefault="00F82BFE" w:rsidP="00C170D6">
      <w:pPr>
        <w:pStyle w:val="Akapitzlist"/>
        <w:numPr>
          <w:ilvl w:val="0"/>
          <w:numId w:val="1"/>
        </w:numPr>
        <w:spacing w:line="276" w:lineRule="auto"/>
        <w:ind w:left="360"/>
        <w:jc w:val="both"/>
        <w:rPr>
          <w:rFonts w:ascii="Arial" w:hAnsi="Arial" w:cs="Arial"/>
          <w:lang w:val="pl-PL"/>
        </w:rPr>
      </w:pPr>
      <w:r w:rsidRPr="00560C38">
        <w:rPr>
          <w:rFonts w:ascii="Arial" w:hAnsi="Arial" w:cs="Arial"/>
          <w:lang w:val="pl-PL"/>
        </w:rPr>
        <w:t xml:space="preserve">Zgodnie z art. 8 ust. 1 </w:t>
      </w:r>
      <w:r w:rsidR="0081215E" w:rsidRPr="00560C38">
        <w:rPr>
          <w:rFonts w:ascii="Arial" w:hAnsi="Arial" w:cs="Arial"/>
          <w:lang w:val="pl-PL"/>
        </w:rPr>
        <w:t>Ustawy PZP</w:t>
      </w:r>
      <w:r w:rsidRPr="00560C38">
        <w:rPr>
          <w:rFonts w:ascii="Arial" w:hAnsi="Arial" w:cs="Arial"/>
          <w:lang w:val="pl-PL"/>
        </w:rPr>
        <w:t>, postępowanie o udzielenie zamówienia jest jawne.</w:t>
      </w:r>
    </w:p>
    <w:p w14:paraId="006A0B71" w14:textId="3873C776" w:rsidR="00DF09FD" w:rsidRPr="00560C38" w:rsidRDefault="00F82BFE" w:rsidP="00C170D6">
      <w:pPr>
        <w:pStyle w:val="Akapitzlist"/>
        <w:numPr>
          <w:ilvl w:val="0"/>
          <w:numId w:val="1"/>
        </w:numPr>
        <w:spacing w:line="276" w:lineRule="auto"/>
        <w:ind w:left="360"/>
        <w:jc w:val="both"/>
        <w:rPr>
          <w:rFonts w:ascii="Arial" w:hAnsi="Arial" w:cs="Arial"/>
          <w:lang w:val="pl-PL"/>
        </w:rPr>
      </w:pPr>
      <w:r w:rsidRPr="00560C38">
        <w:rPr>
          <w:rFonts w:ascii="Arial" w:hAnsi="Arial" w:cs="Arial"/>
          <w:lang w:val="pl-PL"/>
        </w:rPr>
        <w:t xml:space="preserve">Na podstawie art. 24 aa </w:t>
      </w:r>
      <w:r w:rsidR="0081215E" w:rsidRPr="00560C38">
        <w:rPr>
          <w:rFonts w:ascii="Arial" w:hAnsi="Arial" w:cs="Arial"/>
          <w:lang w:val="pl-PL"/>
        </w:rPr>
        <w:t>Ustawy PZP</w:t>
      </w:r>
      <w:r w:rsidRPr="00560C38">
        <w:rPr>
          <w:rFonts w:ascii="Arial" w:hAnsi="Arial" w:cs="Arial"/>
          <w:lang w:val="pl-PL"/>
        </w:rPr>
        <w:t>, Zamawiając</w:t>
      </w:r>
      <w:r w:rsidR="005131D1" w:rsidRPr="00560C38">
        <w:rPr>
          <w:rFonts w:ascii="Arial" w:hAnsi="Arial" w:cs="Arial"/>
          <w:lang w:val="pl-PL"/>
        </w:rPr>
        <w:t>y</w:t>
      </w:r>
      <w:r w:rsidRPr="00560C38">
        <w:rPr>
          <w:rFonts w:ascii="Arial" w:hAnsi="Arial" w:cs="Arial"/>
          <w:lang w:val="pl-PL"/>
        </w:rPr>
        <w:t xml:space="preserve"> informuje, że najpierw dokona  oceny ofert, a następnie zbada czy Wykonawca, którego oferta została oceniona jako najkorzystniejsza, nie podlega wykluczeniu oraz spełnia warunki udziału w postępowaniu.</w:t>
      </w:r>
    </w:p>
    <w:p w14:paraId="3AD7723B" w14:textId="7B72786A" w:rsidR="00D839EA" w:rsidRPr="00560C38" w:rsidRDefault="00F82BFE" w:rsidP="00C170D6">
      <w:pPr>
        <w:pStyle w:val="Akapitzlist"/>
        <w:numPr>
          <w:ilvl w:val="0"/>
          <w:numId w:val="1"/>
        </w:numPr>
        <w:spacing w:line="276" w:lineRule="auto"/>
        <w:ind w:left="360"/>
        <w:jc w:val="both"/>
        <w:rPr>
          <w:rFonts w:ascii="Arial" w:hAnsi="Arial" w:cs="Arial"/>
          <w:lang w:val="pl-PL"/>
        </w:rPr>
      </w:pPr>
      <w:r w:rsidRPr="00560C38">
        <w:rPr>
          <w:rFonts w:ascii="Arial" w:hAnsi="Arial" w:cs="Arial"/>
          <w:lang w:val="pl-PL"/>
        </w:rPr>
        <w:t>Ilekroć w niniejszej  specyfikacji istotnych warunków zamówienia zostanie użyte słowo lub zwrot:</w:t>
      </w:r>
    </w:p>
    <w:p w14:paraId="7AFE592F" w14:textId="5AC1DCF0" w:rsidR="00D839EA" w:rsidRPr="00560C38" w:rsidRDefault="00F82BFE" w:rsidP="000E1BAD">
      <w:pPr>
        <w:pStyle w:val="Akapitzlist"/>
        <w:numPr>
          <w:ilvl w:val="0"/>
          <w:numId w:val="45"/>
        </w:numPr>
        <w:spacing w:line="276" w:lineRule="auto"/>
        <w:jc w:val="both"/>
        <w:rPr>
          <w:rFonts w:ascii="Arial" w:hAnsi="Arial" w:cs="Arial"/>
          <w:lang w:val="pl-PL"/>
        </w:rPr>
      </w:pPr>
      <w:r w:rsidRPr="00560C38">
        <w:rPr>
          <w:rFonts w:ascii="Arial" w:hAnsi="Arial" w:cs="Arial"/>
          <w:lang w:val="pl-PL"/>
        </w:rPr>
        <w:t xml:space="preserve">Ustawa </w:t>
      </w:r>
      <w:r w:rsidR="003D5E79" w:rsidRPr="00560C38">
        <w:rPr>
          <w:rFonts w:ascii="Arial" w:hAnsi="Arial" w:cs="Arial"/>
          <w:lang w:val="pl-PL"/>
        </w:rPr>
        <w:t xml:space="preserve">PZP, </w:t>
      </w:r>
      <w:r w:rsidRPr="00560C38">
        <w:rPr>
          <w:rFonts w:ascii="Arial" w:hAnsi="Arial" w:cs="Arial"/>
          <w:lang w:val="pl-PL"/>
        </w:rPr>
        <w:t xml:space="preserve">należy przez to rozumieć </w:t>
      </w:r>
      <w:r w:rsidR="0081215E" w:rsidRPr="00560C38">
        <w:rPr>
          <w:rFonts w:ascii="Arial" w:hAnsi="Arial" w:cs="Arial"/>
          <w:lang w:val="pl-PL"/>
        </w:rPr>
        <w:t>U</w:t>
      </w:r>
      <w:r w:rsidRPr="00560C38">
        <w:rPr>
          <w:rFonts w:ascii="Arial" w:hAnsi="Arial" w:cs="Arial"/>
          <w:lang w:val="pl-PL"/>
        </w:rPr>
        <w:t xml:space="preserve">stawę z dnia 29 stycznia 2004 r. Prawo </w:t>
      </w:r>
      <w:r w:rsidR="00B57F4F" w:rsidRPr="00560C38">
        <w:rPr>
          <w:rFonts w:ascii="Arial" w:hAnsi="Arial" w:cs="Arial"/>
          <w:lang w:val="pl-PL"/>
        </w:rPr>
        <w:t xml:space="preserve">zamówień publicznych </w:t>
      </w:r>
      <w:r w:rsidRPr="00560C38">
        <w:rPr>
          <w:rFonts w:ascii="Arial" w:hAnsi="Arial" w:cs="Arial"/>
          <w:lang w:val="pl-PL"/>
        </w:rPr>
        <w:t>(</w:t>
      </w:r>
      <w:proofErr w:type="spellStart"/>
      <w:r w:rsidRPr="00560C38">
        <w:rPr>
          <w:rFonts w:ascii="Arial" w:hAnsi="Arial" w:cs="Arial"/>
          <w:lang w:val="pl-PL"/>
        </w:rPr>
        <w:t>t.j</w:t>
      </w:r>
      <w:proofErr w:type="spellEnd"/>
      <w:r w:rsidRPr="00560C38">
        <w:rPr>
          <w:rFonts w:ascii="Arial" w:hAnsi="Arial" w:cs="Arial"/>
          <w:lang w:val="pl-PL"/>
        </w:rPr>
        <w:t>.: Dz.U. z 2019, poz. 1843 ze zm.)</w:t>
      </w:r>
      <w:r w:rsidR="00893FF5" w:rsidRPr="00560C38">
        <w:rPr>
          <w:rFonts w:ascii="Arial" w:hAnsi="Arial" w:cs="Arial"/>
          <w:lang w:val="pl-PL"/>
        </w:rPr>
        <w:t>,</w:t>
      </w:r>
    </w:p>
    <w:p w14:paraId="1A933A0F" w14:textId="730F0D3E" w:rsidR="00893FF5" w:rsidRPr="00560C38" w:rsidRDefault="00F82BFE" w:rsidP="000E1BAD">
      <w:pPr>
        <w:pStyle w:val="Akapitzlist"/>
        <w:numPr>
          <w:ilvl w:val="0"/>
          <w:numId w:val="45"/>
        </w:numPr>
        <w:spacing w:line="276" w:lineRule="auto"/>
        <w:jc w:val="both"/>
        <w:rPr>
          <w:rFonts w:ascii="Arial" w:hAnsi="Arial" w:cs="Arial"/>
          <w:lang w:val="pl-PL"/>
        </w:rPr>
      </w:pPr>
      <w:r w:rsidRPr="00560C38">
        <w:rPr>
          <w:rFonts w:ascii="Arial" w:hAnsi="Arial" w:cs="Arial"/>
          <w:lang w:val="pl-PL"/>
        </w:rPr>
        <w:t>SIWZ</w:t>
      </w:r>
      <w:r w:rsidR="003D5E79" w:rsidRPr="00560C38">
        <w:rPr>
          <w:rFonts w:ascii="Arial" w:hAnsi="Arial" w:cs="Arial"/>
          <w:lang w:val="pl-PL"/>
        </w:rPr>
        <w:t xml:space="preserve">, </w:t>
      </w:r>
      <w:r w:rsidRPr="00560C38">
        <w:rPr>
          <w:rFonts w:ascii="Arial" w:hAnsi="Arial" w:cs="Arial"/>
          <w:lang w:val="pl-PL"/>
        </w:rPr>
        <w:t xml:space="preserve">należy przez to rozumieć niniejszą </w:t>
      </w:r>
      <w:r w:rsidR="003D5E79" w:rsidRPr="00560C38">
        <w:rPr>
          <w:rFonts w:ascii="Arial" w:hAnsi="Arial" w:cs="Arial"/>
          <w:lang w:val="pl-PL"/>
        </w:rPr>
        <w:t>Specyfikację Istotnych Warunków Zamówienia.</w:t>
      </w:r>
    </w:p>
    <w:p w14:paraId="6EDD75A1" w14:textId="4A4A24B8" w:rsidR="00DF09FD" w:rsidRPr="00560C38" w:rsidRDefault="005F7C0C" w:rsidP="00C170D6">
      <w:pPr>
        <w:pStyle w:val="Akapitzlist"/>
        <w:numPr>
          <w:ilvl w:val="0"/>
          <w:numId w:val="1"/>
        </w:numPr>
        <w:spacing w:line="276" w:lineRule="auto"/>
        <w:ind w:left="360"/>
        <w:jc w:val="both"/>
        <w:rPr>
          <w:rFonts w:ascii="Arial" w:hAnsi="Arial" w:cs="Arial"/>
          <w:lang w:val="pl-PL"/>
        </w:rPr>
      </w:pPr>
      <w:r w:rsidRPr="00560C38">
        <w:rPr>
          <w:rFonts w:ascii="Arial" w:hAnsi="Arial" w:cs="Arial"/>
          <w:lang w:val="pl-PL"/>
        </w:rPr>
        <w:t>Dane dotyczące</w:t>
      </w:r>
      <w:r w:rsidR="00F82BFE" w:rsidRPr="00560C38">
        <w:rPr>
          <w:rFonts w:ascii="Arial" w:hAnsi="Arial" w:cs="Arial"/>
          <w:lang w:val="pl-PL"/>
        </w:rPr>
        <w:t xml:space="preserve"> </w:t>
      </w:r>
      <w:r w:rsidRPr="00560C38">
        <w:rPr>
          <w:rFonts w:ascii="Arial" w:hAnsi="Arial" w:cs="Arial"/>
          <w:lang w:val="pl-PL"/>
        </w:rPr>
        <w:t>Z</w:t>
      </w:r>
      <w:r w:rsidR="00F82BFE" w:rsidRPr="00560C38">
        <w:rPr>
          <w:rFonts w:ascii="Arial" w:hAnsi="Arial" w:cs="Arial"/>
          <w:lang w:val="pl-PL"/>
        </w:rPr>
        <w:t>amawiającego</w:t>
      </w:r>
      <w:r w:rsidR="00893FF5" w:rsidRPr="00560C38">
        <w:rPr>
          <w:rFonts w:ascii="Arial" w:hAnsi="Arial" w:cs="Arial"/>
          <w:lang w:val="pl-PL"/>
        </w:rPr>
        <w:t>:</w:t>
      </w:r>
    </w:p>
    <w:p w14:paraId="01A84F0F" w14:textId="77777777" w:rsidR="005F7C0C" w:rsidRPr="00560C38" w:rsidRDefault="005F7C0C" w:rsidP="000E1BAD">
      <w:pPr>
        <w:pStyle w:val="Akapitzlist"/>
        <w:numPr>
          <w:ilvl w:val="0"/>
          <w:numId w:val="4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Nazwa Zamawiającego: Gmina Otyń</w:t>
      </w:r>
    </w:p>
    <w:p w14:paraId="30EDB01E" w14:textId="77777777" w:rsidR="005F7C0C" w:rsidRPr="00560C38" w:rsidRDefault="005F7C0C" w:rsidP="000E1BAD">
      <w:pPr>
        <w:pStyle w:val="Akapitzlist"/>
        <w:numPr>
          <w:ilvl w:val="0"/>
          <w:numId w:val="4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Adres Zamawiającego: ul. Rynek 1; 67 – 106 Otyń</w:t>
      </w:r>
    </w:p>
    <w:p w14:paraId="298A352F" w14:textId="6327250F" w:rsidR="005F7C0C" w:rsidRPr="00560C38" w:rsidRDefault="005F7C0C" w:rsidP="000E1BAD">
      <w:pPr>
        <w:pStyle w:val="Akapitzlist"/>
        <w:numPr>
          <w:ilvl w:val="0"/>
          <w:numId w:val="4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NIP: 925</w:t>
      </w:r>
      <w:r w:rsidR="005131D1" w:rsidRPr="00560C38">
        <w:rPr>
          <w:rFonts w:ascii="Arial" w:hAnsi="Arial" w:cs="Arial"/>
          <w:color w:val="000000" w:themeColor="text1"/>
          <w:lang w:val="pl-PL"/>
        </w:rPr>
        <w:t xml:space="preserve"> </w:t>
      </w:r>
      <w:r w:rsidRPr="00560C38">
        <w:rPr>
          <w:rFonts w:ascii="Arial" w:hAnsi="Arial" w:cs="Arial"/>
          <w:color w:val="000000" w:themeColor="text1"/>
          <w:lang w:val="pl-PL"/>
        </w:rPr>
        <w:t>196 66 73</w:t>
      </w:r>
    </w:p>
    <w:p w14:paraId="36271997" w14:textId="77777777" w:rsidR="005F7C0C" w:rsidRPr="00560C38" w:rsidRDefault="005F7C0C" w:rsidP="000E1BAD">
      <w:pPr>
        <w:pStyle w:val="Akapitzlist"/>
        <w:numPr>
          <w:ilvl w:val="0"/>
          <w:numId w:val="4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REGON: 970770356</w:t>
      </w:r>
    </w:p>
    <w:p w14:paraId="150D78F5" w14:textId="6F97BAD8" w:rsidR="005F7C0C" w:rsidRPr="00560C38" w:rsidRDefault="00965191" w:rsidP="000E1BAD">
      <w:pPr>
        <w:pStyle w:val="Akapitzlist"/>
        <w:numPr>
          <w:ilvl w:val="0"/>
          <w:numId w:val="4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tel.: 68-355 94 14</w:t>
      </w:r>
    </w:p>
    <w:p w14:paraId="40E6088D" w14:textId="1FC39FC1" w:rsidR="005F7C0C" w:rsidRPr="00560C38" w:rsidRDefault="00965191" w:rsidP="000E1BAD">
      <w:pPr>
        <w:pStyle w:val="Akapitzlist"/>
        <w:numPr>
          <w:ilvl w:val="0"/>
          <w:numId w:val="4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faks: 68-355 94 01</w:t>
      </w:r>
    </w:p>
    <w:p w14:paraId="53E2CFE1" w14:textId="24DFAC24" w:rsidR="005F7C0C" w:rsidRPr="00560C38" w:rsidRDefault="00965191" w:rsidP="000E1BAD">
      <w:pPr>
        <w:pStyle w:val="Akapitzlist"/>
        <w:numPr>
          <w:ilvl w:val="0"/>
          <w:numId w:val="46"/>
        </w:numPr>
        <w:spacing w:line="276" w:lineRule="auto"/>
        <w:jc w:val="both"/>
        <w:rPr>
          <w:rFonts w:ascii="Arial" w:hAnsi="Arial" w:cs="Arial"/>
          <w:color w:val="000000" w:themeColor="text1"/>
        </w:rPr>
      </w:pPr>
      <w:r w:rsidRPr="00560C38">
        <w:rPr>
          <w:rFonts w:ascii="Arial" w:hAnsi="Arial" w:cs="Arial"/>
          <w:color w:val="000000" w:themeColor="text1"/>
        </w:rPr>
        <w:t>e-mail: r.stasinski@otyn.pl</w:t>
      </w:r>
    </w:p>
    <w:p w14:paraId="3F4DCF98" w14:textId="426514E5" w:rsidR="005F7C0C" w:rsidRPr="00560C38" w:rsidRDefault="00D87E1B" w:rsidP="000E1BAD">
      <w:pPr>
        <w:pStyle w:val="Akapitzlist"/>
        <w:numPr>
          <w:ilvl w:val="0"/>
          <w:numId w:val="4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strona:</w:t>
      </w:r>
      <w:r w:rsidR="005F7C0C" w:rsidRPr="00560C38">
        <w:rPr>
          <w:rFonts w:ascii="Arial" w:hAnsi="Arial" w:cs="Arial"/>
          <w:color w:val="000000" w:themeColor="text1"/>
          <w:lang w:val="pl-PL"/>
        </w:rPr>
        <w:t xml:space="preserve"> http://www.otyn.pl</w:t>
      </w:r>
    </w:p>
    <w:p w14:paraId="6ACBD964" w14:textId="0A5C4AFC" w:rsidR="005F7C0C" w:rsidRPr="00560C38" w:rsidRDefault="005F7C0C" w:rsidP="000E1BAD">
      <w:pPr>
        <w:pStyle w:val="Akapitzlist"/>
        <w:numPr>
          <w:ilvl w:val="0"/>
          <w:numId w:val="46"/>
        </w:numPr>
        <w:spacing w:line="276" w:lineRule="auto"/>
        <w:jc w:val="both"/>
        <w:rPr>
          <w:rFonts w:ascii="Arial" w:hAnsi="Arial" w:cs="Arial"/>
          <w:lang w:val="pl-PL"/>
        </w:rPr>
      </w:pPr>
      <w:r w:rsidRPr="00560C38">
        <w:rPr>
          <w:rFonts w:ascii="Arial" w:hAnsi="Arial" w:cs="Arial"/>
          <w:lang w:val="pl-PL"/>
        </w:rPr>
        <w:t>Godziny urzędowania (pracy): poniedziałek w godz. 7.00 – 16.00, wtorek-czwartek w</w:t>
      </w:r>
      <w:r w:rsidR="005E4DDA" w:rsidRPr="00560C38">
        <w:rPr>
          <w:rFonts w:ascii="Arial" w:hAnsi="Arial" w:cs="Arial"/>
          <w:lang w:val="pl-PL"/>
        </w:rPr>
        <w:t> </w:t>
      </w:r>
      <w:r w:rsidRPr="00560C38">
        <w:rPr>
          <w:rFonts w:ascii="Arial" w:hAnsi="Arial" w:cs="Arial"/>
          <w:lang w:val="pl-PL"/>
        </w:rPr>
        <w:t>godz. 7.00 – 15.00, piątek w godz. 7.00 – 14.00</w:t>
      </w:r>
    </w:p>
    <w:p w14:paraId="40F682E5" w14:textId="1AA7914A" w:rsidR="00DF09FD" w:rsidRPr="00560C38" w:rsidRDefault="00DF09FD" w:rsidP="00CA5A20">
      <w:pPr>
        <w:spacing w:line="276" w:lineRule="auto"/>
        <w:jc w:val="both"/>
        <w:rPr>
          <w:rFonts w:ascii="Arial" w:hAnsi="Arial" w:cs="Arial"/>
          <w:lang w:val="pl-PL"/>
        </w:rPr>
      </w:pPr>
    </w:p>
    <w:p w14:paraId="297D95C8" w14:textId="77777777" w:rsidR="00893FF5" w:rsidRPr="00560C38" w:rsidRDefault="00893FF5" w:rsidP="00CA5A20">
      <w:pPr>
        <w:spacing w:line="276" w:lineRule="auto"/>
        <w:jc w:val="both"/>
        <w:rPr>
          <w:rFonts w:ascii="Arial" w:hAnsi="Arial" w:cs="Arial"/>
          <w:lang w:val="pl-PL"/>
        </w:rPr>
      </w:pPr>
    </w:p>
    <w:p w14:paraId="4C086A20" w14:textId="77777777" w:rsidR="00DF09FD" w:rsidRPr="00BC704C" w:rsidRDefault="00F82BFE" w:rsidP="00D73E1B">
      <w:pPr>
        <w:pStyle w:val="Nagwek2"/>
        <w:rPr>
          <w:rFonts w:cs="Arial"/>
          <w:szCs w:val="28"/>
          <w:lang w:val="pl-PL"/>
        </w:rPr>
      </w:pPr>
      <w:bookmarkStart w:id="3" w:name="_Toc58921713"/>
      <w:r w:rsidRPr="00BC704C">
        <w:rPr>
          <w:rFonts w:cs="Arial"/>
          <w:szCs w:val="28"/>
          <w:lang w:val="pl-PL"/>
        </w:rPr>
        <w:t>Rozdział II</w:t>
      </w:r>
      <w:bookmarkEnd w:id="3"/>
    </w:p>
    <w:p w14:paraId="79DC2CC8" w14:textId="5CD474E7" w:rsidR="00DF09FD" w:rsidRPr="00BC704C" w:rsidRDefault="00D73E1B" w:rsidP="00D73E1B">
      <w:pPr>
        <w:pStyle w:val="Nagwek2"/>
        <w:rPr>
          <w:rFonts w:cs="Arial"/>
          <w:szCs w:val="28"/>
          <w:lang w:val="pl-PL"/>
        </w:rPr>
      </w:pPr>
      <w:bookmarkStart w:id="4" w:name="_Toc58921714"/>
      <w:r w:rsidRPr="00BC704C">
        <w:rPr>
          <w:rFonts w:cs="Arial"/>
          <w:szCs w:val="28"/>
          <w:lang w:val="pl-PL"/>
        </w:rPr>
        <w:t>Opis</w:t>
      </w:r>
      <w:r w:rsidR="00F82BFE" w:rsidRPr="00BC704C">
        <w:rPr>
          <w:rFonts w:cs="Arial"/>
          <w:szCs w:val="28"/>
          <w:lang w:val="pl-PL"/>
        </w:rPr>
        <w:t xml:space="preserve"> </w:t>
      </w:r>
      <w:r w:rsidRPr="00BC704C">
        <w:rPr>
          <w:rFonts w:cs="Arial"/>
          <w:szCs w:val="28"/>
          <w:lang w:val="pl-PL"/>
        </w:rPr>
        <w:t>przedmiotu</w:t>
      </w:r>
      <w:r w:rsidR="00F82BFE" w:rsidRPr="00BC704C">
        <w:rPr>
          <w:rFonts w:cs="Arial"/>
          <w:szCs w:val="28"/>
          <w:lang w:val="pl-PL"/>
        </w:rPr>
        <w:t xml:space="preserve"> </w:t>
      </w:r>
      <w:r w:rsidRPr="00BC704C">
        <w:rPr>
          <w:rFonts w:cs="Arial"/>
          <w:szCs w:val="28"/>
          <w:lang w:val="pl-PL"/>
        </w:rPr>
        <w:t>zamówienia</w:t>
      </w:r>
      <w:bookmarkEnd w:id="4"/>
    </w:p>
    <w:p w14:paraId="0EAEE8B9" w14:textId="77777777" w:rsidR="00DF09FD" w:rsidRPr="00BC704C" w:rsidRDefault="00DF09FD" w:rsidP="00CA5A20">
      <w:pPr>
        <w:spacing w:line="276" w:lineRule="auto"/>
        <w:jc w:val="both"/>
        <w:rPr>
          <w:rFonts w:ascii="Arial" w:hAnsi="Arial" w:cs="Arial"/>
          <w:sz w:val="28"/>
          <w:szCs w:val="28"/>
          <w:lang w:val="pl-PL"/>
        </w:rPr>
      </w:pPr>
    </w:p>
    <w:p w14:paraId="7595A26B" w14:textId="037C983A" w:rsidR="00765A34" w:rsidRPr="00560C38" w:rsidRDefault="00765A34" w:rsidP="000E1BAD">
      <w:pPr>
        <w:pStyle w:val="Akapitzlist"/>
        <w:numPr>
          <w:ilvl w:val="0"/>
          <w:numId w:val="41"/>
        </w:numPr>
        <w:spacing w:line="276" w:lineRule="auto"/>
        <w:jc w:val="both"/>
        <w:rPr>
          <w:rFonts w:ascii="Arial" w:hAnsi="Arial" w:cs="Arial"/>
          <w:color w:val="000000" w:themeColor="text1"/>
          <w:lang w:val="pl-PL"/>
        </w:rPr>
      </w:pPr>
      <w:bookmarkStart w:id="5" w:name="_Hlk58827126"/>
      <w:r w:rsidRPr="00560C38">
        <w:rPr>
          <w:rFonts w:ascii="Arial" w:hAnsi="Arial" w:cs="Arial"/>
          <w:color w:val="000000" w:themeColor="text1"/>
          <w:lang w:val="pl-PL"/>
        </w:rPr>
        <w:t xml:space="preserve">Przedmiotem </w:t>
      </w:r>
      <w:r w:rsidR="00D839EA" w:rsidRPr="00560C38">
        <w:rPr>
          <w:rFonts w:ascii="Arial" w:hAnsi="Arial" w:cs="Arial"/>
          <w:color w:val="000000" w:themeColor="text1"/>
          <w:lang w:val="pl-PL"/>
        </w:rPr>
        <w:t xml:space="preserve">zamówienia jest </w:t>
      </w:r>
      <w:r w:rsidRPr="00560C38">
        <w:rPr>
          <w:rFonts w:ascii="Arial" w:hAnsi="Arial" w:cs="Arial"/>
          <w:color w:val="000000" w:themeColor="text1"/>
          <w:lang w:val="pl-PL"/>
        </w:rPr>
        <w:t>opracowani</w:t>
      </w:r>
      <w:r w:rsidR="00D839EA" w:rsidRPr="00560C38">
        <w:rPr>
          <w:rFonts w:ascii="Arial" w:hAnsi="Arial" w:cs="Arial"/>
          <w:color w:val="000000" w:themeColor="text1"/>
          <w:lang w:val="pl-PL"/>
        </w:rPr>
        <w:t>e</w:t>
      </w:r>
      <w:r w:rsidRPr="00560C38">
        <w:rPr>
          <w:rFonts w:ascii="Arial" w:hAnsi="Arial" w:cs="Arial"/>
          <w:color w:val="000000" w:themeColor="text1"/>
          <w:lang w:val="pl-PL"/>
        </w:rPr>
        <w:t xml:space="preserve"> dokumentacj</w:t>
      </w:r>
      <w:r w:rsidR="00D839EA" w:rsidRPr="00560C38">
        <w:rPr>
          <w:rFonts w:ascii="Arial" w:hAnsi="Arial" w:cs="Arial"/>
          <w:color w:val="000000" w:themeColor="text1"/>
          <w:lang w:val="pl-PL"/>
        </w:rPr>
        <w:t>i</w:t>
      </w:r>
      <w:r w:rsidRPr="00560C38">
        <w:rPr>
          <w:rFonts w:ascii="Arial" w:hAnsi="Arial" w:cs="Arial"/>
          <w:color w:val="000000" w:themeColor="text1"/>
          <w:lang w:val="pl-PL"/>
        </w:rPr>
        <w:t xml:space="preserve"> projektowo </w:t>
      </w:r>
      <w:r w:rsidR="00973728" w:rsidRPr="00560C38">
        <w:rPr>
          <w:rFonts w:ascii="Arial" w:hAnsi="Arial" w:cs="Arial"/>
          <w:color w:val="000000" w:themeColor="text1"/>
          <w:lang w:val="pl-PL"/>
        </w:rPr>
        <w:t>–</w:t>
      </w:r>
      <w:r w:rsidRPr="00560C38">
        <w:rPr>
          <w:rFonts w:ascii="Arial" w:hAnsi="Arial" w:cs="Arial"/>
          <w:color w:val="000000" w:themeColor="text1"/>
          <w:lang w:val="pl-PL"/>
        </w:rPr>
        <w:t xml:space="preserve"> kosztorysow</w:t>
      </w:r>
      <w:r w:rsidR="00D839EA" w:rsidRPr="00560C38">
        <w:rPr>
          <w:rFonts w:ascii="Arial" w:hAnsi="Arial" w:cs="Arial"/>
          <w:color w:val="000000" w:themeColor="text1"/>
          <w:lang w:val="pl-PL"/>
        </w:rPr>
        <w:t>ej</w:t>
      </w:r>
      <w:r w:rsidR="00973728" w:rsidRPr="00560C38">
        <w:rPr>
          <w:rFonts w:ascii="Arial" w:hAnsi="Arial" w:cs="Arial"/>
          <w:color w:val="000000" w:themeColor="text1"/>
          <w:lang w:val="pl-PL"/>
        </w:rPr>
        <w:t xml:space="preserve"> </w:t>
      </w:r>
      <w:r w:rsidRPr="00560C38">
        <w:rPr>
          <w:rFonts w:ascii="Arial" w:hAnsi="Arial" w:cs="Arial"/>
          <w:color w:val="000000" w:themeColor="text1"/>
          <w:lang w:val="pl-PL"/>
        </w:rPr>
        <w:t>budowy kanalizacji sanitarnej w miejscowości Niedoradz</w:t>
      </w:r>
      <w:r w:rsidR="00976DC9" w:rsidRPr="00560C38">
        <w:rPr>
          <w:rFonts w:ascii="Arial" w:hAnsi="Arial" w:cs="Arial"/>
          <w:color w:val="000000" w:themeColor="text1"/>
          <w:lang w:val="pl-PL"/>
        </w:rPr>
        <w:t xml:space="preserve"> (Gmina </w:t>
      </w:r>
      <w:r w:rsidRPr="00560C38">
        <w:rPr>
          <w:rFonts w:ascii="Arial" w:hAnsi="Arial" w:cs="Arial"/>
          <w:color w:val="000000" w:themeColor="text1"/>
          <w:lang w:val="pl-PL"/>
        </w:rPr>
        <w:t>Otyń</w:t>
      </w:r>
      <w:r w:rsidR="00976DC9" w:rsidRPr="00560C38">
        <w:rPr>
          <w:rFonts w:ascii="Arial" w:hAnsi="Arial" w:cs="Arial"/>
          <w:color w:val="000000" w:themeColor="text1"/>
          <w:lang w:val="pl-PL"/>
        </w:rPr>
        <w:t xml:space="preserve">, Powiat Nowosolski, Województwo </w:t>
      </w:r>
      <w:r w:rsidRPr="00560C38">
        <w:rPr>
          <w:rFonts w:ascii="Arial" w:hAnsi="Arial" w:cs="Arial"/>
          <w:color w:val="000000" w:themeColor="text1"/>
          <w:lang w:val="pl-PL"/>
        </w:rPr>
        <w:t>Lubuskie</w:t>
      </w:r>
      <w:r w:rsidR="00976DC9" w:rsidRPr="00560C38">
        <w:rPr>
          <w:rFonts w:ascii="Arial" w:hAnsi="Arial" w:cs="Arial"/>
          <w:color w:val="000000" w:themeColor="text1"/>
          <w:lang w:val="pl-PL"/>
        </w:rPr>
        <w:t>).</w:t>
      </w:r>
    </w:p>
    <w:bookmarkEnd w:id="5"/>
    <w:p w14:paraId="6D447EDB" w14:textId="5DE8A84F" w:rsidR="00765A34" w:rsidRPr="00560C38" w:rsidRDefault="00765A34" w:rsidP="000E1BAD">
      <w:pPr>
        <w:pStyle w:val="Akapitzlist"/>
        <w:numPr>
          <w:ilvl w:val="0"/>
          <w:numId w:val="4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Miejsce realizacji. Miejscowość Niedoradz położona jest w gminie Otyń w południowej części województwa lubuskiego, w powiecie nowosolskim, w odległości 13,2 km od Zielonej Góry i 8,3 km od Nowej Soli. Miejscowość leży przy drodze ekspresowej S3 oraz </w:t>
      </w:r>
      <w:r w:rsidRPr="00560C38">
        <w:rPr>
          <w:rFonts w:ascii="Arial" w:hAnsi="Arial" w:cs="Arial"/>
          <w:color w:val="000000" w:themeColor="text1"/>
          <w:lang w:val="pl-PL"/>
        </w:rPr>
        <w:lastRenderedPageBreak/>
        <w:t>torach kolejowych relacji Wrocław – Szczecin. Miejscowość z racji położenia geograficznego, bardzo dobrego skomunikowania z wymienionymi miastami, uwarunkowań lokalnych i walorów środowiskowych ma dobre perspektywy rozwojowe, w szczególności jako „zaplecze” mieszkaniowe (rozwój budownictwa mieszkaniowego, jednorodzinnego).</w:t>
      </w:r>
    </w:p>
    <w:p w14:paraId="24181762" w14:textId="354A6FBE" w:rsidR="00765A34" w:rsidRPr="00560C38" w:rsidRDefault="00765A34" w:rsidP="000E1BAD">
      <w:pPr>
        <w:pStyle w:val="Akapitzlist"/>
        <w:numPr>
          <w:ilvl w:val="0"/>
          <w:numId w:val="4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Inwestycja w planie zagospodarowania przestrzennego. Na obszarze miejscowości podjęto następujące uchwały uchwalające miejscowe plany zagospodarowania przestrzennego (MPZP): </w:t>
      </w:r>
    </w:p>
    <w:p w14:paraId="4B45C0C6" w14:textId="67FB9227" w:rsidR="00765A34" w:rsidRPr="00560C38" w:rsidRDefault="00765A34" w:rsidP="000E1BAD">
      <w:pPr>
        <w:pStyle w:val="Akapitzlist"/>
        <w:numPr>
          <w:ilvl w:val="0"/>
          <w:numId w:val="42"/>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uchwała nr VI.44.2011 Rady Gminy w Otyniu z dnia 27 maja 2011r. w sprawie uchwalenia miejscowego planu zagospodarowania przestrzennego w miejscowości Niedoradz, </w:t>
      </w:r>
    </w:p>
    <w:p w14:paraId="4E015248" w14:textId="4A476A1F" w:rsidR="00765A34" w:rsidRPr="00560C38" w:rsidRDefault="00765A34" w:rsidP="000E1BAD">
      <w:pPr>
        <w:pStyle w:val="Akapitzlist"/>
        <w:numPr>
          <w:ilvl w:val="0"/>
          <w:numId w:val="42"/>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uchwała nr XLIV/40/10 Rady Gminy w Otyniu z dnia 29 kwietnia 2010r. w sprawie uchwalenia miejscowego planu zagospodarowania przestrzennego dla miejscowości Niedoradz. </w:t>
      </w:r>
    </w:p>
    <w:p w14:paraId="23BE72A5" w14:textId="77777777" w:rsidR="00765A34" w:rsidRPr="00560C38" w:rsidRDefault="00765A34" w:rsidP="000E1BAD">
      <w:pPr>
        <w:pStyle w:val="Akapitzlist"/>
        <w:numPr>
          <w:ilvl w:val="0"/>
          <w:numId w:val="42"/>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Obszary objęte MZPZ wskazano w części rysunkowej koncepcji co wskazuje, że nie cały teren objęty opracowaniem projektowym objęty jest MZPZ.</w:t>
      </w:r>
    </w:p>
    <w:p w14:paraId="5C40D94A" w14:textId="77777777" w:rsidR="00765A34" w:rsidRPr="00560C38" w:rsidRDefault="00765A34" w:rsidP="000E1BAD">
      <w:pPr>
        <w:pStyle w:val="Akapitzlist"/>
        <w:numPr>
          <w:ilvl w:val="0"/>
          <w:numId w:val="42"/>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Miejscowe plany zagospodarowania przestrzennego obejmują około połowę powierzchni zabudowanej miejscowości (w większości na północ od dawnej drogi krajowej nr 3 – ul. Zielonogórskiej). </w:t>
      </w:r>
    </w:p>
    <w:p w14:paraId="3EDCD24F" w14:textId="77777777" w:rsidR="00765A34" w:rsidRPr="00560C38" w:rsidRDefault="00765A34" w:rsidP="000E1BAD">
      <w:pPr>
        <w:pStyle w:val="Akapitzlist"/>
        <w:numPr>
          <w:ilvl w:val="0"/>
          <w:numId w:val="42"/>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 wyjątkiem działek znajdujących się w pobliżu torowiska kolejowego i drogi S3 oraz wydzielonego obszaru leżącego na północ od miejscowości (przy drodze do Zaboru) wszystkie objęte MPZP tereny przeznaczone są pod budownictwo mieszkaniowe.</w:t>
      </w:r>
    </w:p>
    <w:p w14:paraId="79065598" w14:textId="77777777" w:rsidR="00765A34" w:rsidRPr="00560C38" w:rsidRDefault="00765A34" w:rsidP="000E1BAD">
      <w:pPr>
        <w:pStyle w:val="Akapitzlist"/>
        <w:numPr>
          <w:ilvl w:val="0"/>
          <w:numId w:val="4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Ogólny zakres opracowania dokumentacji projektowej.</w:t>
      </w:r>
    </w:p>
    <w:p w14:paraId="2F61DDC3" w14:textId="3C03CE18" w:rsidR="00765A34" w:rsidRPr="00560C38" w:rsidRDefault="00765A34" w:rsidP="00765A34">
      <w:pPr>
        <w:pStyle w:val="Akapitzlist"/>
        <w:spacing w:line="276" w:lineRule="auto"/>
        <w:ind w:left="360"/>
        <w:jc w:val="both"/>
        <w:rPr>
          <w:rFonts w:ascii="Arial" w:hAnsi="Arial" w:cs="Arial"/>
          <w:color w:val="000000" w:themeColor="text1"/>
          <w:lang w:val="pl-PL"/>
        </w:rPr>
      </w:pPr>
      <w:r w:rsidRPr="00560C38">
        <w:rPr>
          <w:rFonts w:ascii="Arial" w:hAnsi="Arial" w:cs="Arial"/>
          <w:color w:val="000000" w:themeColor="text1"/>
          <w:lang w:val="pl-PL"/>
        </w:rPr>
        <w:t>Zakres wykonania dokumentacji przedstawia koncepcja budowy kanalizacji będąca załącznikiem do SIWZ. Obejmuje ona sieć rozdzielczą w miejscowości Niedoradz oraz sieć tłoczną przesyłową do włączenia do oczyszczalni ścieków w Nowej Soli pośrednio przez inne sieci kanalizacji sanitarnej (poprzez miejscowości Otyń/Modrzyca lub Zakęcie/Konradowo) oraz w wariancie nr 3 poprzez budowę oczyszczalni ścieków. Przedstawiona koncepcja obejmuje 5 wariantów realizacji inwestycji:</w:t>
      </w:r>
    </w:p>
    <w:p w14:paraId="58854247" w14:textId="5E6CADFE" w:rsidR="00765A34" w:rsidRPr="00560C38" w:rsidRDefault="00765A34" w:rsidP="000E1BAD">
      <w:pPr>
        <w:pStyle w:val="Akapitzlist"/>
        <w:numPr>
          <w:ilvl w:val="0"/>
          <w:numId w:val="43"/>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Wariant 1 (W1)</w:t>
      </w:r>
    </w:p>
    <w:p w14:paraId="0B4C7FBA" w14:textId="4BF48850" w:rsidR="00765A34" w:rsidRPr="00560C38" w:rsidRDefault="00765A34" w:rsidP="000E1BAD">
      <w:pPr>
        <w:pStyle w:val="Akapitzlist"/>
        <w:numPr>
          <w:ilvl w:val="0"/>
          <w:numId w:val="43"/>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Wariant 2A (W2A)</w:t>
      </w:r>
    </w:p>
    <w:p w14:paraId="10CCC58F" w14:textId="3E5B345C" w:rsidR="00765A34" w:rsidRPr="00560C38" w:rsidRDefault="00765A34" w:rsidP="000E1BAD">
      <w:pPr>
        <w:pStyle w:val="Akapitzlist"/>
        <w:numPr>
          <w:ilvl w:val="0"/>
          <w:numId w:val="43"/>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Wariant 2B (W2B)</w:t>
      </w:r>
    </w:p>
    <w:p w14:paraId="1AC3C143" w14:textId="443DCE29" w:rsidR="00765A34" w:rsidRPr="00560C38" w:rsidRDefault="00765A34" w:rsidP="000E1BAD">
      <w:pPr>
        <w:pStyle w:val="Akapitzlist"/>
        <w:numPr>
          <w:ilvl w:val="0"/>
          <w:numId w:val="43"/>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Wariant 3 (W3)</w:t>
      </w:r>
    </w:p>
    <w:p w14:paraId="62D9F7A9" w14:textId="2CAA6796" w:rsidR="00765A34" w:rsidRPr="00560C38" w:rsidRDefault="00765A34" w:rsidP="000E1BAD">
      <w:pPr>
        <w:pStyle w:val="Akapitzlist"/>
        <w:numPr>
          <w:ilvl w:val="0"/>
          <w:numId w:val="43"/>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Wariant 4</w:t>
      </w:r>
    </w:p>
    <w:p w14:paraId="70856D71" w14:textId="77777777" w:rsidR="00765A34" w:rsidRPr="00560C38" w:rsidRDefault="00765A34" w:rsidP="00765A34">
      <w:pPr>
        <w:spacing w:line="276" w:lineRule="auto"/>
        <w:ind w:left="360"/>
        <w:jc w:val="both"/>
        <w:rPr>
          <w:rFonts w:ascii="Arial" w:hAnsi="Arial" w:cs="Arial"/>
          <w:color w:val="000000" w:themeColor="text1"/>
          <w:lang w:val="pl-PL"/>
        </w:rPr>
      </w:pPr>
      <w:r w:rsidRPr="00560C38">
        <w:rPr>
          <w:rFonts w:ascii="Arial" w:hAnsi="Arial" w:cs="Arial"/>
          <w:color w:val="000000" w:themeColor="text1"/>
          <w:lang w:val="pl-PL"/>
        </w:rPr>
        <w:t>Opisane w koncepcji włączenie sieci kanalizacji sanitarnej do systemu podległego MZGK Nowa Sól obejmuje rozwiązania oparte na wydanych warunkach przez MZGK Nowa Sól – zarządcę oczyszczalni ścieków w mieście przyległym do Gminy Otyń pismem znak: TS.621.27.2018, RKP.2018.1955, TS/JW./886/18 z dnia 15 listopada 2018r.</w:t>
      </w:r>
    </w:p>
    <w:p w14:paraId="188664B9" w14:textId="136BF9F7" w:rsidR="00765A34" w:rsidRPr="00560C38" w:rsidRDefault="00765A34" w:rsidP="00765A34">
      <w:pPr>
        <w:spacing w:line="276" w:lineRule="auto"/>
        <w:ind w:left="360"/>
        <w:jc w:val="both"/>
        <w:rPr>
          <w:rFonts w:ascii="Arial" w:hAnsi="Arial" w:cs="Arial"/>
          <w:color w:val="000000" w:themeColor="text1"/>
          <w:lang w:val="pl-PL"/>
        </w:rPr>
      </w:pPr>
      <w:r w:rsidRPr="00560C38">
        <w:rPr>
          <w:rFonts w:ascii="Arial" w:hAnsi="Arial" w:cs="Arial"/>
          <w:color w:val="000000" w:themeColor="text1"/>
          <w:lang w:val="pl-PL"/>
        </w:rPr>
        <w:t xml:space="preserve">W związku z wydaniem nowych warunków pismem znak </w:t>
      </w:r>
      <w:r w:rsidR="00A016A6" w:rsidRPr="00560C38">
        <w:rPr>
          <w:rFonts w:ascii="Arial" w:hAnsi="Arial" w:cs="Arial"/>
          <w:color w:val="000000" w:themeColor="text1"/>
          <w:lang w:val="pl-PL"/>
        </w:rPr>
        <w:t xml:space="preserve">TS.621.106.2020, RKP.2020.5813, TS/JW./1304/20 z 8 grudnia 2020r. </w:t>
      </w:r>
      <w:r w:rsidRPr="00560C38">
        <w:rPr>
          <w:rFonts w:ascii="Arial" w:hAnsi="Arial" w:cs="Arial"/>
          <w:color w:val="000000" w:themeColor="text1"/>
          <w:lang w:val="pl-PL"/>
        </w:rPr>
        <w:t xml:space="preserve">należy opracować dokumentację projektową według warunków zatem które wskazują Wykonanie dokumentacji wg Wariantu nr 4. </w:t>
      </w:r>
    </w:p>
    <w:p w14:paraId="7BC89644" w14:textId="77777777" w:rsidR="00765A34" w:rsidRPr="00560C38" w:rsidRDefault="00765A34" w:rsidP="00765A34">
      <w:pPr>
        <w:spacing w:line="276" w:lineRule="auto"/>
        <w:ind w:left="360"/>
        <w:jc w:val="both"/>
        <w:rPr>
          <w:rFonts w:ascii="Arial" w:hAnsi="Arial" w:cs="Arial"/>
          <w:color w:val="000000" w:themeColor="text1"/>
          <w:lang w:val="pl-PL"/>
        </w:rPr>
      </w:pPr>
      <w:r w:rsidRPr="00560C38">
        <w:rPr>
          <w:rFonts w:ascii="Arial" w:hAnsi="Arial" w:cs="Arial"/>
          <w:color w:val="000000" w:themeColor="text1"/>
          <w:lang w:val="pl-PL"/>
        </w:rPr>
        <w:t>W zakresie obowiązków Wykonawcy dokumentacji projektowej jest wykonanie jej zgodnie z obowiązującymi przepisami prawa oraz uzyskanie w imieniu i na rzecz Zamawiającego wszelkich uzgodnień, opinii, decyzji, pozwoleń itp. oraz uzyskanie pozwolenia na budowę od odpowiedniego organu.</w:t>
      </w:r>
    </w:p>
    <w:p w14:paraId="4DBDEF77" w14:textId="0C1AD0CA" w:rsidR="00765A34" w:rsidRPr="00560C38" w:rsidRDefault="00765A34" w:rsidP="00765A34">
      <w:pPr>
        <w:spacing w:line="276" w:lineRule="auto"/>
        <w:ind w:left="360"/>
        <w:jc w:val="both"/>
        <w:rPr>
          <w:rFonts w:ascii="Arial" w:hAnsi="Arial" w:cs="Arial"/>
          <w:color w:val="000000" w:themeColor="text1"/>
          <w:lang w:val="pl-PL"/>
        </w:rPr>
      </w:pPr>
      <w:r w:rsidRPr="00560C38">
        <w:rPr>
          <w:rFonts w:ascii="Arial" w:hAnsi="Arial" w:cs="Arial"/>
          <w:color w:val="000000" w:themeColor="text1"/>
          <w:lang w:val="pl-PL"/>
        </w:rPr>
        <w:t xml:space="preserve">Wykonawca na podstawie koncepcji zobowiązany jest do ujęcie w swojej ofercie także </w:t>
      </w:r>
      <w:r w:rsidRPr="00560C38">
        <w:rPr>
          <w:rFonts w:ascii="Arial" w:hAnsi="Arial" w:cs="Arial"/>
          <w:color w:val="000000" w:themeColor="text1"/>
          <w:lang w:val="pl-PL"/>
        </w:rPr>
        <w:lastRenderedPageBreak/>
        <w:t xml:space="preserve">niezbędnych projektowych opracowań branżowych wynikłych z realizacji dokumentacji projektowej np. usunięcie kolizji, projekty odtworzenia nawierzchni, dokumentacje elektryczny itp. </w:t>
      </w:r>
    </w:p>
    <w:p w14:paraId="0A988359" w14:textId="77777777" w:rsidR="00765A34" w:rsidRPr="00560C38" w:rsidRDefault="00765A34" w:rsidP="00765A34">
      <w:pPr>
        <w:pStyle w:val="Akapitzlist"/>
        <w:spacing w:line="276" w:lineRule="auto"/>
        <w:ind w:left="720"/>
        <w:jc w:val="both"/>
        <w:rPr>
          <w:rFonts w:ascii="Arial" w:hAnsi="Arial" w:cs="Arial"/>
          <w:color w:val="000000" w:themeColor="text1"/>
          <w:lang w:val="pl-PL"/>
        </w:rPr>
      </w:pPr>
    </w:p>
    <w:p w14:paraId="0F1A0ABF" w14:textId="18598F40" w:rsidR="00765A34" w:rsidRPr="00560C38" w:rsidRDefault="00765A34" w:rsidP="000E1BAD">
      <w:pPr>
        <w:pStyle w:val="Akapitzlist"/>
        <w:numPr>
          <w:ilvl w:val="0"/>
          <w:numId w:val="4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Zakres wykonania dokumentacji  obejmuje głównie:</w:t>
      </w:r>
    </w:p>
    <w:p w14:paraId="751AE905" w14:textId="5416FD8E" w:rsidR="00765A34" w:rsidRPr="00560C38" w:rsidRDefault="00765A34" w:rsidP="000E1BAD">
      <w:pPr>
        <w:pStyle w:val="Akapitzlist"/>
        <w:numPr>
          <w:ilvl w:val="0"/>
          <w:numId w:val="4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dokumentację projektową sieci rozdzielczej wraz z odcinkami do granic nieruchomości przyległych,</w:t>
      </w:r>
    </w:p>
    <w:p w14:paraId="246A6864" w14:textId="703F3FBF" w:rsidR="00765A34" w:rsidRPr="00560C38" w:rsidRDefault="00765A34" w:rsidP="000E1BAD">
      <w:pPr>
        <w:pStyle w:val="Akapitzlist"/>
        <w:numPr>
          <w:ilvl w:val="0"/>
          <w:numId w:val="4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uzyskanie wszystkich niezbędnych uzgodnień wraz z opracowaniami pośrednimi np. decyzją środowiskową, operatem wodnoprawnym – jeśli będą wymagane,</w:t>
      </w:r>
    </w:p>
    <w:p w14:paraId="21339CAC" w14:textId="457D6764" w:rsidR="00765A34" w:rsidRPr="00560C38" w:rsidRDefault="00765A34" w:rsidP="000E1BAD">
      <w:pPr>
        <w:pStyle w:val="Akapitzlist"/>
        <w:numPr>
          <w:ilvl w:val="0"/>
          <w:numId w:val="4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uzyskanie od właścicieli nieruchomości przyległych podpisanej deklaracji/umowy o przyłączenie do sieci kanalizacji sanitarnej</w:t>
      </w:r>
    </w:p>
    <w:p w14:paraId="540E2BE1" w14:textId="76F43B78" w:rsidR="00765A34" w:rsidRPr="00560C38" w:rsidRDefault="00765A34" w:rsidP="000E1BAD">
      <w:pPr>
        <w:pStyle w:val="Akapitzlist"/>
        <w:numPr>
          <w:ilvl w:val="0"/>
          <w:numId w:val="4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uzyskanie pozwolenia na budowę od odpowiedniego organu administracji budowlanej,</w:t>
      </w:r>
    </w:p>
    <w:p w14:paraId="3EB635D3" w14:textId="129A6A20" w:rsidR="00765A34" w:rsidRPr="00560C38" w:rsidRDefault="00765A34" w:rsidP="000E1BAD">
      <w:pPr>
        <w:pStyle w:val="Akapitzlist"/>
        <w:numPr>
          <w:ilvl w:val="0"/>
          <w:numId w:val="4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opracowanie projektów wykonawczych dla każdej z branż ,</w:t>
      </w:r>
    </w:p>
    <w:p w14:paraId="6F3BA662" w14:textId="48E60718" w:rsidR="00765A34" w:rsidRPr="00560C38" w:rsidRDefault="00765A34" w:rsidP="000E1BAD">
      <w:pPr>
        <w:pStyle w:val="Akapitzlist"/>
        <w:numPr>
          <w:ilvl w:val="0"/>
          <w:numId w:val="4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opracowanie dokumentacji kosztorysowej (przedmiary robót, kosztorysy ślepe, kosztorysy inwestorskie) we wszystkich branżach występujących w zakresie projektu budowlanego lub wykonawczego. </w:t>
      </w:r>
    </w:p>
    <w:p w14:paraId="5E6AE96C" w14:textId="3BAB09C6" w:rsidR="00765A34" w:rsidRPr="00560C38" w:rsidRDefault="00765A34" w:rsidP="000E1BAD">
      <w:pPr>
        <w:pStyle w:val="Akapitzlist"/>
        <w:numPr>
          <w:ilvl w:val="0"/>
          <w:numId w:val="4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Wykonanie projektowych opracowań branżowych wynikłych z realizacji dokumentacji projektowej np. usunięcie kolizji, projekty odtworzenia nawierzchni, dokumentacje elektryczny itp.</w:t>
      </w:r>
    </w:p>
    <w:p w14:paraId="4689BCC2" w14:textId="2BA2B38B" w:rsidR="00765A34" w:rsidRPr="00560C38" w:rsidRDefault="00765A34" w:rsidP="000E1BAD">
      <w:pPr>
        <w:pStyle w:val="Akapitzlist"/>
        <w:numPr>
          <w:ilvl w:val="0"/>
          <w:numId w:val="4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ujęcie w ofercie 3 krotną bezpłatną aktualizację kosztorysów inwestorskich w ciągu 14 dni od powiadomienia o tym Wykonawcy</w:t>
      </w:r>
    </w:p>
    <w:p w14:paraId="2F42EE1B" w14:textId="4E31B690" w:rsidR="007D16B2" w:rsidRPr="00560C38" w:rsidRDefault="00765A34" w:rsidP="007D16B2">
      <w:pPr>
        <w:pStyle w:val="Akapitzlist"/>
        <w:numPr>
          <w:ilvl w:val="0"/>
          <w:numId w:val="4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Szczegółowy zakres wykonania dokumentacji opisuje projekt umowy będący załącznikiem do SIWZ.</w:t>
      </w:r>
    </w:p>
    <w:p w14:paraId="684FF575" w14:textId="3C2E9531" w:rsidR="00DF09FD" w:rsidRPr="00560C38" w:rsidRDefault="00F82BFE" w:rsidP="00976DC9">
      <w:pPr>
        <w:pStyle w:val="Akapitzlist"/>
        <w:numPr>
          <w:ilvl w:val="0"/>
          <w:numId w:val="41"/>
        </w:numPr>
        <w:spacing w:line="276" w:lineRule="auto"/>
        <w:jc w:val="both"/>
        <w:rPr>
          <w:rFonts w:ascii="Arial" w:hAnsi="Arial" w:cs="Arial"/>
          <w:color w:val="FF0000"/>
          <w:lang w:val="pl-PL"/>
        </w:rPr>
      </w:pPr>
      <w:r w:rsidRPr="00560C38">
        <w:rPr>
          <w:rFonts w:ascii="Arial" w:hAnsi="Arial" w:cs="Arial"/>
          <w:lang w:val="pl-PL"/>
        </w:rPr>
        <w:t>W skład opracowania dokumentacji technicznej, wchodzi opracowanie:</w:t>
      </w:r>
    </w:p>
    <w:p w14:paraId="6EC71FC7" w14:textId="77227F67" w:rsidR="00976DC9" w:rsidRPr="00560C38" w:rsidRDefault="00F82BFE" w:rsidP="00976DC9">
      <w:pPr>
        <w:pStyle w:val="Akapitzlist"/>
        <w:numPr>
          <w:ilvl w:val="0"/>
          <w:numId w:val="64"/>
        </w:numPr>
        <w:spacing w:line="276" w:lineRule="auto"/>
        <w:jc w:val="both"/>
        <w:rPr>
          <w:rFonts w:ascii="Arial" w:hAnsi="Arial" w:cs="Arial"/>
          <w:lang w:val="pl-PL"/>
        </w:rPr>
      </w:pPr>
      <w:r w:rsidRPr="00560C38">
        <w:rPr>
          <w:rFonts w:ascii="Arial" w:hAnsi="Arial" w:cs="Arial"/>
          <w:lang w:val="pl-PL"/>
        </w:rPr>
        <w:t xml:space="preserve">projektu budowlany w </w:t>
      </w:r>
      <w:r w:rsidR="00976DC9" w:rsidRPr="00560C38">
        <w:rPr>
          <w:rFonts w:ascii="Arial" w:hAnsi="Arial" w:cs="Arial"/>
          <w:lang w:val="pl-PL"/>
        </w:rPr>
        <w:t>5</w:t>
      </w:r>
      <w:r w:rsidRPr="00560C38">
        <w:rPr>
          <w:rFonts w:ascii="Arial" w:hAnsi="Arial" w:cs="Arial"/>
          <w:lang w:val="pl-PL"/>
        </w:rPr>
        <w:t xml:space="preserve"> egz</w:t>
      </w:r>
      <w:r w:rsidR="00976DC9" w:rsidRPr="00560C38">
        <w:rPr>
          <w:rFonts w:ascii="Arial" w:hAnsi="Arial" w:cs="Arial"/>
          <w:lang w:val="pl-PL"/>
        </w:rPr>
        <w:t>emplarzach,</w:t>
      </w:r>
    </w:p>
    <w:p w14:paraId="5E888AE7" w14:textId="727044BC" w:rsidR="00DF09FD" w:rsidRPr="00560C38" w:rsidRDefault="00F82BFE" w:rsidP="00976DC9">
      <w:pPr>
        <w:pStyle w:val="Akapitzlist"/>
        <w:numPr>
          <w:ilvl w:val="0"/>
          <w:numId w:val="64"/>
        </w:numPr>
        <w:spacing w:line="276" w:lineRule="auto"/>
        <w:jc w:val="both"/>
        <w:rPr>
          <w:rFonts w:ascii="Arial" w:hAnsi="Arial" w:cs="Arial"/>
          <w:lang w:val="pl-PL"/>
        </w:rPr>
      </w:pPr>
      <w:r w:rsidRPr="00560C38">
        <w:rPr>
          <w:rFonts w:ascii="Arial" w:hAnsi="Arial" w:cs="Arial"/>
          <w:lang w:val="pl-PL"/>
        </w:rPr>
        <w:t xml:space="preserve">projekt wykonawczy w </w:t>
      </w:r>
      <w:r w:rsidR="00976DC9" w:rsidRPr="00560C38">
        <w:rPr>
          <w:rFonts w:ascii="Arial" w:hAnsi="Arial" w:cs="Arial"/>
          <w:lang w:val="pl-PL"/>
        </w:rPr>
        <w:t>3</w:t>
      </w:r>
      <w:r w:rsidRPr="00560C38">
        <w:rPr>
          <w:rFonts w:ascii="Arial" w:hAnsi="Arial" w:cs="Arial"/>
          <w:lang w:val="pl-PL"/>
        </w:rPr>
        <w:t xml:space="preserve"> </w:t>
      </w:r>
      <w:r w:rsidR="00976DC9" w:rsidRPr="00560C38">
        <w:rPr>
          <w:rFonts w:ascii="Arial" w:hAnsi="Arial" w:cs="Arial"/>
          <w:lang w:val="pl-PL"/>
        </w:rPr>
        <w:t>egzemplarzach</w:t>
      </w:r>
      <w:r w:rsidR="005F7C0C" w:rsidRPr="00560C38">
        <w:rPr>
          <w:rFonts w:ascii="Arial" w:hAnsi="Arial" w:cs="Arial"/>
          <w:lang w:val="pl-PL"/>
        </w:rPr>
        <w:t>,</w:t>
      </w:r>
    </w:p>
    <w:p w14:paraId="3745B45B" w14:textId="048EBA85" w:rsidR="00DF09FD" w:rsidRPr="00560C38" w:rsidRDefault="00F82BFE" w:rsidP="00976DC9">
      <w:pPr>
        <w:pStyle w:val="Akapitzlist"/>
        <w:numPr>
          <w:ilvl w:val="0"/>
          <w:numId w:val="64"/>
        </w:numPr>
        <w:spacing w:line="276" w:lineRule="auto"/>
        <w:jc w:val="both"/>
        <w:rPr>
          <w:rFonts w:ascii="Arial" w:hAnsi="Arial" w:cs="Arial"/>
          <w:lang w:val="pl-PL"/>
        </w:rPr>
      </w:pPr>
      <w:r w:rsidRPr="00560C38">
        <w:rPr>
          <w:rFonts w:ascii="Arial" w:hAnsi="Arial" w:cs="Arial"/>
          <w:lang w:val="pl-PL"/>
        </w:rPr>
        <w:t xml:space="preserve">specyfikacji technicznych wykonania i odbioru robót budowlanych </w:t>
      </w:r>
      <w:r w:rsidR="00976DC9" w:rsidRPr="00560C38">
        <w:rPr>
          <w:rFonts w:ascii="Arial" w:hAnsi="Arial" w:cs="Arial"/>
          <w:lang w:val="pl-PL"/>
        </w:rPr>
        <w:t xml:space="preserve">dla każdej z branż </w:t>
      </w:r>
      <w:r w:rsidRPr="00560C38">
        <w:rPr>
          <w:rFonts w:ascii="Arial" w:hAnsi="Arial" w:cs="Arial"/>
          <w:lang w:val="pl-PL"/>
        </w:rPr>
        <w:t xml:space="preserve">w </w:t>
      </w:r>
      <w:r w:rsidR="00976DC9" w:rsidRPr="00560C38">
        <w:rPr>
          <w:rFonts w:ascii="Arial" w:hAnsi="Arial" w:cs="Arial"/>
          <w:lang w:val="pl-PL"/>
        </w:rPr>
        <w:t>4</w:t>
      </w:r>
      <w:r w:rsidRPr="00560C38">
        <w:rPr>
          <w:rFonts w:ascii="Arial" w:hAnsi="Arial" w:cs="Arial"/>
          <w:lang w:val="pl-PL"/>
        </w:rPr>
        <w:t xml:space="preserve"> egz.,</w:t>
      </w:r>
    </w:p>
    <w:p w14:paraId="0B615762" w14:textId="13ABDA25" w:rsidR="00DF09FD" w:rsidRPr="00560C38" w:rsidRDefault="00F82BFE" w:rsidP="00976DC9">
      <w:pPr>
        <w:pStyle w:val="Akapitzlist"/>
        <w:numPr>
          <w:ilvl w:val="0"/>
          <w:numId w:val="64"/>
        </w:numPr>
        <w:spacing w:line="276" w:lineRule="auto"/>
        <w:jc w:val="both"/>
        <w:rPr>
          <w:rFonts w:ascii="Arial" w:hAnsi="Arial" w:cs="Arial"/>
          <w:lang w:val="pl-PL"/>
        </w:rPr>
      </w:pPr>
      <w:r w:rsidRPr="00560C38">
        <w:rPr>
          <w:rFonts w:ascii="Arial" w:hAnsi="Arial" w:cs="Arial"/>
          <w:lang w:val="pl-PL"/>
        </w:rPr>
        <w:t>kosztorysu ofertowego dla celów przetargowych</w:t>
      </w:r>
      <w:r w:rsidR="00976DC9" w:rsidRPr="00560C38">
        <w:rPr>
          <w:rFonts w:ascii="Arial" w:hAnsi="Arial" w:cs="Arial"/>
          <w:lang w:val="pl-PL"/>
        </w:rPr>
        <w:t xml:space="preserve"> w 3 egzemplarzach,</w:t>
      </w:r>
    </w:p>
    <w:p w14:paraId="3062045F" w14:textId="588A88EF" w:rsidR="00DF09FD" w:rsidRPr="00560C38" w:rsidRDefault="00F82BFE" w:rsidP="00976DC9">
      <w:pPr>
        <w:pStyle w:val="Akapitzlist"/>
        <w:numPr>
          <w:ilvl w:val="0"/>
          <w:numId w:val="64"/>
        </w:numPr>
        <w:spacing w:line="276" w:lineRule="auto"/>
        <w:jc w:val="both"/>
        <w:rPr>
          <w:rFonts w:ascii="Arial" w:hAnsi="Arial" w:cs="Arial"/>
          <w:lang w:val="pl-PL"/>
        </w:rPr>
      </w:pPr>
      <w:r w:rsidRPr="00560C38">
        <w:rPr>
          <w:rFonts w:ascii="Arial" w:hAnsi="Arial" w:cs="Arial"/>
          <w:lang w:val="pl-PL"/>
        </w:rPr>
        <w:t xml:space="preserve">przedmiaru robót </w:t>
      </w:r>
      <w:r w:rsidR="00976DC9" w:rsidRPr="00560C38">
        <w:rPr>
          <w:rFonts w:ascii="Arial" w:hAnsi="Arial" w:cs="Arial"/>
          <w:lang w:val="pl-PL"/>
        </w:rPr>
        <w:t>w</w:t>
      </w:r>
      <w:r w:rsidRPr="00560C38">
        <w:rPr>
          <w:rFonts w:ascii="Arial" w:hAnsi="Arial" w:cs="Arial"/>
          <w:lang w:val="pl-PL"/>
        </w:rPr>
        <w:t xml:space="preserve"> </w:t>
      </w:r>
      <w:r w:rsidR="00976DC9" w:rsidRPr="00560C38">
        <w:rPr>
          <w:rFonts w:ascii="Arial" w:hAnsi="Arial" w:cs="Arial"/>
          <w:lang w:val="pl-PL"/>
        </w:rPr>
        <w:t>3</w:t>
      </w:r>
      <w:r w:rsidRPr="00560C38">
        <w:rPr>
          <w:rFonts w:ascii="Arial" w:hAnsi="Arial" w:cs="Arial"/>
          <w:lang w:val="pl-PL"/>
        </w:rPr>
        <w:t xml:space="preserve"> </w:t>
      </w:r>
      <w:r w:rsidR="00976DC9" w:rsidRPr="00560C38">
        <w:rPr>
          <w:rFonts w:ascii="Arial" w:hAnsi="Arial" w:cs="Arial"/>
          <w:lang w:val="pl-PL"/>
        </w:rPr>
        <w:t>egzemplarzach,</w:t>
      </w:r>
    </w:p>
    <w:p w14:paraId="3B4E8C13" w14:textId="31D106CB" w:rsidR="00DF09FD" w:rsidRPr="00560C38" w:rsidRDefault="00F82BFE" w:rsidP="00976DC9">
      <w:pPr>
        <w:pStyle w:val="Akapitzlist"/>
        <w:numPr>
          <w:ilvl w:val="0"/>
          <w:numId w:val="64"/>
        </w:numPr>
        <w:spacing w:line="276" w:lineRule="auto"/>
        <w:jc w:val="both"/>
        <w:rPr>
          <w:rFonts w:ascii="Arial" w:hAnsi="Arial" w:cs="Arial"/>
          <w:lang w:val="pl-PL"/>
        </w:rPr>
      </w:pPr>
      <w:r w:rsidRPr="00560C38">
        <w:rPr>
          <w:rFonts w:ascii="Arial" w:hAnsi="Arial" w:cs="Arial"/>
          <w:lang w:val="pl-PL"/>
        </w:rPr>
        <w:t xml:space="preserve">kosztorysu inwestorskiego w 1 </w:t>
      </w:r>
      <w:r w:rsidR="00976DC9" w:rsidRPr="00560C38">
        <w:rPr>
          <w:rFonts w:ascii="Arial" w:hAnsi="Arial" w:cs="Arial"/>
          <w:lang w:val="pl-PL"/>
        </w:rPr>
        <w:t>egzemplarzach ,</w:t>
      </w:r>
    </w:p>
    <w:p w14:paraId="114125BB" w14:textId="161B0EF2" w:rsidR="007D16B2" w:rsidRPr="00560C38" w:rsidRDefault="00976DC9"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Wyżej wymienione pozycje</w:t>
      </w:r>
      <w:r w:rsidR="00F82BFE" w:rsidRPr="00560C38">
        <w:rPr>
          <w:rFonts w:ascii="Arial" w:hAnsi="Arial" w:cs="Arial"/>
          <w:lang w:val="pl-PL"/>
        </w:rPr>
        <w:t xml:space="preserve"> należy  również  złożyć  w  formie  elektronicznej  na  nośniku  CD</w:t>
      </w:r>
      <w:r w:rsidR="007D16B2" w:rsidRPr="00560C38">
        <w:rPr>
          <w:rFonts w:ascii="Arial" w:hAnsi="Arial" w:cs="Arial"/>
          <w:lang w:val="pl-PL"/>
        </w:rPr>
        <w:t xml:space="preserve">/DVD lub innym </w:t>
      </w:r>
      <w:r w:rsidR="007D16B2" w:rsidRPr="00560C38">
        <w:rPr>
          <w:rFonts w:ascii="Arial" w:hAnsi="Arial" w:cs="Arial"/>
          <w:color w:val="000000" w:themeColor="text1"/>
          <w:lang w:val="pl-PL"/>
        </w:rPr>
        <w:t>nośniku elektronicznym</w:t>
      </w:r>
      <w:r w:rsidR="00F82BFE" w:rsidRPr="00560C38">
        <w:rPr>
          <w:rFonts w:ascii="Arial" w:hAnsi="Arial" w:cs="Arial"/>
          <w:color w:val="000000" w:themeColor="text1"/>
          <w:lang w:val="pl-PL"/>
        </w:rPr>
        <w:t xml:space="preserve"> w formie zapisu pdf </w:t>
      </w:r>
      <w:r w:rsidRPr="00560C38">
        <w:rPr>
          <w:rFonts w:ascii="Arial" w:hAnsi="Arial" w:cs="Arial"/>
          <w:color w:val="000000" w:themeColor="text1"/>
          <w:lang w:val="pl-PL"/>
        </w:rPr>
        <w:t xml:space="preserve">(a także w zależności od dokumentu w arkuszu kalkulacyjnym i edytorze tekstu) </w:t>
      </w:r>
      <w:r w:rsidR="00F82BFE" w:rsidRPr="00560C38">
        <w:rPr>
          <w:rFonts w:ascii="Arial" w:hAnsi="Arial" w:cs="Arial"/>
          <w:color w:val="000000" w:themeColor="text1"/>
          <w:lang w:val="pl-PL"/>
        </w:rPr>
        <w:t xml:space="preserve">do publikacji i rozpowszechniania zgodnie z  </w:t>
      </w:r>
      <w:r w:rsidRPr="00560C38">
        <w:rPr>
          <w:rFonts w:ascii="Arial" w:hAnsi="Arial" w:cs="Arial"/>
          <w:color w:val="000000" w:themeColor="text1"/>
          <w:lang w:val="pl-PL"/>
        </w:rPr>
        <w:t>Ustawą PZP</w:t>
      </w:r>
      <w:r w:rsidR="00F82BFE" w:rsidRPr="00560C38">
        <w:rPr>
          <w:rFonts w:ascii="Arial" w:hAnsi="Arial" w:cs="Arial"/>
          <w:color w:val="000000" w:themeColor="text1"/>
          <w:lang w:val="pl-PL"/>
        </w:rPr>
        <w:t xml:space="preserve"> oraz realizacji zadań własnych.</w:t>
      </w:r>
    </w:p>
    <w:p w14:paraId="74C6F26B" w14:textId="7E455CA6" w:rsidR="00D839EA" w:rsidRPr="00560C38" w:rsidRDefault="00F82BFE"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Wykonawca  we własnym zakresie i na własny koszt pozyska mapy oraz inne  informacje niezbędne do realizacji celu opracowania dokumentacji objętej niniejszym zamówieniem.</w:t>
      </w:r>
    </w:p>
    <w:p w14:paraId="3DBD916D" w14:textId="738D39A1" w:rsidR="00DF09FD" w:rsidRPr="00560C38" w:rsidRDefault="00F82BFE"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Wykonawca zobowiązany będzie</w:t>
      </w:r>
      <w:r w:rsidR="00D839EA" w:rsidRPr="00560C38">
        <w:rPr>
          <w:rFonts w:ascii="Arial" w:hAnsi="Arial" w:cs="Arial"/>
          <w:lang w:val="pl-PL"/>
        </w:rPr>
        <w:t xml:space="preserve"> </w:t>
      </w:r>
      <w:r w:rsidRPr="00560C38">
        <w:rPr>
          <w:rFonts w:ascii="Arial" w:hAnsi="Arial" w:cs="Arial"/>
          <w:lang w:val="pl-PL"/>
        </w:rPr>
        <w:t>do</w:t>
      </w:r>
      <w:r w:rsidR="00D839EA" w:rsidRPr="00560C38">
        <w:rPr>
          <w:rFonts w:ascii="Arial" w:hAnsi="Arial" w:cs="Arial"/>
          <w:lang w:val="pl-PL"/>
        </w:rPr>
        <w:t xml:space="preserve"> </w:t>
      </w:r>
      <w:r w:rsidRPr="00560C38">
        <w:rPr>
          <w:rFonts w:ascii="Arial" w:hAnsi="Arial" w:cs="Arial"/>
          <w:lang w:val="pl-PL"/>
        </w:rPr>
        <w:t>przygotowania</w:t>
      </w:r>
      <w:r w:rsidR="00D839EA" w:rsidRPr="00560C38">
        <w:rPr>
          <w:rFonts w:ascii="Arial" w:hAnsi="Arial" w:cs="Arial"/>
          <w:lang w:val="pl-PL"/>
        </w:rPr>
        <w:t xml:space="preserve"> </w:t>
      </w:r>
      <w:r w:rsidRPr="00560C38">
        <w:rPr>
          <w:rFonts w:ascii="Arial" w:hAnsi="Arial" w:cs="Arial"/>
          <w:lang w:val="pl-PL"/>
        </w:rPr>
        <w:t>kompletnego</w:t>
      </w:r>
      <w:r w:rsidR="00D839EA" w:rsidRPr="00560C38">
        <w:rPr>
          <w:rFonts w:ascii="Arial" w:hAnsi="Arial" w:cs="Arial"/>
          <w:lang w:val="pl-PL"/>
        </w:rPr>
        <w:t xml:space="preserve"> </w:t>
      </w:r>
      <w:r w:rsidRPr="00560C38">
        <w:rPr>
          <w:rFonts w:ascii="Arial" w:hAnsi="Arial" w:cs="Arial"/>
          <w:lang w:val="pl-PL"/>
        </w:rPr>
        <w:t>wniosku</w:t>
      </w:r>
      <w:r w:rsidR="00D839EA" w:rsidRPr="00560C38">
        <w:rPr>
          <w:rFonts w:ascii="Arial" w:hAnsi="Arial" w:cs="Arial"/>
          <w:lang w:val="pl-PL"/>
        </w:rPr>
        <w:t xml:space="preserve"> </w:t>
      </w:r>
      <w:r w:rsidRPr="00560C38">
        <w:rPr>
          <w:rFonts w:ascii="Arial" w:hAnsi="Arial" w:cs="Arial"/>
          <w:lang w:val="pl-PL"/>
        </w:rPr>
        <w:t>o  pozwolenie  na budowę oraz  uzyskania  pozwolenia wodno-prawnego</w:t>
      </w:r>
      <w:r w:rsidR="00574A39" w:rsidRPr="00560C38">
        <w:rPr>
          <w:rFonts w:ascii="Arial" w:hAnsi="Arial" w:cs="Arial"/>
          <w:lang w:val="pl-PL"/>
        </w:rPr>
        <w:t xml:space="preserve"> i decyzji środowiskowych.</w:t>
      </w:r>
    </w:p>
    <w:p w14:paraId="77ABA2D6" w14:textId="11965955" w:rsidR="007D16B2" w:rsidRPr="00560C38" w:rsidRDefault="00F82BFE"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W dokumentacji projektowej zabrania się opisywania materiałów i urządzeń za pomocą znaków towarowych, patentów lub pochodzenia, chyba, że jest to uzasadnione specyfiką przedmiotu zamówienia i Wykonawca nie może opisać przedmiotu zamówienia za pomocą dostatecznie  dokładnych  określeń, a  wskazaniu takiemu towarzyszy sformułowanie</w:t>
      </w:r>
      <w:r w:rsidR="0081215E" w:rsidRPr="00560C38">
        <w:rPr>
          <w:rFonts w:ascii="Arial" w:hAnsi="Arial" w:cs="Arial"/>
          <w:lang w:val="pl-PL"/>
        </w:rPr>
        <w:t xml:space="preserve"> </w:t>
      </w:r>
      <w:r w:rsidRPr="00560C38">
        <w:rPr>
          <w:rFonts w:ascii="Arial" w:hAnsi="Arial" w:cs="Arial"/>
          <w:lang w:val="pl-PL"/>
        </w:rPr>
        <w:t>„o parametrach wyższych lub równoważnych". W takim przypadku Wykonawca zobowiązany jest sporządzić szczegółowy opis, w jaki sposób równoważność może być weryfikowana przez Zamawiającego.</w:t>
      </w:r>
      <w:r w:rsidR="007D16B2" w:rsidRPr="00560C38">
        <w:rPr>
          <w:rFonts w:ascii="Arial" w:hAnsi="Arial" w:cs="Arial"/>
          <w:lang w:val="pl-PL"/>
        </w:rPr>
        <w:t xml:space="preserve"> Ponadto sformułowanie </w:t>
      </w:r>
      <w:r w:rsidR="007D16B2" w:rsidRPr="00560C38">
        <w:rPr>
          <w:rFonts w:ascii="Arial" w:hAnsi="Arial" w:cs="Arial"/>
          <w:lang w:val="pl-PL"/>
        </w:rPr>
        <w:lastRenderedPageBreak/>
        <w:t>„o parametrach wyższych lub równoważnych" musi towarzyszyć każdorazowo (przy każdej pozycji/elemencie) w całej dokumentacji projektowej w przypadku gdy występuję użycie opisu za pomocą znaków towarowych, patentów lub pochodzenia</w:t>
      </w:r>
    </w:p>
    <w:p w14:paraId="14AA218A" w14:textId="687EFF91" w:rsidR="00DF09FD" w:rsidRPr="00560C38" w:rsidRDefault="00F82BFE"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Dokumentację</w:t>
      </w:r>
      <w:r w:rsidR="003D5E79" w:rsidRPr="00560C38">
        <w:rPr>
          <w:rFonts w:ascii="Arial" w:hAnsi="Arial" w:cs="Arial"/>
          <w:lang w:val="pl-PL"/>
        </w:rPr>
        <w:t xml:space="preserve"> </w:t>
      </w:r>
      <w:r w:rsidRPr="00560C38">
        <w:rPr>
          <w:rFonts w:ascii="Arial" w:hAnsi="Arial" w:cs="Arial"/>
          <w:lang w:val="pl-PL"/>
        </w:rPr>
        <w:t>budowlaną,</w:t>
      </w:r>
      <w:r w:rsidR="00893FF5" w:rsidRPr="00560C38">
        <w:rPr>
          <w:rFonts w:ascii="Arial" w:hAnsi="Arial" w:cs="Arial"/>
          <w:lang w:val="pl-PL"/>
        </w:rPr>
        <w:t xml:space="preserve"> </w:t>
      </w:r>
      <w:r w:rsidRPr="00560C38">
        <w:rPr>
          <w:rFonts w:ascii="Arial" w:hAnsi="Arial" w:cs="Arial"/>
          <w:lang w:val="pl-PL"/>
        </w:rPr>
        <w:t>wykonawczą</w:t>
      </w:r>
      <w:r w:rsidRPr="00560C38">
        <w:rPr>
          <w:rFonts w:ascii="Arial" w:hAnsi="Arial" w:cs="Arial"/>
          <w:lang w:val="pl-PL"/>
        </w:rPr>
        <w:tab/>
        <w:t>należy</w:t>
      </w:r>
      <w:r w:rsidRPr="00560C38">
        <w:rPr>
          <w:rFonts w:ascii="Arial" w:hAnsi="Arial" w:cs="Arial"/>
          <w:lang w:val="pl-PL"/>
        </w:rPr>
        <w:tab/>
        <w:t>sporządzić</w:t>
      </w:r>
      <w:r w:rsidR="003D5E79" w:rsidRPr="00560C38">
        <w:rPr>
          <w:rFonts w:ascii="Arial" w:hAnsi="Arial" w:cs="Arial"/>
          <w:lang w:val="pl-PL"/>
        </w:rPr>
        <w:t xml:space="preserve"> </w:t>
      </w:r>
      <w:r w:rsidRPr="00560C38">
        <w:rPr>
          <w:rFonts w:ascii="Arial" w:hAnsi="Arial" w:cs="Arial"/>
          <w:lang w:val="pl-PL"/>
        </w:rPr>
        <w:t>zgodnie</w:t>
      </w:r>
      <w:r w:rsidR="003D5E79" w:rsidRPr="00560C38">
        <w:rPr>
          <w:rFonts w:ascii="Arial" w:hAnsi="Arial" w:cs="Arial"/>
          <w:lang w:val="pl-PL"/>
        </w:rPr>
        <w:t xml:space="preserve"> </w:t>
      </w:r>
      <w:r w:rsidRPr="00560C38">
        <w:rPr>
          <w:rFonts w:ascii="Arial" w:hAnsi="Arial" w:cs="Arial"/>
          <w:lang w:val="pl-PL"/>
        </w:rPr>
        <w:t>z</w:t>
      </w:r>
      <w:r w:rsidR="003D5E79" w:rsidRPr="00560C38">
        <w:rPr>
          <w:rFonts w:ascii="Arial" w:hAnsi="Arial" w:cs="Arial"/>
          <w:lang w:val="pl-PL"/>
        </w:rPr>
        <w:t xml:space="preserve"> </w:t>
      </w:r>
      <w:r w:rsidRPr="00560C38">
        <w:rPr>
          <w:rFonts w:ascii="Arial" w:hAnsi="Arial" w:cs="Arial"/>
          <w:lang w:val="pl-PL"/>
        </w:rPr>
        <w:t>obowiązującymi</w:t>
      </w:r>
      <w:r w:rsidR="003D5E79" w:rsidRPr="00560C38">
        <w:rPr>
          <w:rFonts w:ascii="Arial" w:hAnsi="Arial" w:cs="Arial"/>
          <w:lang w:val="pl-PL"/>
        </w:rPr>
        <w:t xml:space="preserve"> </w:t>
      </w:r>
      <w:r w:rsidRPr="00560C38">
        <w:rPr>
          <w:rFonts w:ascii="Arial" w:hAnsi="Arial" w:cs="Arial"/>
          <w:lang w:val="pl-PL"/>
        </w:rPr>
        <w:t>przepisami prawa, w szczególności zgodnie z:</w:t>
      </w:r>
    </w:p>
    <w:p w14:paraId="5DD57144" w14:textId="7AA903AB" w:rsidR="00DF09FD" w:rsidRPr="00560C38" w:rsidRDefault="00F82BFE" w:rsidP="00970FE1">
      <w:pPr>
        <w:pStyle w:val="Akapitzlist"/>
        <w:numPr>
          <w:ilvl w:val="0"/>
          <w:numId w:val="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Ustawą z dnia 7 lipca 1994 r. Prawo budowlane (</w:t>
      </w:r>
      <w:proofErr w:type="spellStart"/>
      <w:r w:rsidRPr="00560C38">
        <w:rPr>
          <w:rFonts w:ascii="Arial" w:hAnsi="Arial" w:cs="Arial"/>
          <w:color w:val="000000" w:themeColor="text1"/>
          <w:lang w:val="pl-PL"/>
        </w:rPr>
        <w:t>t.j</w:t>
      </w:r>
      <w:proofErr w:type="spellEnd"/>
      <w:r w:rsidRPr="00560C38">
        <w:rPr>
          <w:rFonts w:ascii="Arial" w:hAnsi="Arial" w:cs="Arial"/>
          <w:color w:val="000000" w:themeColor="text1"/>
          <w:lang w:val="pl-PL"/>
        </w:rPr>
        <w:t>.: Dz.U. z 20</w:t>
      </w:r>
      <w:r w:rsidR="00687B6B" w:rsidRPr="00560C38">
        <w:rPr>
          <w:rFonts w:ascii="Arial" w:hAnsi="Arial" w:cs="Arial"/>
          <w:color w:val="000000" w:themeColor="text1"/>
          <w:lang w:val="pl-PL"/>
        </w:rPr>
        <w:t xml:space="preserve">20 </w:t>
      </w:r>
      <w:r w:rsidRPr="00560C38">
        <w:rPr>
          <w:rFonts w:ascii="Arial" w:hAnsi="Arial" w:cs="Arial"/>
          <w:color w:val="000000" w:themeColor="text1"/>
          <w:lang w:val="pl-PL"/>
        </w:rPr>
        <w:t>r., poz. 1</w:t>
      </w:r>
      <w:r w:rsidR="00687B6B" w:rsidRPr="00560C38">
        <w:rPr>
          <w:rFonts w:ascii="Arial" w:hAnsi="Arial" w:cs="Arial"/>
          <w:color w:val="000000" w:themeColor="text1"/>
          <w:lang w:val="pl-PL"/>
        </w:rPr>
        <w:t>333 ze</w:t>
      </w:r>
      <w:r w:rsidR="005131D1" w:rsidRPr="00560C38">
        <w:rPr>
          <w:rFonts w:ascii="Arial" w:hAnsi="Arial" w:cs="Arial"/>
          <w:color w:val="000000" w:themeColor="text1"/>
          <w:lang w:val="pl-PL"/>
        </w:rPr>
        <w:t xml:space="preserve"> </w:t>
      </w:r>
      <w:r w:rsidR="00687B6B" w:rsidRPr="00560C38">
        <w:rPr>
          <w:rFonts w:ascii="Arial" w:hAnsi="Arial" w:cs="Arial"/>
          <w:color w:val="000000" w:themeColor="text1"/>
          <w:lang w:val="pl-PL"/>
        </w:rPr>
        <w:t>zm.</w:t>
      </w:r>
      <w:r w:rsidRPr="00560C38">
        <w:rPr>
          <w:rFonts w:ascii="Arial" w:hAnsi="Arial" w:cs="Arial"/>
          <w:color w:val="000000" w:themeColor="text1"/>
          <w:lang w:val="pl-PL"/>
        </w:rPr>
        <w:t>)</w:t>
      </w:r>
      <w:r w:rsidR="007D16B2" w:rsidRPr="00560C38">
        <w:rPr>
          <w:rFonts w:ascii="Arial" w:hAnsi="Arial" w:cs="Arial"/>
          <w:color w:val="000000" w:themeColor="text1"/>
          <w:lang w:val="pl-PL"/>
        </w:rPr>
        <w:t>,</w:t>
      </w:r>
    </w:p>
    <w:p w14:paraId="5D0FF722" w14:textId="437EAD70" w:rsidR="00DF09FD" w:rsidRPr="00560C38" w:rsidRDefault="00F82BFE" w:rsidP="00970FE1">
      <w:pPr>
        <w:pStyle w:val="Akapitzlist"/>
        <w:numPr>
          <w:ilvl w:val="0"/>
          <w:numId w:val="4"/>
        </w:numPr>
        <w:spacing w:line="276" w:lineRule="auto"/>
        <w:jc w:val="both"/>
        <w:rPr>
          <w:rFonts w:ascii="Arial" w:hAnsi="Arial" w:cs="Arial"/>
          <w:lang w:val="pl-PL"/>
        </w:rPr>
      </w:pPr>
      <w:r w:rsidRPr="00560C38">
        <w:rPr>
          <w:rFonts w:ascii="Arial" w:hAnsi="Arial" w:cs="Arial"/>
          <w:lang w:val="pl-PL"/>
        </w:rPr>
        <w:t xml:space="preserve">Rozporządzeniem Ministra Infrastruktury z dnia 2 września 2004 r. w sprawie szczegółowego zakresu i formy dokumentacji projektowej, specyfikacji technicznych wykonania i odbioru robót budowlanych oraz programu </w:t>
      </w:r>
      <w:proofErr w:type="spellStart"/>
      <w:r w:rsidRPr="00560C38">
        <w:rPr>
          <w:rFonts w:ascii="Arial" w:hAnsi="Arial" w:cs="Arial"/>
          <w:lang w:val="pl-PL"/>
        </w:rPr>
        <w:t>funkcjonalno</w:t>
      </w:r>
      <w:proofErr w:type="spellEnd"/>
      <w:r w:rsidRPr="00560C38">
        <w:rPr>
          <w:rFonts w:ascii="Arial" w:hAnsi="Arial" w:cs="Arial"/>
          <w:lang w:val="pl-PL"/>
        </w:rPr>
        <w:t xml:space="preserve"> - użytkowego (Dz.U. z 2013 r., poz. 1129)</w:t>
      </w:r>
      <w:r w:rsidR="007D16B2" w:rsidRPr="00560C38">
        <w:rPr>
          <w:rFonts w:ascii="Arial" w:hAnsi="Arial" w:cs="Arial"/>
          <w:lang w:val="pl-PL"/>
        </w:rPr>
        <w:t>,</w:t>
      </w:r>
    </w:p>
    <w:p w14:paraId="7859946B" w14:textId="47332703" w:rsidR="007D16B2" w:rsidRPr="00560C38" w:rsidRDefault="00F82BFE" w:rsidP="00970FE1">
      <w:pPr>
        <w:pStyle w:val="Akapitzlist"/>
        <w:numPr>
          <w:ilvl w:val="0"/>
          <w:numId w:val="4"/>
        </w:numPr>
        <w:spacing w:line="276" w:lineRule="auto"/>
        <w:jc w:val="both"/>
        <w:rPr>
          <w:rFonts w:ascii="Arial" w:hAnsi="Arial" w:cs="Arial"/>
          <w:lang w:val="pl-PL"/>
        </w:rPr>
      </w:pPr>
      <w:r w:rsidRPr="00560C38">
        <w:rPr>
          <w:rFonts w:ascii="Arial" w:hAnsi="Arial" w:cs="Arial"/>
          <w:lang w:val="pl-PL"/>
        </w:rPr>
        <w:t xml:space="preserve">Rozporządzeniem  Ministra Infrastruktury z dnia 18 maja 2004 r. w sprawie określenia metod i podstaw sporządzania kosztorysu inwestorskiego, obliczania planowanych kosztów prac projektowych oraz planowanych kosztów robót budowlanych określonych w programie funkcjonalno- użytkowym (Dz.U. </w:t>
      </w:r>
      <w:r w:rsidR="00687B6B" w:rsidRPr="00560C38">
        <w:rPr>
          <w:rFonts w:ascii="Arial" w:hAnsi="Arial" w:cs="Arial"/>
          <w:lang w:val="pl-PL"/>
        </w:rPr>
        <w:t>z 2004 r.</w:t>
      </w:r>
      <w:r w:rsidR="0043277A" w:rsidRPr="00560C38">
        <w:rPr>
          <w:rFonts w:ascii="Arial" w:hAnsi="Arial" w:cs="Arial"/>
          <w:lang w:val="pl-PL"/>
        </w:rPr>
        <w:t xml:space="preserve"> </w:t>
      </w:r>
      <w:r w:rsidRPr="00560C38">
        <w:rPr>
          <w:rFonts w:ascii="Arial" w:hAnsi="Arial" w:cs="Arial"/>
          <w:lang w:val="pl-PL"/>
        </w:rPr>
        <w:t>Nr 130, poz</w:t>
      </w:r>
      <w:r w:rsidR="007D16B2" w:rsidRPr="00560C38">
        <w:rPr>
          <w:rFonts w:ascii="Arial" w:hAnsi="Arial" w:cs="Arial"/>
          <w:lang w:val="pl-PL"/>
        </w:rPr>
        <w:t>.</w:t>
      </w:r>
      <w:r w:rsidRPr="00560C38">
        <w:rPr>
          <w:rFonts w:ascii="Arial" w:hAnsi="Arial" w:cs="Arial"/>
          <w:lang w:val="pl-PL"/>
        </w:rPr>
        <w:t xml:space="preserve"> 1389)</w:t>
      </w:r>
      <w:r w:rsidR="007D16B2" w:rsidRPr="00560C38">
        <w:rPr>
          <w:rFonts w:ascii="Arial" w:hAnsi="Arial" w:cs="Arial"/>
          <w:lang w:val="pl-PL"/>
        </w:rPr>
        <w:t>,</w:t>
      </w:r>
    </w:p>
    <w:p w14:paraId="4F0955D4" w14:textId="3D4A06D1" w:rsidR="00DF09FD" w:rsidRPr="00560C38" w:rsidRDefault="007D16B2" w:rsidP="00970FE1">
      <w:pPr>
        <w:pStyle w:val="Akapitzlist"/>
        <w:numPr>
          <w:ilvl w:val="0"/>
          <w:numId w:val="4"/>
        </w:numPr>
        <w:spacing w:line="276" w:lineRule="auto"/>
        <w:jc w:val="both"/>
        <w:rPr>
          <w:rFonts w:ascii="Arial" w:hAnsi="Arial" w:cs="Arial"/>
          <w:lang w:val="pl-PL"/>
        </w:rPr>
      </w:pPr>
      <w:r w:rsidRPr="00560C38">
        <w:rPr>
          <w:rFonts w:ascii="Arial" w:hAnsi="Arial" w:cs="Arial"/>
          <w:lang w:val="pl-PL"/>
        </w:rPr>
        <w:t>o</w:t>
      </w:r>
      <w:r w:rsidR="00F82BFE" w:rsidRPr="00560C38">
        <w:rPr>
          <w:rFonts w:ascii="Arial" w:hAnsi="Arial" w:cs="Arial"/>
          <w:lang w:val="pl-PL"/>
        </w:rPr>
        <w:t>bowiązującymi normami oraz zasadami wiedzy technicznej</w:t>
      </w:r>
      <w:r w:rsidRPr="00560C38">
        <w:rPr>
          <w:rFonts w:ascii="Arial" w:hAnsi="Arial" w:cs="Arial"/>
          <w:lang w:val="pl-PL"/>
        </w:rPr>
        <w:t>.</w:t>
      </w:r>
    </w:p>
    <w:p w14:paraId="378E57B9" w14:textId="27060C20" w:rsidR="007D16B2" w:rsidRPr="00560C38" w:rsidRDefault="00F82BFE"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 xml:space="preserve">Przedmiot zamówienia obejmuje również pełnienie nadzoru autorskiego nad realizacją inwestycji w oparciu o wykonaną dokumentację. Zakres nadzoru autorskiego Wykonawcy obejmuje czynności wynikające z treści </w:t>
      </w:r>
      <w:r w:rsidR="00687B6B" w:rsidRPr="00560C38">
        <w:rPr>
          <w:rFonts w:ascii="Arial" w:hAnsi="Arial" w:cs="Arial"/>
          <w:lang w:val="pl-PL"/>
        </w:rPr>
        <w:t>U</w:t>
      </w:r>
      <w:r w:rsidRPr="00560C38">
        <w:rPr>
          <w:rFonts w:ascii="Arial" w:hAnsi="Arial" w:cs="Arial"/>
          <w:lang w:val="pl-PL"/>
        </w:rPr>
        <w:t>stawy z dnia 7 lipca  1994 roku   Prawo budowlane (</w:t>
      </w:r>
      <w:proofErr w:type="spellStart"/>
      <w:r w:rsidRPr="00560C38">
        <w:rPr>
          <w:rFonts w:ascii="Arial" w:hAnsi="Arial" w:cs="Arial"/>
          <w:lang w:val="pl-PL"/>
        </w:rPr>
        <w:t>t.j</w:t>
      </w:r>
      <w:proofErr w:type="spellEnd"/>
      <w:r w:rsidRPr="00560C38">
        <w:rPr>
          <w:rFonts w:ascii="Arial" w:hAnsi="Arial" w:cs="Arial"/>
          <w:lang w:val="pl-PL"/>
        </w:rPr>
        <w:t>.: Dz. U. z 20</w:t>
      </w:r>
      <w:r w:rsidR="00687B6B" w:rsidRPr="00560C38">
        <w:rPr>
          <w:rFonts w:ascii="Arial" w:hAnsi="Arial" w:cs="Arial"/>
          <w:lang w:val="pl-PL"/>
        </w:rPr>
        <w:t>20</w:t>
      </w:r>
      <w:r w:rsidRPr="00560C38">
        <w:rPr>
          <w:rFonts w:ascii="Arial" w:hAnsi="Arial" w:cs="Arial"/>
          <w:lang w:val="pl-PL"/>
        </w:rPr>
        <w:t xml:space="preserve"> r., poz.  1</w:t>
      </w:r>
      <w:r w:rsidR="00687B6B" w:rsidRPr="00560C38">
        <w:rPr>
          <w:rFonts w:ascii="Arial" w:hAnsi="Arial" w:cs="Arial"/>
          <w:lang w:val="pl-PL"/>
        </w:rPr>
        <w:t>333</w:t>
      </w:r>
      <w:r w:rsidRPr="00560C38">
        <w:rPr>
          <w:rFonts w:ascii="Arial" w:hAnsi="Arial" w:cs="Arial"/>
          <w:lang w:val="pl-PL"/>
        </w:rPr>
        <w:t>). Przewidywany termin realizacji robót budowlanych</w:t>
      </w:r>
      <w:r w:rsidR="00B57F4F" w:rsidRPr="00560C38">
        <w:rPr>
          <w:rFonts w:ascii="Arial" w:hAnsi="Arial" w:cs="Arial"/>
          <w:lang w:val="pl-PL"/>
        </w:rPr>
        <w:t xml:space="preserve"> </w:t>
      </w:r>
      <w:r w:rsidRPr="00560C38">
        <w:rPr>
          <w:rFonts w:ascii="Arial" w:hAnsi="Arial" w:cs="Arial"/>
          <w:lang w:val="pl-PL"/>
        </w:rPr>
        <w:t>to 202</w:t>
      </w:r>
      <w:r w:rsidR="00D839EA" w:rsidRPr="00560C38">
        <w:rPr>
          <w:rFonts w:ascii="Arial" w:hAnsi="Arial" w:cs="Arial"/>
          <w:lang w:val="pl-PL"/>
        </w:rPr>
        <w:t>2-2024</w:t>
      </w:r>
      <w:r w:rsidRPr="00560C38">
        <w:rPr>
          <w:rFonts w:ascii="Arial" w:hAnsi="Arial" w:cs="Arial"/>
          <w:lang w:val="pl-PL"/>
        </w:rPr>
        <w:t xml:space="preserve"> r. W przypadku przesunięcia terminu realizacji robót budowlanych, Wykonawca zobowiązuje się do pełnienia nadzoru w nowym terminie realizacji.</w:t>
      </w:r>
    </w:p>
    <w:p w14:paraId="7A473F8F" w14:textId="17E542E4" w:rsidR="00DF09FD" w:rsidRPr="00560C38" w:rsidRDefault="00F82BFE"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W ramach sprawowania nadzoru autorskiego Wykonawca zobowiązuje się do wykonywania następujących czynności:</w:t>
      </w:r>
    </w:p>
    <w:p w14:paraId="1A5E4C22" w14:textId="77777777" w:rsidR="00DF09FD" w:rsidRPr="00560C38" w:rsidRDefault="00F82BFE" w:rsidP="00970FE1">
      <w:pPr>
        <w:pStyle w:val="Akapitzlist"/>
        <w:numPr>
          <w:ilvl w:val="0"/>
          <w:numId w:val="5"/>
        </w:numPr>
        <w:spacing w:line="276" w:lineRule="auto"/>
        <w:jc w:val="both"/>
        <w:rPr>
          <w:rFonts w:ascii="Arial" w:hAnsi="Arial" w:cs="Arial"/>
          <w:lang w:val="pl-PL"/>
        </w:rPr>
      </w:pPr>
      <w:r w:rsidRPr="00560C38">
        <w:rPr>
          <w:rFonts w:ascii="Arial" w:hAnsi="Arial" w:cs="Arial"/>
          <w:lang w:val="pl-PL"/>
        </w:rPr>
        <w:t>wyjaśnienie wątpliwości dotyczących projektu budowlanego i wykonawczego  oraz zawartych w nim rozwiązań oraz ewentualne uzupełnienie szczegółów dokumentacji projektowej,</w:t>
      </w:r>
    </w:p>
    <w:p w14:paraId="2E9B7F82" w14:textId="77777777" w:rsidR="00DF09FD" w:rsidRPr="00560C38" w:rsidRDefault="00F82BFE" w:rsidP="00970FE1">
      <w:pPr>
        <w:pStyle w:val="Akapitzlist"/>
        <w:numPr>
          <w:ilvl w:val="0"/>
          <w:numId w:val="5"/>
        </w:numPr>
        <w:spacing w:line="276" w:lineRule="auto"/>
        <w:jc w:val="both"/>
        <w:rPr>
          <w:rFonts w:ascii="Arial" w:hAnsi="Arial" w:cs="Arial"/>
          <w:lang w:val="pl-PL"/>
        </w:rPr>
      </w:pPr>
      <w:r w:rsidRPr="00560C38">
        <w:rPr>
          <w:rFonts w:ascii="Arial" w:hAnsi="Arial" w:cs="Arial"/>
          <w:lang w:val="pl-PL"/>
        </w:rPr>
        <w:t>uzgadnianie z Zamawiającym i wykonawcą robót możliwości wprowadzenia rozwiązań zamiennych w stosunku do przewidzianych w dokumentacji projektowej w odniesieniu do materiałów i konstrukcji oraz rozwiązań technicznych i technologicznych,</w:t>
      </w:r>
    </w:p>
    <w:p w14:paraId="1696454C" w14:textId="77777777" w:rsidR="00E06EE6" w:rsidRPr="00560C38" w:rsidRDefault="00E06EE6" w:rsidP="00E06EE6">
      <w:pPr>
        <w:pStyle w:val="Akapitzlist"/>
        <w:numPr>
          <w:ilvl w:val="0"/>
          <w:numId w:val="5"/>
        </w:numPr>
        <w:spacing w:line="360" w:lineRule="auto"/>
        <w:contextualSpacing/>
        <w:jc w:val="both"/>
        <w:rPr>
          <w:rFonts w:ascii="Arial" w:hAnsi="Arial" w:cs="Arial"/>
          <w:lang w:val="pl-PL"/>
        </w:rPr>
      </w:pPr>
      <w:r w:rsidRPr="00560C38">
        <w:rPr>
          <w:rFonts w:ascii="Arial" w:hAnsi="Arial" w:cs="Arial"/>
          <w:lang w:val="pl-PL"/>
        </w:rPr>
        <w:t>udział w komisjach i naradach technicznych organizowanych przez Zamawiającego w jego siedzibie w trakcie prowadzonych prac (szacowana ilość: 20 szt.);</w:t>
      </w:r>
    </w:p>
    <w:p w14:paraId="2E471FDB" w14:textId="74706BD2" w:rsidR="0043277A" w:rsidRPr="00560C38" w:rsidRDefault="0043277A" w:rsidP="00970FE1">
      <w:pPr>
        <w:pStyle w:val="Akapitzlist"/>
        <w:numPr>
          <w:ilvl w:val="0"/>
          <w:numId w:val="5"/>
        </w:numPr>
        <w:spacing w:line="276" w:lineRule="auto"/>
        <w:jc w:val="both"/>
        <w:rPr>
          <w:rFonts w:ascii="Arial" w:hAnsi="Arial" w:cs="Arial"/>
          <w:lang w:val="pl-PL"/>
        </w:rPr>
      </w:pPr>
      <w:r w:rsidRPr="00560C38">
        <w:rPr>
          <w:rFonts w:ascii="Arial" w:hAnsi="Arial" w:cs="Arial"/>
          <w:lang w:val="pl-PL"/>
        </w:rPr>
        <w:t>dokonanie zmian w dokumentacji projektowej, które będą niezbędne do wykonania inwestycji.</w:t>
      </w:r>
    </w:p>
    <w:p w14:paraId="4EB580A9" w14:textId="77777777" w:rsidR="003D5E79" w:rsidRPr="00560C38" w:rsidRDefault="003D5E79"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O</w:t>
      </w:r>
      <w:r w:rsidR="00F82BFE" w:rsidRPr="00560C38">
        <w:rPr>
          <w:rFonts w:ascii="Arial" w:hAnsi="Arial" w:cs="Arial"/>
          <w:lang w:val="pl-PL"/>
        </w:rPr>
        <w:t>znaczenie wg Wspólnego Słownika Zamówień (CPV):</w:t>
      </w:r>
      <w:r w:rsidR="007D16B2" w:rsidRPr="00560C38">
        <w:rPr>
          <w:rFonts w:ascii="Arial" w:hAnsi="Arial" w:cs="Arial"/>
          <w:lang w:val="pl-PL"/>
        </w:rPr>
        <w:t xml:space="preserve"> </w:t>
      </w:r>
    </w:p>
    <w:p w14:paraId="7166D70A" w14:textId="7288FABB" w:rsidR="003D5E79" w:rsidRPr="00560C38" w:rsidRDefault="00F82BFE" w:rsidP="003D5E79">
      <w:pPr>
        <w:pStyle w:val="Akapitzlist"/>
        <w:numPr>
          <w:ilvl w:val="0"/>
          <w:numId w:val="65"/>
        </w:numPr>
        <w:spacing w:line="276" w:lineRule="auto"/>
        <w:jc w:val="both"/>
        <w:rPr>
          <w:rFonts w:ascii="Arial" w:hAnsi="Arial" w:cs="Arial"/>
          <w:lang w:val="pl-PL"/>
        </w:rPr>
      </w:pPr>
      <w:r w:rsidRPr="00560C38">
        <w:rPr>
          <w:rFonts w:ascii="Arial" w:hAnsi="Arial" w:cs="Arial"/>
          <w:lang w:val="pl-PL"/>
        </w:rPr>
        <w:t>71.32.00.00-7 Usługi inżynieryjne w zakresie projektowania</w:t>
      </w:r>
    </w:p>
    <w:p w14:paraId="08CF6706" w14:textId="2415BFAB" w:rsidR="007D16B2" w:rsidRPr="00560C38" w:rsidRDefault="00F82BFE" w:rsidP="003D5E79">
      <w:pPr>
        <w:pStyle w:val="Akapitzlist"/>
        <w:numPr>
          <w:ilvl w:val="0"/>
          <w:numId w:val="65"/>
        </w:numPr>
        <w:spacing w:line="276" w:lineRule="auto"/>
        <w:jc w:val="both"/>
        <w:rPr>
          <w:rFonts w:ascii="Arial" w:hAnsi="Arial" w:cs="Arial"/>
          <w:lang w:val="pl-PL"/>
        </w:rPr>
      </w:pPr>
      <w:r w:rsidRPr="00560C38">
        <w:rPr>
          <w:rFonts w:ascii="Arial" w:hAnsi="Arial" w:cs="Arial"/>
          <w:lang w:val="pl-PL"/>
        </w:rPr>
        <w:t>71.24.80.00-8 Nadzór nad projektem i</w:t>
      </w:r>
      <w:r w:rsidR="007D16B2" w:rsidRPr="00560C38">
        <w:rPr>
          <w:rFonts w:ascii="Arial" w:hAnsi="Arial" w:cs="Arial"/>
          <w:lang w:val="pl-PL"/>
        </w:rPr>
        <w:t xml:space="preserve"> </w:t>
      </w:r>
      <w:r w:rsidRPr="00560C38">
        <w:rPr>
          <w:rFonts w:ascii="Arial" w:hAnsi="Arial" w:cs="Arial"/>
          <w:lang w:val="pl-PL"/>
        </w:rPr>
        <w:t>dokumentacją</w:t>
      </w:r>
    </w:p>
    <w:p w14:paraId="60096B7D" w14:textId="386B1C36" w:rsidR="007D16B2" w:rsidRPr="00560C38" w:rsidRDefault="00F82BFE"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 xml:space="preserve">Zamawiający </w:t>
      </w:r>
      <w:r w:rsidR="003D5E79" w:rsidRPr="00560C38">
        <w:rPr>
          <w:rFonts w:ascii="Arial" w:hAnsi="Arial" w:cs="Arial"/>
          <w:lang w:val="pl-PL"/>
        </w:rPr>
        <w:t xml:space="preserve">nie </w:t>
      </w:r>
      <w:r w:rsidRPr="00560C38">
        <w:rPr>
          <w:rFonts w:ascii="Arial" w:hAnsi="Arial" w:cs="Arial"/>
          <w:lang w:val="pl-PL"/>
        </w:rPr>
        <w:t>dopuszcza składanie ofert częściowych.</w:t>
      </w:r>
    </w:p>
    <w:p w14:paraId="0F236C33" w14:textId="77777777" w:rsidR="007D16B2" w:rsidRPr="00560C38" w:rsidRDefault="00F82BFE" w:rsidP="00976DC9">
      <w:pPr>
        <w:pStyle w:val="Akapitzlist"/>
        <w:numPr>
          <w:ilvl w:val="0"/>
          <w:numId w:val="4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Zamawiający nie przewiduje zawarcia umowy ramowej.</w:t>
      </w:r>
    </w:p>
    <w:p w14:paraId="4E8647F3" w14:textId="0F180F9C" w:rsidR="007D16B2" w:rsidRPr="00560C38" w:rsidRDefault="00F82BFE" w:rsidP="00976DC9">
      <w:pPr>
        <w:pStyle w:val="Akapitzlist"/>
        <w:numPr>
          <w:ilvl w:val="0"/>
          <w:numId w:val="4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Zamawiający nie przewiduje udzielania zamówień, o których mowa w art. 67 ust. 1 pkt. 6 Ustawy </w:t>
      </w:r>
      <w:r w:rsidR="00687B6B" w:rsidRPr="00560C38">
        <w:rPr>
          <w:rFonts w:ascii="Arial" w:hAnsi="Arial" w:cs="Arial"/>
          <w:color w:val="000000" w:themeColor="text1"/>
          <w:lang w:val="pl-PL"/>
        </w:rPr>
        <w:t>PZP</w:t>
      </w:r>
      <w:r w:rsidRPr="00560C38">
        <w:rPr>
          <w:rFonts w:ascii="Arial" w:hAnsi="Arial" w:cs="Arial"/>
          <w:color w:val="000000" w:themeColor="text1"/>
          <w:lang w:val="pl-PL"/>
        </w:rPr>
        <w:t>.</w:t>
      </w:r>
    </w:p>
    <w:p w14:paraId="337D325B" w14:textId="0AF0529C" w:rsidR="007D16B2" w:rsidRPr="00560C38" w:rsidRDefault="00F82BFE" w:rsidP="00976DC9">
      <w:pPr>
        <w:pStyle w:val="Akapitzlist"/>
        <w:numPr>
          <w:ilvl w:val="0"/>
          <w:numId w:val="41"/>
        </w:numPr>
        <w:spacing w:line="276" w:lineRule="auto"/>
        <w:jc w:val="both"/>
        <w:rPr>
          <w:rFonts w:ascii="Arial" w:hAnsi="Arial" w:cs="Arial"/>
          <w:color w:val="FF0000"/>
          <w:lang w:val="pl-PL"/>
        </w:rPr>
      </w:pPr>
      <w:r w:rsidRPr="00560C38">
        <w:rPr>
          <w:rFonts w:ascii="Arial" w:hAnsi="Arial" w:cs="Arial"/>
          <w:lang w:val="pl-PL"/>
        </w:rPr>
        <w:t>Zamawiający nie przewiduje aukcji elektronicznej o której mowa w art. 91a - 91e Ustawy</w:t>
      </w:r>
      <w:r w:rsidR="00687B6B" w:rsidRPr="00560C38">
        <w:rPr>
          <w:rFonts w:ascii="Arial" w:hAnsi="Arial" w:cs="Arial"/>
          <w:lang w:val="pl-PL"/>
        </w:rPr>
        <w:t xml:space="preserve"> </w:t>
      </w:r>
      <w:r w:rsidR="00687B6B" w:rsidRPr="00560C38">
        <w:rPr>
          <w:rFonts w:ascii="Arial" w:hAnsi="Arial" w:cs="Arial"/>
          <w:lang w:val="pl-PL"/>
        </w:rPr>
        <w:lastRenderedPageBreak/>
        <w:t>PZP</w:t>
      </w:r>
      <w:r w:rsidRPr="00560C38">
        <w:rPr>
          <w:rFonts w:ascii="Arial" w:hAnsi="Arial" w:cs="Arial"/>
          <w:lang w:val="pl-PL"/>
        </w:rPr>
        <w:t>.</w:t>
      </w:r>
    </w:p>
    <w:p w14:paraId="562064DD" w14:textId="77777777" w:rsidR="007409D6" w:rsidRPr="00560C38" w:rsidRDefault="00F82BFE" w:rsidP="003D5E79">
      <w:pPr>
        <w:pStyle w:val="Akapitzlist"/>
        <w:numPr>
          <w:ilvl w:val="0"/>
          <w:numId w:val="41"/>
        </w:numPr>
        <w:spacing w:line="276" w:lineRule="auto"/>
        <w:jc w:val="both"/>
        <w:rPr>
          <w:rFonts w:ascii="Arial" w:hAnsi="Arial" w:cs="Arial"/>
          <w:color w:val="FF0000"/>
          <w:lang w:val="pl-PL"/>
        </w:rPr>
      </w:pPr>
      <w:r w:rsidRPr="00560C38">
        <w:rPr>
          <w:rFonts w:ascii="Arial" w:hAnsi="Arial" w:cs="Arial"/>
          <w:lang w:val="pl-PL"/>
        </w:rPr>
        <w:t>Zamawiający nie dopuszcza składania ofert wariantowych.</w:t>
      </w:r>
    </w:p>
    <w:p w14:paraId="4A0FC282" w14:textId="23F05603" w:rsidR="00DF09FD" w:rsidRPr="00560C38" w:rsidRDefault="00F82BFE" w:rsidP="00976DC9">
      <w:pPr>
        <w:pStyle w:val="Akapitzlist"/>
        <w:numPr>
          <w:ilvl w:val="0"/>
          <w:numId w:val="41"/>
        </w:numPr>
        <w:spacing w:line="276" w:lineRule="auto"/>
        <w:jc w:val="both"/>
        <w:rPr>
          <w:rFonts w:ascii="Arial" w:hAnsi="Arial" w:cs="Arial"/>
          <w:color w:val="FF0000"/>
          <w:lang w:val="pl-PL"/>
        </w:rPr>
      </w:pPr>
      <w:r w:rsidRPr="00560C38">
        <w:rPr>
          <w:rFonts w:ascii="Arial" w:hAnsi="Arial" w:cs="Arial"/>
          <w:lang w:val="pl-PL"/>
        </w:rPr>
        <w:t>Informacje o podwykonawcach.</w:t>
      </w:r>
    </w:p>
    <w:p w14:paraId="59A5E265" w14:textId="7B183C2E" w:rsidR="00DF09FD" w:rsidRPr="00560C38" w:rsidRDefault="00F82BFE" w:rsidP="00970FE1">
      <w:pPr>
        <w:pStyle w:val="Akapitzlist"/>
        <w:numPr>
          <w:ilvl w:val="0"/>
          <w:numId w:val="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Zamawiający dopuszcza powierzenie wykonania części zamówienia podwykonawcom. W takim przypadku, zgodnie z art. 36 b Ustawy</w:t>
      </w:r>
      <w:r w:rsidR="00687B6B" w:rsidRPr="00560C38">
        <w:rPr>
          <w:rFonts w:ascii="Arial" w:hAnsi="Arial" w:cs="Arial"/>
          <w:color w:val="000000" w:themeColor="text1"/>
          <w:lang w:val="pl-PL"/>
        </w:rPr>
        <w:t xml:space="preserve"> </w:t>
      </w:r>
      <w:bookmarkStart w:id="6" w:name="_Hlk58400273"/>
      <w:r w:rsidR="00687B6B" w:rsidRPr="00560C38">
        <w:rPr>
          <w:rFonts w:ascii="Arial" w:hAnsi="Arial" w:cs="Arial"/>
          <w:color w:val="000000" w:themeColor="text1"/>
          <w:lang w:val="pl-PL"/>
        </w:rPr>
        <w:t>PZP</w:t>
      </w:r>
      <w:bookmarkEnd w:id="6"/>
      <w:r w:rsidRPr="00560C38">
        <w:rPr>
          <w:rFonts w:ascii="Arial" w:hAnsi="Arial" w:cs="Arial"/>
          <w:color w:val="000000" w:themeColor="text1"/>
          <w:lang w:val="pl-PL"/>
        </w:rPr>
        <w:t>, Wykonawca ma obowiązek  wskazania  części zamówienia, których wykonanie zamierza powierzyć podwykonawcom i podania przez Wykonawcę firm podwykonawców.</w:t>
      </w:r>
    </w:p>
    <w:p w14:paraId="4BEB2F7B" w14:textId="78DECB48" w:rsidR="00DF09FD" w:rsidRPr="00560C38" w:rsidRDefault="00F82BFE" w:rsidP="00970FE1">
      <w:pPr>
        <w:pStyle w:val="Akapitzlist"/>
        <w:numPr>
          <w:ilvl w:val="0"/>
          <w:numId w:val="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Zgodnie z art. 36b ust. 2. Ustawy</w:t>
      </w:r>
      <w:r w:rsidR="00687B6B" w:rsidRPr="00560C38">
        <w:rPr>
          <w:rFonts w:ascii="Arial" w:hAnsi="Arial" w:cs="Arial"/>
          <w:lang w:val="pl-PL"/>
        </w:rPr>
        <w:t xml:space="preserve"> </w:t>
      </w:r>
      <w:r w:rsidR="00687B6B" w:rsidRPr="00560C38">
        <w:rPr>
          <w:rFonts w:ascii="Arial" w:hAnsi="Arial" w:cs="Arial"/>
          <w:color w:val="000000" w:themeColor="text1"/>
          <w:lang w:val="pl-PL"/>
        </w:rPr>
        <w:t>PZP</w:t>
      </w:r>
      <w:r w:rsidRPr="00560C38">
        <w:rPr>
          <w:rFonts w:ascii="Arial" w:hAnsi="Arial" w:cs="Arial"/>
          <w:color w:val="000000" w:themeColor="text1"/>
          <w:lang w:val="pl-PL"/>
        </w:rPr>
        <w:t>: „Jeżeli zmiana albo rezygnacja z podwykonawstwa dotyczy podmiotu, na którego zasoby wykonawca powoływał się, na zasadach  określonych  w art. 22a ust. 1, w celu wykazania spełnienia warunków udziału w postępowaniu lub kryteriów  selekcji, wykonawca jest obowiązany wykazać  zamawiającemu,  że proponowany  inny  podwykonawca lub wykonawca samodzielnie spełnia je w stopni nie mniejszym niż podwykonawca, na którego zasoby wykonawca powoływał się w trakcie postępowania o udzielenie zamówienia".</w:t>
      </w:r>
    </w:p>
    <w:p w14:paraId="6A1B633E" w14:textId="3FF0EFFC" w:rsidR="00DF09FD" w:rsidRPr="00560C38" w:rsidRDefault="00F82BFE" w:rsidP="00970FE1">
      <w:pPr>
        <w:pStyle w:val="Akapitzlist"/>
        <w:numPr>
          <w:ilvl w:val="0"/>
          <w:numId w:val="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Zamawiający nie wymaga, by przy realizacji zamówienia  uczestniczyły  osoby wskazane  w art. 29 ust. 4 Ustawy</w:t>
      </w:r>
      <w:r w:rsidR="00687B6B" w:rsidRPr="00560C38">
        <w:rPr>
          <w:rFonts w:ascii="Arial" w:hAnsi="Arial" w:cs="Arial"/>
          <w:lang w:val="pl-PL"/>
        </w:rPr>
        <w:t xml:space="preserve"> </w:t>
      </w:r>
      <w:r w:rsidR="00687B6B" w:rsidRPr="00560C38">
        <w:rPr>
          <w:rFonts w:ascii="Arial" w:hAnsi="Arial" w:cs="Arial"/>
          <w:color w:val="000000" w:themeColor="text1"/>
          <w:lang w:val="pl-PL"/>
        </w:rPr>
        <w:t>PZP</w:t>
      </w:r>
      <w:r w:rsidRPr="00560C38">
        <w:rPr>
          <w:rFonts w:ascii="Arial" w:hAnsi="Arial" w:cs="Arial"/>
          <w:color w:val="000000" w:themeColor="text1"/>
          <w:lang w:val="pl-PL"/>
        </w:rPr>
        <w:t>.</w:t>
      </w:r>
    </w:p>
    <w:p w14:paraId="49A9AC6D" w14:textId="70A68BA0" w:rsidR="003D5E79" w:rsidRPr="00560C38" w:rsidRDefault="00F82BFE" w:rsidP="003D5E79">
      <w:pPr>
        <w:pStyle w:val="Akapitzlist"/>
        <w:numPr>
          <w:ilvl w:val="0"/>
          <w:numId w:val="4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Wymagania  dotyczące  zatrudnienia osób wykonujących  czynności w  zakresie   realizacji przedmiotu zamówienia  na podstawie art. 29 ust. 3a Ustawy</w:t>
      </w:r>
      <w:r w:rsidR="00687B6B" w:rsidRPr="00560C38">
        <w:rPr>
          <w:rFonts w:ascii="Arial" w:hAnsi="Arial" w:cs="Arial"/>
          <w:lang w:val="pl-PL"/>
        </w:rPr>
        <w:t xml:space="preserve"> </w:t>
      </w:r>
      <w:r w:rsidR="00687B6B" w:rsidRPr="00560C38">
        <w:rPr>
          <w:rFonts w:ascii="Arial" w:hAnsi="Arial" w:cs="Arial"/>
          <w:color w:val="000000" w:themeColor="text1"/>
          <w:lang w:val="pl-PL"/>
        </w:rPr>
        <w:t>PZP</w:t>
      </w:r>
      <w:r w:rsidRPr="00560C38">
        <w:rPr>
          <w:rFonts w:ascii="Arial" w:hAnsi="Arial" w:cs="Arial"/>
          <w:color w:val="000000" w:themeColor="text1"/>
          <w:lang w:val="pl-PL"/>
        </w:rPr>
        <w:t>.</w:t>
      </w:r>
    </w:p>
    <w:p w14:paraId="63800D58" w14:textId="7EA6C8F6" w:rsidR="007409D6" w:rsidRPr="00560C38" w:rsidRDefault="00F82BFE" w:rsidP="003D5E79">
      <w:pPr>
        <w:pStyle w:val="Akapitzlist"/>
        <w:spacing w:line="276" w:lineRule="auto"/>
        <w:ind w:left="360"/>
        <w:jc w:val="both"/>
        <w:rPr>
          <w:rFonts w:ascii="Arial" w:hAnsi="Arial" w:cs="Arial"/>
          <w:color w:val="000000" w:themeColor="text1"/>
          <w:lang w:val="pl-PL"/>
        </w:rPr>
      </w:pPr>
      <w:r w:rsidRPr="00560C38">
        <w:rPr>
          <w:rFonts w:ascii="Arial" w:hAnsi="Arial" w:cs="Arial"/>
          <w:color w:val="000000" w:themeColor="text1"/>
          <w:lang w:val="pl-PL"/>
        </w:rPr>
        <w:t>Zamawiający dokonując oceny przedmiotu zamówienia nie dostrzegł w nich czynności, których wykonanie polega na wykonywaniu pracy w sposób określony w art. 22 § 1 ustawy z dnia 26 czerwca 1974 r. - Kodeks Pracy (</w:t>
      </w:r>
      <w:proofErr w:type="spellStart"/>
      <w:r w:rsidRPr="00560C38">
        <w:rPr>
          <w:rFonts w:ascii="Arial" w:hAnsi="Arial" w:cs="Arial"/>
          <w:color w:val="000000" w:themeColor="text1"/>
          <w:lang w:val="pl-PL"/>
        </w:rPr>
        <w:t>t.j</w:t>
      </w:r>
      <w:proofErr w:type="spellEnd"/>
      <w:r w:rsidRPr="00560C38">
        <w:rPr>
          <w:rFonts w:ascii="Arial" w:hAnsi="Arial" w:cs="Arial"/>
          <w:color w:val="000000" w:themeColor="text1"/>
          <w:lang w:val="pl-PL"/>
        </w:rPr>
        <w:t xml:space="preserve">.: Dz. </w:t>
      </w:r>
      <w:proofErr w:type="spellStart"/>
      <w:r w:rsidRPr="00560C38">
        <w:rPr>
          <w:rFonts w:ascii="Arial" w:hAnsi="Arial" w:cs="Arial"/>
          <w:color w:val="000000" w:themeColor="text1"/>
          <w:lang w:val="pl-PL"/>
        </w:rPr>
        <w:t>U.z</w:t>
      </w:r>
      <w:proofErr w:type="spellEnd"/>
      <w:r w:rsidRPr="00560C38">
        <w:rPr>
          <w:rFonts w:ascii="Arial" w:hAnsi="Arial" w:cs="Arial"/>
          <w:color w:val="000000" w:themeColor="text1"/>
          <w:lang w:val="pl-PL"/>
        </w:rPr>
        <w:t xml:space="preserve"> 20</w:t>
      </w:r>
      <w:r w:rsidR="0043277A" w:rsidRPr="00560C38">
        <w:rPr>
          <w:rFonts w:ascii="Arial" w:hAnsi="Arial" w:cs="Arial"/>
          <w:color w:val="000000" w:themeColor="text1"/>
          <w:lang w:val="pl-PL"/>
        </w:rPr>
        <w:t>20</w:t>
      </w:r>
      <w:r w:rsidRPr="00560C38">
        <w:rPr>
          <w:rFonts w:ascii="Arial" w:hAnsi="Arial" w:cs="Arial"/>
          <w:color w:val="000000" w:themeColor="text1"/>
          <w:lang w:val="pl-PL"/>
        </w:rPr>
        <w:t xml:space="preserve"> r., poz. 1</w:t>
      </w:r>
      <w:r w:rsidR="0043277A" w:rsidRPr="00560C38">
        <w:rPr>
          <w:rFonts w:ascii="Arial" w:hAnsi="Arial" w:cs="Arial"/>
          <w:color w:val="000000" w:themeColor="text1"/>
          <w:lang w:val="pl-PL"/>
        </w:rPr>
        <w:t>320</w:t>
      </w:r>
      <w:r w:rsidRPr="00560C38">
        <w:rPr>
          <w:rFonts w:ascii="Arial" w:hAnsi="Arial" w:cs="Arial"/>
          <w:color w:val="000000" w:themeColor="text1"/>
          <w:lang w:val="pl-PL"/>
        </w:rPr>
        <w:t xml:space="preserve"> ze zm.)</w:t>
      </w:r>
    </w:p>
    <w:p w14:paraId="46BCAEF6" w14:textId="0D8FDF8E" w:rsidR="00DF09FD" w:rsidRPr="00560C38" w:rsidRDefault="00F82BFE" w:rsidP="00976DC9">
      <w:pPr>
        <w:pStyle w:val="Akapitzlist"/>
        <w:numPr>
          <w:ilvl w:val="0"/>
          <w:numId w:val="41"/>
        </w:numPr>
        <w:spacing w:line="276" w:lineRule="auto"/>
        <w:jc w:val="both"/>
        <w:rPr>
          <w:rFonts w:ascii="Arial" w:hAnsi="Arial" w:cs="Arial"/>
          <w:lang w:val="pl-PL"/>
        </w:rPr>
      </w:pPr>
      <w:r w:rsidRPr="00560C38">
        <w:rPr>
          <w:rFonts w:ascii="Arial" w:hAnsi="Arial" w:cs="Arial"/>
          <w:lang w:val="pl-PL"/>
        </w:rPr>
        <w:t>Zamawiający nie przewiduje zwrotu kosztów udziału w postępowaniu.</w:t>
      </w:r>
    </w:p>
    <w:p w14:paraId="1014BB3F" w14:textId="77777777" w:rsidR="007409D6" w:rsidRPr="00560C38" w:rsidRDefault="007409D6" w:rsidP="00CA5A20">
      <w:pPr>
        <w:spacing w:line="276" w:lineRule="auto"/>
        <w:jc w:val="both"/>
        <w:rPr>
          <w:rFonts w:ascii="Arial" w:hAnsi="Arial" w:cs="Arial"/>
          <w:lang w:val="pl-PL"/>
        </w:rPr>
      </w:pPr>
    </w:p>
    <w:p w14:paraId="074473B8" w14:textId="4C252E02" w:rsidR="007409D6" w:rsidRPr="00BC704C" w:rsidRDefault="007409D6" w:rsidP="00D73E1B">
      <w:pPr>
        <w:pStyle w:val="Nagwek2"/>
        <w:rPr>
          <w:rFonts w:cs="Arial"/>
          <w:szCs w:val="28"/>
          <w:lang w:val="pl-PL"/>
        </w:rPr>
      </w:pPr>
      <w:bookmarkStart w:id="7" w:name="_Toc58921715"/>
      <w:r w:rsidRPr="00BC704C">
        <w:rPr>
          <w:rFonts w:cs="Arial"/>
          <w:szCs w:val="28"/>
          <w:lang w:val="pl-PL"/>
        </w:rPr>
        <w:t>Rozdział</w:t>
      </w:r>
      <w:r w:rsidR="00F82BFE" w:rsidRPr="00BC704C">
        <w:rPr>
          <w:rFonts w:cs="Arial"/>
          <w:szCs w:val="28"/>
          <w:lang w:val="pl-PL"/>
        </w:rPr>
        <w:t xml:space="preserve"> </w:t>
      </w:r>
      <w:r w:rsidRPr="00BC704C">
        <w:rPr>
          <w:rFonts w:cs="Arial"/>
          <w:szCs w:val="28"/>
          <w:lang w:val="pl-PL"/>
        </w:rPr>
        <w:t>III</w:t>
      </w:r>
      <w:bookmarkEnd w:id="7"/>
      <w:r w:rsidRPr="00BC704C">
        <w:rPr>
          <w:rFonts w:cs="Arial"/>
          <w:szCs w:val="28"/>
          <w:lang w:val="pl-PL"/>
        </w:rPr>
        <w:t xml:space="preserve"> </w:t>
      </w:r>
    </w:p>
    <w:p w14:paraId="200A0F65" w14:textId="4EB841CE" w:rsidR="00DF09FD" w:rsidRPr="00BC704C" w:rsidRDefault="007409D6" w:rsidP="00D73E1B">
      <w:pPr>
        <w:pStyle w:val="Nagwek2"/>
        <w:rPr>
          <w:rFonts w:cs="Arial"/>
          <w:szCs w:val="28"/>
          <w:lang w:val="pl-PL"/>
        </w:rPr>
      </w:pPr>
      <w:bookmarkStart w:id="8" w:name="_Toc58921716"/>
      <w:r w:rsidRPr="00BC704C">
        <w:rPr>
          <w:rFonts w:cs="Arial"/>
          <w:szCs w:val="28"/>
          <w:lang w:val="pl-PL"/>
        </w:rPr>
        <w:t>Instrukcja</w:t>
      </w:r>
      <w:r w:rsidR="00F82BFE" w:rsidRPr="00BC704C">
        <w:rPr>
          <w:rFonts w:cs="Arial"/>
          <w:szCs w:val="28"/>
          <w:lang w:val="pl-PL"/>
        </w:rPr>
        <w:t xml:space="preserve"> </w:t>
      </w:r>
      <w:r w:rsidRPr="00BC704C">
        <w:rPr>
          <w:rFonts w:cs="Arial"/>
          <w:szCs w:val="28"/>
          <w:lang w:val="pl-PL"/>
        </w:rPr>
        <w:t>dla</w:t>
      </w:r>
      <w:r w:rsidR="00F82BFE" w:rsidRPr="00BC704C">
        <w:rPr>
          <w:rFonts w:cs="Arial"/>
          <w:szCs w:val="28"/>
          <w:lang w:val="pl-PL"/>
        </w:rPr>
        <w:t xml:space="preserve"> </w:t>
      </w:r>
      <w:r w:rsidRPr="00BC704C">
        <w:rPr>
          <w:rFonts w:cs="Arial"/>
          <w:szCs w:val="28"/>
          <w:lang w:val="pl-PL"/>
        </w:rPr>
        <w:t>wykonawców</w:t>
      </w:r>
      <w:bookmarkEnd w:id="8"/>
    </w:p>
    <w:p w14:paraId="47779BEF" w14:textId="77777777" w:rsidR="00893FF5" w:rsidRPr="00BC704C" w:rsidRDefault="00893FF5" w:rsidP="00CA5A20">
      <w:pPr>
        <w:spacing w:line="276" w:lineRule="auto"/>
        <w:jc w:val="both"/>
        <w:rPr>
          <w:rFonts w:ascii="Arial" w:hAnsi="Arial" w:cs="Arial"/>
          <w:sz w:val="28"/>
          <w:szCs w:val="28"/>
          <w:lang w:val="pl-PL"/>
        </w:rPr>
      </w:pPr>
    </w:p>
    <w:p w14:paraId="3CFD67AA" w14:textId="1269C27B" w:rsidR="00DF09FD" w:rsidRPr="00BC704C" w:rsidRDefault="00F82BFE" w:rsidP="00BC704C">
      <w:pPr>
        <w:pStyle w:val="Nagwek3"/>
      </w:pPr>
      <w:bookmarkStart w:id="9" w:name="_Toc58921717"/>
      <w:r w:rsidRPr="00BC704C">
        <w:t>III.1. Opis sposobu przygotowania ofert</w:t>
      </w:r>
      <w:bookmarkEnd w:id="9"/>
    </w:p>
    <w:p w14:paraId="45B8FA46" w14:textId="77777777" w:rsidR="0079356C" w:rsidRPr="00560C38" w:rsidRDefault="0079356C" w:rsidP="0079356C">
      <w:pPr>
        <w:rPr>
          <w:rFonts w:ascii="Arial" w:hAnsi="Arial" w:cs="Arial"/>
          <w:lang w:val="pl-PL"/>
        </w:rPr>
      </w:pPr>
    </w:p>
    <w:p w14:paraId="00E1E33C" w14:textId="77777777" w:rsidR="0079356C"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Ofertę należy sporządzić w języku polskim z zachowaniem formy pisemnej pod rygorem nieważności. </w:t>
      </w:r>
    </w:p>
    <w:p w14:paraId="607EB3A8" w14:textId="05087148"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W przypadku składania ofert</w:t>
      </w:r>
      <w:r w:rsidR="003D5E79" w:rsidRPr="00560C38">
        <w:rPr>
          <w:rFonts w:ascii="Arial" w:hAnsi="Arial" w:cs="Arial"/>
          <w:lang w:val="pl-PL"/>
        </w:rPr>
        <w:t xml:space="preserve"> </w:t>
      </w:r>
      <w:r w:rsidRPr="00560C38">
        <w:rPr>
          <w:rFonts w:ascii="Arial" w:hAnsi="Arial" w:cs="Arial"/>
          <w:lang w:val="pl-PL"/>
        </w:rPr>
        <w:t>w języku obcym</w:t>
      </w:r>
      <w:r w:rsidR="003D5E79" w:rsidRPr="00560C38">
        <w:rPr>
          <w:rFonts w:ascii="Arial" w:hAnsi="Arial" w:cs="Arial"/>
          <w:lang w:val="pl-PL"/>
        </w:rPr>
        <w:t xml:space="preserve"> </w:t>
      </w:r>
      <w:r w:rsidRPr="00560C38">
        <w:rPr>
          <w:rFonts w:ascii="Arial" w:hAnsi="Arial" w:cs="Arial"/>
          <w:lang w:val="pl-PL"/>
        </w:rPr>
        <w:t>należy</w:t>
      </w:r>
      <w:r w:rsidR="003D5E79" w:rsidRPr="00560C38">
        <w:rPr>
          <w:rFonts w:ascii="Arial" w:hAnsi="Arial" w:cs="Arial"/>
          <w:lang w:val="pl-PL"/>
        </w:rPr>
        <w:t xml:space="preserve"> </w:t>
      </w:r>
      <w:r w:rsidRPr="00560C38">
        <w:rPr>
          <w:rFonts w:ascii="Arial" w:hAnsi="Arial" w:cs="Arial"/>
          <w:lang w:val="pl-PL"/>
        </w:rPr>
        <w:t xml:space="preserve">złożyć </w:t>
      </w:r>
      <w:r w:rsidR="0079356C" w:rsidRPr="00560C38">
        <w:rPr>
          <w:rFonts w:ascii="Arial" w:hAnsi="Arial" w:cs="Arial"/>
          <w:lang w:val="pl-PL"/>
        </w:rPr>
        <w:t>je</w:t>
      </w:r>
      <w:r w:rsidR="003D5E79" w:rsidRPr="00560C38">
        <w:rPr>
          <w:rFonts w:ascii="Arial" w:hAnsi="Arial" w:cs="Arial"/>
          <w:lang w:val="pl-PL"/>
        </w:rPr>
        <w:t xml:space="preserve"> </w:t>
      </w:r>
      <w:r w:rsidRPr="00560C38">
        <w:rPr>
          <w:rFonts w:ascii="Arial" w:hAnsi="Arial" w:cs="Arial"/>
          <w:lang w:val="pl-PL"/>
        </w:rPr>
        <w:t>wraz z tłumaczeniem na język polski.</w:t>
      </w:r>
    </w:p>
    <w:p w14:paraId="77BF1822" w14:textId="18B89D62"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Treść oferty musi odpowiadać treści </w:t>
      </w:r>
      <w:bookmarkStart w:id="10" w:name="_Hlk58401999"/>
      <w:r w:rsidR="0043277A" w:rsidRPr="00560C38">
        <w:rPr>
          <w:rFonts w:ascii="Arial" w:hAnsi="Arial" w:cs="Arial"/>
          <w:lang w:val="pl-PL"/>
        </w:rPr>
        <w:t>SIWZ</w:t>
      </w:r>
      <w:bookmarkEnd w:id="10"/>
      <w:r w:rsidRPr="00560C38">
        <w:rPr>
          <w:rFonts w:ascii="Arial" w:hAnsi="Arial" w:cs="Arial"/>
          <w:lang w:val="pl-PL"/>
        </w:rPr>
        <w:t>.</w:t>
      </w:r>
    </w:p>
    <w:p w14:paraId="790DC3F6" w14:textId="04F3B233"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Wykonawca ma prawo złożyć </w:t>
      </w:r>
      <w:r w:rsidR="00D839EA" w:rsidRPr="00560C38">
        <w:rPr>
          <w:rFonts w:ascii="Arial" w:hAnsi="Arial" w:cs="Arial"/>
          <w:lang w:val="pl-PL"/>
        </w:rPr>
        <w:t>jedną ofertę</w:t>
      </w:r>
      <w:r w:rsidRPr="00560C38">
        <w:rPr>
          <w:rFonts w:ascii="Arial" w:hAnsi="Arial" w:cs="Arial"/>
          <w:lang w:val="pl-PL"/>
        </w:rPr>
        <w:t>.</w:t>
      </w:r>
    </w:p>
    <w:p w14:paraId="2023BF10" w14:textId="6FD56BDD"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Oferta stanowi wypełniony formularz ofertowy stanowiący załącznik nr</w:t>
      </w:r>
      <w:r w:rsidR="00412472" w:rsidRPr="00560C38">
        <w:rPr>
          <w:rFonts w:ascii="Arial" w:hAnsi="Arial" w:cs="Arial"/>
          <w:lang w:val="pl-PL"/>
        </w:rPr>
        <w:t xml:space="preserve"> </w:t>
      </w:r>
      <w:r w:rsidRPr="00560C38">
        <w:rPr>
          <w:rFonts w:ascii="Arial" w:hAnsi="Arial" w:cs="Arial"/>
          <w:lang w:val="pl-PL"/>
        </w:rPr>
        <w:t>1</w:t>
      </w:r>
      <w:r w:rsidR="00412472" w:rsidRPr="00560C38">
        <w:rPr>
          <w:rFonts w:ascii="Arial" w:hAnsi="Arial" w:cs="Arial"/>
          <w:lang w:val="pl-PL"/>
        </w:rPr>
        <w:t xml:space="preserve"> </w:t>
      </w:r>
      <w:r w:rsidRPr="00560C38">
        <w:rPr>
          <w:rFonts w:ascii="Arial" w:hAnsi="Arial" w:cs="Arial"/>
          <w:lang w:val="pl-PL"/>
        </w:rPr>
        <w:t>wraz z załączonymi</w:t>
      </w:r>
      <w:r w:rsidR="003D5E79" w:rsidRPr="00560C38">
        <w:rPr>
          <w:rFonts w:ascii="Arial" w:hAnsi="Arial" w:cs="Arial"/>
          <w:lang w:val="pl-PL"/>
        </w:rPr>
        <w:t xml:space="preserve"> </w:t>
      </w:r>
      <w:r w:rsidRPr="00560C38">
        <w:rPr>
          <w:rFonts w:ascii="Arial" w:hAnsi="Arial" w:cs="Arial"/>
          <w:lang w:val="pl-PL"/>
        </w:rPr>
        <w:t>wymaganymi dokumentami,</w:t>
      </w:r>
      <w:r w:rsidR="003D5E79" w:rsidRPr="00560C38">
        <w:rPr>
          <w:rFonts w:ascii="Arial" w:hAnsi="Arial" w:cs="Arial"/>
          <w:lang w:val="pl-PL"/>
        </w:rPr>
        <w:t xml:space="preserve"> </w:t>
      </w:r>
      <w:r w:rsidRPr="00560C38">
        <w:rPr>
          <w:rFonts w:ascii="Arial" w:hAnsi="Arial" w:cs="Arial"/>
          <w:lang w:val="pl-PL"/>
        </w:rPr>
        <w:t>zaświadczeniami, oświadczeniami oraz drukami sporządzonymi przez Zamawiającego.</w:t>
      </w:r>
    </w:p>
    <w:p w14:paraId="166584AF" w14:textId="6EDD1654"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Wykonawca może złożyć ofertę na własnych formularzach, ale ich treści muszą być zgodne z formularzami załączonymi do </w:t>
      </w:r>
      <w:r w:rsidR="0043277A" w:rsidRPr="00560C38">
        <w:rPr>
          <w:rFonts w:ascii="Arial" w:hAnsi="Arial" w:cs="Arial"/>
          <w:lang w:val="pl-PL"/>
        </w:rPr>
        <w:t>SIWZ</w:t>
      </w:r>
      <w:r w:rsidRPr="00560C38">
        <w:rPr>
          <w:rFonts w:ascii="Arial" w:hAnsi="Arial" w:cs="Arial"/>
          <w:lang w:val="pl-PL"/>
        </w:rPr>
        <w:t>.</w:t>
      </w:r>
    </w:p>
    <w:p w14:paraId="3452FC81" w14:textId="72178863" w:rsidR="00D839EA" w:rsidRPr="00560C38" w:rsidRDefault="00F82BFE" w:rsidP="000E1BAD">
      <w:pPr>
        <w:pStyle w:val="Akapitzlist"/>
        <w:numPr>
          <w:ilvl w:val="0"/>
          <w:numId w:val="1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Do oferty winny być dołączone wszystkie wymagane</w:t>
      </w:r>
      <w:r w:rsidR="00D839EA" w:rsidRPr="00560C38">
        <w:rPr>
          <w:rFonts w:ascii="Arial" w:hAnsi="Arial" w:cs="Arial"/>
          <w:color w:val="000000" w:themeColor="text1"/>
          <w:lang w:val="pl-PL"/>
        </w:rPr>
        <w:t xml:space="preserve"> dokumenty w niniejszym SIWZ.</w:t>
      </w:r>
      <w:r w:rsidRPr="00560C38">
        <w:rPr>
          <w:rFonts w:ascii="Arial" w:hAnsi="Arial" w:cs="Arial"/>
          <w:color w:val="000000" w:themeColor="text1"/>
          <w:lang w:val="pl-PL"/>
        </w:rPr>
        <w:t xml:space="preserve"> </w:t>
      </w:r>
    </w:p>
    <w:p w14:paraId="444A18BB" w14:textId="0C768852"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W przypadku, gdy Wykonawca dołącza do oferty jako załącznik kopię jakiegoś dokumentu, kopia winna być czytelna, poświadczona za zgodność z oryginałem odpowiednio przez Wykonawcę</w:t>
      </w:r>
      <w:r w:rsidR="0043277A" w:rsidRPr="00560C38">
        <w:rPr>
          <w:rFonts w:ascii="Arial" w:hAnsi="Arial" w:cs="Arial"/>
          <w:lang w:val="pl-PL"/>
        </w:rPr>
        <w:t>.</w:t>
      </w:r>
    </w:p>
    <w:p w14:paraId="69A38FC1" w14:textId="6E67F9E5"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Pełnomocnictwo do podpisania oferty winno być dołączone do oferty, o ile nie wynika </w:t>
      </w:r>
      <w:r w:rsidRPr="00560C38">
        <w:rPr>
          <w:rFonts w:ascii="Arial" w:hAnsi="Arial" w:cs="Arial"/>
          <w:lang w:val="pl-PL"/>
        </w:rPr>
        <w:lastRenderedPageBreak/>
        <w:t>z innych dokumentów załączonych do oferty.</w:t>
      </w:r>
    </w:p>
    <w:p w14:paraId="42CEC671" w14:textId="4CEDEA5D"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Zaleca się aby, wszystkie strony oferty winny być podpisane, ponumerowane  i zszyte (np.</w:t>
      </w:r>
      <w:r w:rsidR="003D5E79" w:rsidRPr="00560C38">
        <w:rPr>
          <w:rFonts w:ascii="Arial" w:hAnsi="Arial" w:cs="Arial"/>
          <w:lang w:val="pl-PL"/>
        </w:rPr>
        <w:t xml:space="preserve"> </w:t>
      </w:r>
      <w:r w:rsidRPr="00560C38">
        <w:rPr>
          <w:rFonts w:ascii="Arial" w:hAnsi="Arial" w:cs="Arial"/>
          <w:lang w:val="pl-PL"/>
        </w:rPr>
        <w:t>zbindowane)</w:t>
      </w:r>
      <w:r w:rsidR="003D5E79" w:rsidRPr="00560C38">
        <w:rPr>
          <w:rFonts w:ascii="Arial" w:hAnsi="Arial" w:cs="Arial"/>
          <w:lang w:val="pl-PL"/>
        </w:rPr>
        <w:t xml:space="preserve"> </w:t>
      </w:r>
      <w:r w:rsidRPr="00560C38">
        <w:rPr>
          <w:rFonts w:ascii="Arial" w:hAnsi="Arial" w:cs="Arial"/>
          <w:lang w:val="pl-PL"/>
        </w:rPr>
        <w:t>w</w:t>
      </w:r>
      <w:r w:rsidR="003D5E79" w:rsidRPr="00560C38">
        <w:rPr>
          <w:rFonts w:ascii="Arial" w:hAnsi="Arial" w:cs="Arial"/>
          <w:lang w:val="pl-PL"/>
        </w:rPr>
        <w:t xml:space="preserve"> </w:t>
      </w:r>
      <w:r w:rsidRPr="00560C38">
        <w:rPr>
          <w:rFonts w:ascii="Arial" w:hAnsi="Arial" w:cs="Arial"/>
          <w:lang w:val="pl-PL"/>
        </w:rPr>
        <w:t>sposób zapobiegający możliwości dekompletacji zawartości oferty, wszelkie poprawki lub zmiany w tekście oferty muszą być parafowane własnoręcznie przez osobę podpisującą ofertę.</w:t>
      </w:r>
    </w:p>
    <w:p w14:paraId="119FA309" w14:textId="348EF0DB"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Ofertę należy umieścić w zamkniętym opakowaniu, uniemożliwiającym odczytanie jej zawartości bez uszkodzenia tego opakowania. Opakowanie powinno być opatrzone nazwą (firmą) i adresem Wykonawcy, a także posiadać dodatkowe oznaczenie:</w:t>
      </w:r>
    </w:p>
    <w:p w14:paraId="343E5CC6" w14:textId="7EB47217" w:rsidR="00DF09FD" w:rsidRPr="00560C38" w:rsidRDefault="00F82BFE" w:rsidP="0079356C">
      <w:pPr>
        <w:pStyle w:val="Akapitzlist"/>
        <w:spacing w:line="276" w:lineRule="auto"/>
        <w:ind w:left="720"/>
        <w:jc w:val="both"/>
        <w:rPr>
          <w:rFonts w:ascii="Arial" w:hAnsi="Arial" w:cs="Arial"/>
          <w:color w:val="FF0000"/>
          <w:lang w:val="pl-PL"/>
        </w:rPr>
      </w:pPr>
      <w:r w:rsidRPr="00560C38">
        <w:rPr>
          <w:rFonts w:ascii="Arial" w:hAnsi="Arial" w:cs="Arial"/>
          <w:lang w:val="pl-PL"/>
        </w:rPr>
        <w:t xml:space="preserve">Urząd Miejski w </w:t>
      </w:r>
      <w:r w:rsidR="0079356C" w:rsidRPr="00560C38">
        <w:rPr>
          <w:rFonts w:ascii="Arial" w:hAnsi="Arial" w:cs="Arial"/>
          <w:lang w:val="pl-PL"/>
        </w:rPr>
        <w:t>Otyniu</w:t>
      </w:r>
      <w:r w:rsidRPr="00560C38">
        <w:rPr>
          <w:rFonts w:ascii="Arial" w:hAnsi="Arial" w:cs="Arial"/>
          <w:lang w:val="pl-PL"/>
        </w:rPr>
        <w:t xml:space="preserve">, </w:t>
      </w:r>
      <w:r w:rsidR="0079356C" w:rsidRPr="00560C38">
        <w:rPr>
          <w:rFonts w:ascii="Arial" w:hAnsi="Arial" w:cs="Arial"/>
          <w:lang w:val="pl-PL"/>
        </w:rPr>
        <w:t>ul. Rynek</w:t>
      </w:r>
      <w:r w:rsidRPr="00560C38">
        <w:rPr>
          <w:rFonts w:ascii="Arial" w:hAnsi="Arial" w:cs="Arial"/>
          <w:lang w:val="pl-PL"/>
        </w:rPr>
        <w:t xml:space="preserve"> 1, </w:t>
      </w:r>
      <w:r w:rsidR="0079356C" w:rsidRPr="00560C38">
        <w:rPr>
          <w:rFonts w:ascii="Arial" w:hAnsi="Arial" w:cs="Arial"/>
          <w:lang w:val="pl-PL"/>
        </w:rPr>
        <w:t>67-106 Otyń</w:t>
      </w:r>
      <w:r w:rsidR="00D839EA" w:rsidRPr="00560C38">
        <w:rPr>
          <w:rFonts w:ascii="Arial" w:hAnsi="Arial" w:cs="Arial"/>
          <w:lang w:val="pl-PL"/>
        </w:rPr>
        <w:t>,</w:t>
      </w:r>
      <w:r w:rsidRPr="00560C38">
        <w:rPr>
          <w:rFonts w:ascii="Arial" w:hAnsi="Arial" w:cs="Arial"/>
          <w:lang w:val="pl-PL"/>
        </w:rPr>
        <w:t xml:space="preserve"> </w:t>
      </w:r>
      <w:r w:rsidR="00184152" w:rsidRPr="00184152">
        <w:rPr>
          <w:rFonts w:ascii="Arial" w:hAnsi="Arial" w:cs="Arial"/>
          <w:lang w:val="pl-PL"/>
        </w:rPr>
        <w:t>Opracowanie dokumentacji projektowo-kosztorysowej budowy kanalizacji sanitarnej dla miejscowości Niedoradz</w:t>
      </w:r>
      <w:r w:rsidRPr="00560C38">
        <w:rPr>
          <w:rFonts w:ascii="Arial" w:hAnsi="Arial" w:cs="Arial"/>
          <w:lang w:val="pl-PL"/>
        </w:rPr>
        <w:t xml:space="preserve"> - Nie otwierać przed </w:t>
      </w:r>
      <w:r w:rsidR="005131D1" w:rsidRPr="00560C38">
        <w:rPr>
          <w:rFonts w:ascii="Arial" w:hAnsi="Arial" w:cs="Arial"/>
          <w:b/>
          <w:bCs/>
          <w:color w:val="000000" w:themeColor="text1"/>
          <w:lang w:val="pl-PL"/>
        </w:rPr>
        <w:t>23</w:t>
      </w:r>
      <w:r w:rsidRPr="00560C38">
        <w:rPr>
          <w:rFonts w:ascii="Arial" w:hAnsi="Arial" w:cs="Arial"/>
          <w:b/>
          <w:bCs/>
          <w:color w:val="000000" w:themeColor="text1"/>
          <w:lang w:val="pl-PL"/>
        </w:rPr>
        <w:t>.</w:t>
      </w:r>
      <w:r w:rsidR="0079356C" w:rsidRPr="00560C38">
        <w:rPr>
          <w:rFonts w:ascii="Arial" w:hAnsi="Arial" w:cs="Arial"/>
          <w:b/>
          <w:bCs/>
          <w:color w:val="000000" w:themeColor="text1"/>
          <w:lang w:val="pl-PL"/>
        </w:rPr>
        <w:t>12</w:t>
      </w:r>
      <w:r w:rsidRPr="00560C38">
        <w:rPr>
          <w:rFonts w:ascii="Arial" w:hAnsi="Arial" w:cs="Arial"/>
          <w:b/>
          <w:bCs/>
          <w:color w:val="000000" w:themeColor="text1"/>
          <w:lang w:val="pl-PL"/>
        </w:rPr>
        <w:t>.2020 r. godz. 10.15</w:t>
      </w:r>
      <w:r w:rsidR="00D839EA" w:rsidRPr="00560C38">
        <w:rPr>
          <w:rFonts w:ascii="Arial" w:hAnsi="Arial" w:cs="Arial"/>
          <w:b/>
          <w:bCs/>
          <w:color w:val="000000" w:themeColor="text1"/>
          <w:lang w:val="pl-PL"/>
        </w:rPr>
        <w:t>.</w:t>
      </w:r>
    </w:p>
    <w:p w14:paraId="5779DCDD" w14:textId="6EA72851"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Oferty złożone po terminie wyznaczonym do składania ofert zostaną zwrócone po upływie terminu do wniesienia odwołania na zasadach określonych w art. 84 ust. 2 Ustawy</w:t>
      </w:r>
      <w:r w:rsidR="00687B6B" w:rsidRPr="00560C38">
        <w:rPr>
          <w:rFonts w:ascii="Arial" w:hAnsi="Arial" w:cs="Arial"/>
          <w:lang w:val="pl-PL"/>
        </w:rPr>
        <w:t xml:space="preserve"> PZP</w:t>
      </w:r>
      <w:r w:rsidRPr="00560C38">
        <w:rPr>
          <w:rFonts w:ascii="Arial" w:hAnsi="Arial" w:cs="Arial"/>
          <w:lang w:val="pl-PL"/>
        </w:rPr>
        <w:t>.</w:t>
      </w:r>
    </w:p>
    <w:p w14:paraId="791AE851" w14:textId="25145C4F"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W przypadku, gdyby oferta, oświadczenia lub dokumenty zwierały informacje stanowiące tajemnicę przedsiębiorstwa w rozumieniu przepisów o zwalczaniu nieuczciwej konkurencji, Wykonawca powinien w sposób niebudzący wątpliwości zastrzec, które informacje zawarte w ofercie stanowią tajemnice przedsiębiorstwa. Informacje te powinny być oddzielone od pozostałych dokumentów znajdujących się w  składanej  ofercie  poprzez  ich  umieszczenie w odrębnym opakowaniu, muszą być oznaczone klauzulą: "Informacje stanowiące tajemnicę przedsiębiorstwa".</w:t>
      </w:r>
    </w:p>
    <w:p w14:paraId="184F6A0F" w14:textId="46F50850"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Przez tajemnice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4CD5D45" w14:textId="30853304"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Wykonawca nie może zastrzec  informacji o których mowa w art. 86 ust. 4 Ustawy</w:t>
      </w:r>
      <w:r w:rsidR="00687B6B" w:rsidRPr="00560C38">
        <w:rPr>
          <w:rFonts w:ascii="Arial" w:hAnsi="Arial" w:cs="Arial"/>
          <w:lang w:val="pl-PL"/>
        </w:rPr>
        <w:t xml:space="preserve"> PZP</w:t>
      </w:r>
      <w:r w:rsidRPr="00560C38">
        <w:rPr>
          <w:rFonts w:ascii="Arial" w:hAnsi="Arial" w:cs="Arial"/>
          <w:lang w:val="pl-PL"/>
        </w:rPr>
        <w:t xml:space="preserve"> tj.: informacji dotyczących nazwy (firmy oraz adresów wykonawców, informacji dotyczących</w:t>
      </w:r>
      <w:r w:rsidR="0079356C" w:rsidRPr="00560C38">
        <w:rPr>
          <w:rFonts w:ascii="Arial" w:hAnsi="Arial" w:cs="Arial"/>
          <w:lang w:val="pl-PL"/>
        </w:rPr>
        <w:t xml:space="preserve"> </w:t>
      </w:r>
      <w:r w:rsidRPr="00560C38">
        <w:rPr>
          <w:rFonts w:ascii="Arial" w:hAnsi="Arial" w:cs="Arial"/>
          <w:lang w:val="pl-PL"/>
        </w:rPr>
        <w:t>ceny, terminu wykonania zamówienia, okresu gwarancji i warunków płatności  zawartych w ofertach.</w:t>
      </w:r>
    </w:p>
    <w:p w14:paraId="2F48AFB3" w14:textId="77777777" w:rsidR="0079356C"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Konsekwencje złożenia oferty niezgodnej z ww. opisem ponosi Wykonawca. </w:t>
      </w:r>
    </w:p>
    <w:p w14:paraId="457FE9DF" w14:textId="147D8AF6"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Wykonawcy przedstawiają oferty zgodnie z wymogami SIWZ.</w:t>
      </w:r>
    </w:p>
    <w:p w14:paraId="573BE6A1" w14:textId="73E4855B"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Wykonawca może przed upływem terminu do składania ofert, zmienić lub wycofać ofertę (art. 84 ust. 1 Ustawy</w:t>
      </w:r>
      <w:r w:rsidR="00687B6B" w:rsidRPr="00560C38">
        <w:rPr>
          <w:rFonts w:ascii="Arial" w:hAnsi="Arial" w:cs="Arial"/>
          <w:lang w:val="pl-PL"/>
        </w:rPr>
        <w:t xml:space="preserve"> PZP</w:t>
      </w:r>
      <w:r w:rsidRPr="00560C38">
        <w:rPr>
          <w:rFonts w:ascii="Arial" w:hAnsi="Arial" w:cs="Arial"/>
          <w:lang w:val="pl-PL"/>
        </w:rPr>
        <w:t>).</w:t>
      </w:r>
    </w:p>
    <w:p w14:paraId="300B876E" w14:textId="77777777"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Powiadomienie o wprowadzeniu zmian musi być złożone wg takich samych wymagań jak składana oferta, odpowiednio oznakowanych „ZMIANY".</w:t>
      </w:r>
    </w:p>
    <w:p w14:paraId="41E7A424" w14:textId="50E192FD"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Wykonawca może wycofać złożoną ofertę pod warunkiem, że Zamawiający otrzyma pisemne powiadomienie o wycofaniu oferty przed upływem terminu składania ofert (wg takich samych zasad  jak przy wprowadzaniu zmian 1 poprawek) z napisem na  kopercie -</w:t>
      </w:r>
      <w:r w:rsidR="0079356C" w:rsidRPr="00560C38">
        <w:rPr>
          <w:rFonts w:ascii="Arial" w:hAnsi="Arial" w:cs="Arial"/>
          <w:lang w:val="pl-PL"/>
        </w:rPr>
        <w:t xml:space="preserve"> </w:t>
      </w:r>
      <w:r w:rsidRPr="00560C38">
        <w:rPr>
          <w:rFonts w:ascii="Arial" w:hAnsi="Arial" w:cs="Arial"/>
          <w:lang w:val="pl-PL"/>
        </w:rPr>
        <w:t>„WYCOFANIE".</w:t>
      </w:r>
    </w:p>
    <w:p w14:paraId="6E90C2CE" w14:textId="77777777"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Wszystkie dokumenty stanowiące i tworzące ofertę winny być wypełnione przez Wykonawcę według warunków i postanowień zawartych w SIWZ. Jeżeli jakaś część dokumentu nie dotyczy Wykonawcy, wpisują oni zwrot „nie dotyczy".</w:t>
      </w:r>
    </w:p>
    <w:p w14:paraId="428E4ED9" w14:textId="77777777"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Oferta składana przez Wykonawców występujących wspólnie musi być sporządzona zgodnie z ww. Instrukcją oraz spełniać dodatkowe wymagania:</w:t>
      </w:r>
    </w:p>
    <w:p w14:paraId="6873B7F7" w14:textId="27C5FEBE" w:rsidR="00DF09FD" w:rsidRPr="00560C38" w:rsidRDefault="00F82BFE" w:rsidP="000E1BAD">
      <w:pPr>
        <w:pStyle w:val="Akapitzlist"/>
        <w:numPr>
          <w:ilvl w:val="0"/>
          <w:numId w:val="12"/>
        </w:numPr>
        <w:spacing w:line="276" w:lineRule="auto"/>
        <w:jc w:val="both"/>
        <w:rPr>
          <w:rFonts w:ascii="Arial" w:hAnsi="Arial" w:cs="Arial"/>
          <w:lang w:val="pl-PL"/>
        </w:rPr>
      </w:pPr>
      <w:r w:rsidRPr="00560C38">
        <w:rPr>
          <w:rFonts w:ascii="Arial" w:hAnsi="Arial" w:cs="Arial"/>
          <w:lang w:val="pl-PL"/>
        </w:rPr>
        <w:t>wszyscy wykonawcy ustanawiają pełnomocnika do reprezentowania ich łącznie w postępowaniu o udzielenie zamówienia albo do reprezentowania w postępowaniu i zawarcia umowy w sprawie zamówienia publicznego</w:t>
      </w:r>
    </w:p>
    <w:p w14:paraId="3A657677" w14:textId="77777777" w:rsidR="00DF09FD" w:rsidRPr="00560C38" w:rsidRDefault="00F82BFE" w:rsidP="000E1BAD">
      <w:pPr>
        <w:pStyle w:val="Akapitzlist"/>
        <w:numPr>
          <w:ilvl w:val="0"/>
          <w:numId w:val="12"/>
        </w:numPr>
        <w:spacing w:line="276" w:lineRule="auto"/>
        <w:jc w:val="both"/>
        <w:rPr>
          <w:rFonts w:ascii="Arial" w:hAnsi="Arial" w:cs="Arial"/>
          <w:lang w:val="pl-PL"/>
        </w:rPr>
      </w:pPr>
      <w:r w:rsidRPr="00560C38">
        <w:rPr>
          <w:rFonts w:ascii="Arial" w:hAnsi="Arial" w:cs="Arial"/>
          <w:lang w:val="pl-PL"/>
        </w:rPr>
        <w:lastRenderedPageBreak/>
        <w:t>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w:t>
      </w:r>
    </w:p>
    <w:p w14:paraId="617E971C" w14:textId="77777777" w:rsidR="00DF09FD" w:rsidRPr="00560C38" w:rsidRDefault="00F82BFE" w:rsidP="000E1BAD">
      <w:pPr>
        <w:pStyle w:val="Akapitzlist"/>
        <w:numPr>
          <w:ilvl w:val="0"/>
          <w:numId w:val="12"/>
        </w:numPr>
        <w:spacing w:line="276" w:lineRule="auto"/>
        <w:jc w:val="both"/>
        <w:rPr>
          <w:rFonts w:ascii="Arial" w:hAnsi="Arial" w:cs="Arial"/>
          <w:lang w:val="pl-PL"/>
        </w:rPr>
      </w:pPr>
      <w:r w:rsidRPr="00560C38">
        <w:rPr>
          <w:rFonts w:ascii="Arial" w:hAnsi="Arial" w:cs="Arial"/>
          <w:lang w:val="pl-PL"/>
        </w:rPr>
        <w:t>pełnomocnictwo musi być podpisane w sposób zgodny z zasadami reprezentacji wynikającymi z przepisów prawa, aktów wewnętrznych przedsiębiorców lub udzielonego pełnomocnictwa,</w:t>
      </w:r>
    </w:p>
    <w:p w14:paraId="5077EBE1" w14:textId="77777777" w:rsidR="00DF09FD" w:rsidRPr="00560C38" w:rsidRDefault="00F82BFE" w:rsidP="000E1BAD">
      <w:pPr>
        <w:pStyle w:val="Akapitzlist"/>
        <w:numPr>
          <w:ilvl w:val="0"/>
          <w:numId w:val="12"/>
        </w:numPr>
        <w:spacing w:line="276" w:lineRule="auto"/>
        <w:jc w:val="both"/>
        <w:rPr>
          <w:rFonts w:ascii="Arial" w:hAnsi="Arial" w:cs="Arial"/>
          <w:lang w:val="pl-PL"/>
        </w:rPr>
      </w:pPr>
      <w:r w:rsidRPr="00560C38">
        <w:rPr>
          <w:rFonts w:ascii="Arial" w:hAnsi="Arial" w:cs="Arial"/>
          <w:lang w:val="pl-PL"/>
        </w:rPr>
        <w:t>wszelka korespondencja oraz rozliczenia dokonywane będą wyłącznie z podmiotem występującym jako pełnomocnik,</w:t>
      </w:r>
    </w:p>
    <w:p w14:paraId="3569563C" w14:textId="39CA0E06" w:rsidR="0079356C"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Wykonawcy wspólnie ubiegający się o zamówienie, których oferta zostanie uznana za najkorzystniejszą, zobowiązani będą prze</w:t>
      </w:r>
      <w:r w:rsidR="0043277A" w:rsidRPr="00560C38">
        <w:rPr>
          <w:rFonts w:ascii="Arial" w:hAnsi="Arial" w:cs="Arial"/>
          <w:lang w:val="pl-PL"/>
        </w:rPr>
        <w:t>d</w:t>
      </w:r>
      <w:r w:rsidRPr="00560C38">
        <w:rPr>
          <w:rFonts w:ascii="Arial" w:hAnsi="Arial" w:cs="Arial"/>
          <w:lang w:val="pl-PL"/>
        </w:rPr>
        <w:t xml:space="preserve"> podpisaniem umowy o udzielenie niniejszego zamówienia, dostarczyć Zamawiającemu umowę regulującą współpracę tych wykonawców.</w:t>
      </w:r>
    </w:p>
    <w:p w14:paraId="73A4081F" w14:textId="7821E3F5"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Zamawiający informuje, iż zgodnie z art. 8 w zw. z art. 96 ust. 3 </w:t>
      </w:r>
      <w:r w:rsidR="00687B6B" w:rsidRPr="00560C38">
        <w:rPr>
          <w:rFonts w:ascii="Arial" w:hAnsi="Arial" w:cs="Arial"/>
          <w:lang w:val="pl-PL"/>
        </w:rPr>
        <w:t>U</w:t>
      </w:r>
      <w:r w:rsidRPr="00560C38">
        <w:rPr>
          <w:rFonts w:ascii="Arial" w:hAnsi="Arial" w:cs="Arial"/>
          <w:lang w:val="pl-PL"/>
        </w:rPr>
        <w:t>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Pr="00560C38">
        <w:rPr>
          <w:rFonts w:ascii="Arial" w:hAnsi="Arial" w:cs="Arial"/>
          <w:lang w:val="pl-PL"/>
        </w:rPr>
        <w:t>t.j</w:t>
      </w:r>
      <w:proofErr w:type="spellEnd"/>
      <w:r w:rsidRPr="00560C38">
        <w:rPr>
          <w:rFonts w:ascii="Arial" w:hAnsi="Arial" w:cs="Arial"/>
          <w:lang w:val="pl-PL"/>
        </w:rPr>
        <w:t xml:space="preserve">.: Dz. U. z </w:t>
      </w:r>
      <w:r w:rsidR="0043277A" w:rsidRPr="00560C38">
        <w:rPr>
          <w:rFonts w:ascii="Arial" w:hAnsi="Arial" w:cs="Arial"/>
          <w:lang w:val="pl-PL"/>
        </w:rPr>
        <w:t>2020</w:t>
      </w:r>
      <w:r w:rsidRPr="00560C38">
        <w:rPr>
          <w:rFonts w:ascii="Arial" w:hAnsi="Arial" w:cs="Arial"/>
          <w:lang w:val="pl-PL"/>
        </w:rPr>
        <w:t xml:space="preserve"> r. poz. </w:t>
      </w:r>
      <w:r w:rsidR="0043277A" w:rsidRPr="00560C38">
        <w:rPr>
          <w:rFonts w:ascii="Arial" w:hAnsi="Arial" w:cs="Arial"/>
          <w:lang w:val="pl-PL"/>
        </w:rPr>
        <w:t>1913</w:t>
      </w:r>
      <w:r w:rsidRPr="00560C38">
        <w:rPr>
          <w:rFonts w:ascii="Arial" w:hAnsi="Arial" w:cs="Arial"/>
          <w:lang w:val="pl-PL"/>
        </w:rPr>
        <w:t>), jeśli Wykonawca w term</w:t>
      </w:r>
      <w:r w:rsidR="0079356C" w:rsidRPr="00560C38">
        <w:rPr>
          <w:rFonts w:ascii="Arial" w:hAnsi="Arial" w:cs="Arial"/>
          <w:lang w:val="pl-PL"/>
        </w:rPr>
        <w:t>ini</w:t>
      </w:r>
      <w:r w:rsidRPr="00560C38">
        <w:rPr>
          <w:rFonts w:ascii="Arial" w:hAnsi="Arial" w:cs="Arial"/>
          <w:lang w:val="pl-PL"/>
        </w:rPr>
        <w:t>e składania ofert zastrzegł, że nie mogą one być udostępniane i jednocześnie wykazał, iż zastrzeżone informacje stanowią tajemnicę przedsiębiorstwa.</w:t>
      </w:r>
    </w:p>
    <w:p w14:paraId="76D873D6" w14:textId="34DE1E28"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Zamawiający zaleca, aby informacje zastrzeżone jako tajemnica przedsiębiorstwa były przez Wykonawcę złożone w oddzielnej wewnętrznej kopercie z oznakowaniem </w:t>
      </w:r>
      <w:r w:rsidR="005131D1" w:rsidRPr="00560C38">
        <w:rPr>
          <w:rFonts w:ascii="Arial" w:hAnsi="Arial" w:cs="Arial"/>
          <w:lang w:val="pl-PL"/>
        </w:rPr>
        <w:t>„</w:t>
      </w:r>
      <w:r w:rsidRPr="00560C38">
        <w:rPr>
          <w:rFonts w:ascii="Arial" w:hAnsi="Arial" w:cs="Arial"/>
          <w:lang w:val="pl-PL"/>
        </w:rPr>
        <w:t>tajemnica przedsiębiorstwa</w:t>
      </w:r>
      <w:r w:rsidR="005131D1" w:rsidRPr="00560C38">
        <w:rPr>
          <w:rFonts w:ascii="Arial" w:hAnsi="Arial" w:cs="Arial"/>
          <w:lang w:val="pl-PL"/>
        </w:rPr>
        <w:t>”</w:t>
      </w:r>
      <w:r w:rsidRPr="00560C38">
        <w:rPr>
          <w:rFonts w:ascii="Arial" w:hAnsi="Arial" w:cs="Arial"/>
          <w:lang w:val="pl-PL"/>
        </w:rPr>
        <w:t>, lub spięte (zszyte) oddzielnie od pozostałych, jawnych elementów oferty. Brak jednoznacznego wskazania, które informacje stanowią tajemnicę przedsiębiorstwa oznaczać będzie, że wszelkie oświadczenia i zaświadczenia składane w trakcie niniejszego postępowania są</w:t>
      </w:r>
      <w:r w:rsidR="00537586" w:rsidRPr="00560C38">
        <w:rPr>
          <w:rFonts w:ascii="Arial" w:hAnsi="Arial" w:cs="Arial"/>
          <w:lang w:val="pl-PL"/>
        </w:rPr>
        <w:t xml:space="preserve"> </w:t>
      </w:r>
      <w:r w:rsidRPr="00560C38">
        <w:rPr>
          <w:rFonts w:ascii="Arial" w:hAnsi="Arial" w:cs="Arial"/>
          <w:lang w:val="pl-PL"/>
        </w:rPr>
        <w:t>jawne bez zastrzeżeń.</w:t>
      </w:r>
    </w:p>
    <w:p w14:paraId="68E0CC34" w14:textId="77777777"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1306E3A6" w14:textId="1D4A1355"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Zamawiający informuje, że w przypadku, kiedy wykonawca otrzyma od niego wezwanie w trybie art. 90 </w:t>
      </w:r>
      <w:r w:rsidR="00687B6B" w:rsidRPr="00560C38">
        <w:rPr>
          <w:rFonts w:ascii="Arial" w:hAnsi="Arial" w:cs="Arial"/>
          <w:lang w:val="pl-PL"/>
        </w:rPr>
        <w:t>U</w:t>
      </w:r>
      <w:r w:rsidRPr="00560C38">
        <w:rPr>
          <w:rFonts w:ascii="Arial" w:hAnsi="Arial" w:cs="Arial"/>
          <w:lang w:val="pl-PL"/>
        </w:rPr>
        <w:t>stawy PZP, a złożone przez  niego wyjaśnienia i/lub dowody stanowić będą tajemnicę przedsiębiorstwa w rozumieniu ustawy o zwalczaniu nieuczciwej konkurencji Wykonawcy będzie przysługiwało prawo zastrzeżenia ich jako  tajemnica  przedsiębiorstwa.</w:t>
      </w:r>
    </w:p>
    <w:p w14:paraId="1AEC15BF" w14:textId="46500D1A" w:rsidR="00DF09FD" w:rsidRPr="00560C38" w:rsidRDefault="00F82BFE" w:rsidP="000E1BAD">
      <w:pPr>
        <w:pStyle w:val="Akapitzlist"/>
        <w:numPr>
          <w:ilvl w:val="0"/>
          <w:numId w:val="11"/>
        </w:numPr>
        <w:spacing w:line="276" w:lineRule="auto"/>
        <w:jc w:val="both"/>
        <w:rPr>
          <w:rFonts w:ascii="Arial" w:hAnsi="Arial" w:cs="Arial"/>
          <w:lang w:val="pl-PL"/>
        </w:rPr>
      </w:pPr>
      <w:r w:rsidRPr="00560C38">
        <w:rPr>
          <w:rFonts w:ascii="Arial" w:hAnsi="Arial" w:cs="Arial"/>
          <w:lang w:val="pl-PL"/>
        </w:rPr>
        <w:t xml:space="preserve">Przedmiotowe zastrzeżenie </w:t>
      </w:r>
      <w:r w:rsidR="0081215E" w:rsidRPr="00560C38">
        <w:rPr>
          <w:rFonts w:ascii="Arial" w:hAnsi="Arial" w:cs="Arial"/>
          <w:lang w:val="pl-PL"/>
        </w:rPr>
        <w:t>Z</w:t>
      </w:r>
      <w:r w:rsidRPr="00560C38">
        <w:rPr>
          <w:rFonts w:ascii="Arial" w:hAnsi="Arial" w:cs="Arial"/>
          <w:lang w:val="pl-PL"/>
        </w:rPr>
        <w:t>amawiający uzna za skuteczne wyłącznie w sytuacji, kiedy Wykonawca oprócz samego zastrzeżenia, jednocześnie wykaże, iż dane informacje stanowią tajemnicę przedsiębiorstwa.</w:t>
      </w:r>
    </w:p>
    <w:p w14:paraId="6E0AEE77" w14:textId="77777777" w:rsidR="00DF09FD" w:rsidRPr="00560C38" w:rsidRDefault="00DF09FD" w:rsidP="00CA5A20">
      <w:pPr>
        <w:spacing w:line="276" w:lineRule="auto"/>
        <w:jc w:val="both"/>
        <w:rPr>
          <w:rFonts w:ascii="Arial" w:hAnsi="Arial" w:cs="Arial"/>
          <w:lang w:val="pl-PL"/>
        </w:rPr>
      </w:pPr>
    </w:p>
    <w:p w14:paraId="346B4045" w14:textId="31E830E8" w:rsidR="00DF09FD" w:rsidRPr="00BC704C" w:rsidRDefault="00D73E1B" w:rsidP="00BC704C">
      <w:pPr>
        <w:pStyle w:val="Nagwek3"/>
      </w:pPr>
      <w:bookmarkStart w:id="11" w:name="_Toc58921718"/>
      <w:r w:rsidRPr="00BC704C">
        <w:t xml:space="preserve">III.2. </w:t>
      </w:r>
      <w:r w:rsidR="00F82BFE" w:rsidRPr="00BC704C">
        <w:t>Warunki udziału w postępowaniu i podstawy wykluczenia o</w:t>
      </w:r>
      <w:r w:rsidR="00BC704C">
        <w:t> </w:t>
      </w:r>
      <w:r w:rsidR="00F82BFE" w:rsidRPr="00BC704C">
        <w:t>których</w:t>
      </w:r>
      <w:r w:rsidR="005131D1" w:rsidRPr="00BC704C">
        <w:t xml:space="preserve"> </w:t>
      </w:r>
      <w:r w:rsidR="00F82BFE" w:rsidRPr="00BC704C">
        <w:t>mowa w</w:t>
      </w:r>
      <w:r w:rsidR="005131D1" w:rsidRPr="00BC704C">
        <w:t xml:space="preserve"> </w:t>
      </w:r>
      <w:r w:rsidR="00F82BFE" w:rsidRPr="00BC704C">
        <w:t xml:space="preserve">art. 24 ust. 5 Ustawy </w:t>
      </w:r>
      <w:r w:rsidR="00687B6B" w:rsidRPr="00BC704C">
        <w:t>PZP</w:t>
      </w:r>
      <w:r w:rsidR="00F82BFE" w:rsidRPr="00BC704C">
        <w:t>.</w:t>
      </w:r>
      <w:bookmarkEnd w:id="11"/>
    </w:p>
    <w:p w14:paraId="118D666B" w14:textId="77777777" w:rsidR="00DF09FD" w:rsidRPr="00560C38" w:rsidRDefault="00DF09FD" w:rsidP="00CA5A20">
      <w:pPr>
        <w:spacing w:line="276" w:lineRule="auto"/>
        <w:jc w:val="both"/>
        <w:rPr>
          <w:rFonts w:ascii="Arial" w:hAnsi="Arial" w:cs="Arial"/>
          <w:lang w:val="pl-PL"/>
        </w:rPr>
      </w:pPr>
    </w:p>
    <w:p w14:paraId="789ED80E" w14:textId="77777777" w:rsidR="00DF09FD" w:rsidRPr="00560C38" w:rsidRDefault="00F82BFE" w:rsidP="00CA5A20">
      <w:pPr>
        <w:spacing w:line="276" w:lineRule="auto"/>
        <w:jc w:val="both"/>
        <w:rPr>
          <w:rFonts w:ascii="Arial" w:hAnsi="Arial" w:cs="Arial"/>
          <w:lang w:val="pl-PL"/>
        </w:rPr>
      </w:pPr>
      <w:r w:rsidRPr="00560C38">
        <w:rPr>
          <w:rFonts w:ascii="Arial" w:hAnsi="Arial" w:cs="Arial"/>
          <w:lang w:val="pl-PL"/>
        </w:rPr>
        <w:t>1. O udzielenie zamówienia publicznego mogą ubiegać się Wykonawcy, którzy:</w:t>
      </w:r>
    </w:p>
    <w:p w14:paraId="4211D15D" w14:textId="77441E74" w:rsidR="00F82BFE" w:rsidRPr="00560C38" w:rsidRDefault="00F82BFE" w:rsidP="000E1BAD">
      <w:pPr>
        <w:pStyle w:val="Akapitzlist"/>
        <w:numPr>
          <w:ilvl w:val="0"/>
          <w:numId w:val="13"/>
        </w:numPr>
        <w:spacing w:line="276" w:lineRule="auto"/>
        <w:jc w:val="both"/>
        <w:rPr>
          <w:rFonts w:ascii="Arial" w:hAnsi="Arial" w:cs="Arial"/>
          <w:lang w:val="pl-PL"/>
        </w:rPr>
      </w:pPr>
      <w:r w:rsidRPr="00560C38">
        <w:rPr>
          <w:rFonts w:ascii="Arial" w:hAnsi="Arial" w:cs="Arial"/>
          <w:lang w:val="pl-PL"/>
        </w:rPr>
        <w:t xml:space="preserve">nie podlegają wykluczeniu w oparciu o przesłanki o których mowa w art. 24 ust. 1 pkt. </w:t>
      </w:r>
      <w:r w:rsidRPr="00560C38">
        <w:rPr>
          <w:rFonts w:ascii="Arial" w:hAnsi="Arial" w:cs="Arial"/>
          <w:lang w:val="pl-PL"/>
        </w:rPr>
        <w:lastRenderedPageBreak/>
        <w:t>12-23 Ustawy</w:t>
      </w:r>
      <w:r w:rsidR="00687B6B" w:rsidRPr="00560C38">
        <w:rPr>
          <w:rFonts w:ascii="Arial" w:hAnsi="Arial" w:cs="Arial"/>
          <w:color w:val="000000" w:themeColor="text1"/>
          <w:lang w:val="pl-PL"/>
        </w:rPr>
        <w:t xml:space="preserve"> PZP</w:t>
      </w:r>
      <w:r w:rsidRPr="00560C38">
        <w:rPr>
          <w:rFonts w:ascii="Arial" w:hAnsi="Arial" w:cs="Arial"/>
          <w:lang w:val="pl-PL"/>
        </w:rPr>
        <w:t>;</w:t>
      </w:r>
    </w:p>
    <w:p w14:paraId="1D7F7D76" w14:textId="77777777" w:rsidR="00F82BFE" w:rsidRPr="00560C38" w:rsidRDefault="00F82BFE" w:rsidP="000E1BAD">
      <w:pPr>
        <w:pStyle w:val="Akapitzlist"/>
        <w:numPr>
          <w:ilvl w:val="0"/>
          <w:numId w:val="13"/>
        </w:numPr>
        <w:spacing w:line="276" w:lineRule="auto"/>
        <w:jc w:val="both"/>
        <w:rPr>
          <w:rFonts w:ascii="Arial" w:hAnsi="Arial" w:cs="Arial"/>
          <w:lang w:val="pl-PL"/>
        </w:rPr>
      </w:pPr>
      <w:r w:rsidRPr="00560C38">
        <w:rPr>
          <w:rFonts w:ascii="Arial" w:hAnsi="Arial" w:cs="Arial"/>
          <w:lang w:val="pl-PL"/>
        </w:rPr>
        <w:t>spełniają warunki udziału w postępowaniu, dotyczące:</w:t>
      </w:r>
    </w:p>
    <w:p w14:paraId="294BB0BA" w14:textId="79953C5A" w:rsidR="00D87E1B" w:rsidRPr="00560C38" w:rsidRDefault="00F82BFE" w:rsidP="000E1BAD">
      <w:pPr>
        <w:pStyle w:val="Akapitzlist"/>
        <w:numPr>
          <w:ilvl w:val="0"/>
          <w:numId w:val="1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kompetencji lub uprawnień do prowadzenia określonej działalności zawodowej, o</w:t>
      </w:r>
      <w:r w:rsidR="007C26F6" w:rsidRPr="00560C38">
        <w:rPr>
          <w:rFonts w:ascii="Arial" w:hAnsi="Arial" w:cs="Arial"/>
          <w:color w:val="000000" w:themeColor="text1"/>
          <w:lang w:val="pl-PL"/>
        </w:rPr>
        <w:t> </w:t>
      </w:r>
      <w:r w:rsidRPr="00560C38">
        <w:rPr>
          <w:rFonts w:ascii="Arial" w:hAnsi="Arial" w:cs="Arial"/>
          <w:color w:val="000000" w:themeColor="text1"/>
          <w:lang w:val="pl-PL"/>
        </w:rPr>
        <w:t xml:space="preserve">ile wynika to z odrębnych przepisów: </w:t>
      </w:r>
    </w:p>
    <w:p w14:paraId="6E8597EA" w14:textId="3ADF7301" w:rsidR="00DF09FD" w:rsidRPr="00560C38" w:rsidRDefault="00F82BFE" w:rsidP="00D87E1B">
      <w:pPr>
        <w:pStyle w:val="Akapitzlist"/>
        <w:spacing w:line="276" w:lineRule="auto"/>
        <w:ind w:left="1080"/>
        <w:jc w:val="both"/>
        <w:rPr>
          <w:rFonts w:ascii="Arial" w:hAnsi="Arial" w:cs="Arial"/>
          <w:color w:val="000000" w:themeColor="text1"/>
          <w:lang w:val="pl-PL"/>
        </w:rPr>
      </w:pPr>
      <w:r w:rsidRPr="00560C38">
        <w:rPr>
          <w:rFonts w:ascii="Arial" w:hAnsi="Arial" w:cs="Arial"/>
          <w:color w:val="000000" w:themeColor="text1"/>
          <w:lang w:val="pl-PL"/>
        </w:rPr>
        <w:t>Zamawiający nie wyznacza szczegółowego warunku w tym zakresie.</w:t>
      </w:r>
    </w:p>
    <w:p w14:paraId="1DAD4181" w14:textId="77777777" w:rsidR="00D87E1B" w:rsidRPr="00560C38" w:rsidRDefault="00F82BFE" w:rsidP="000E1BAD">
      <w:pPr>
        <w:pStyle w:val="Akapitzlist"/>
        <w:numPr>
          <w:ilvl w:val="0"/>
          <w:numId w:val="1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sytuacji ekonomicznej lub finansowej: </w:t>
      </w:r>
    </w:p>
    <w:p w14:paraId="016F3428" w14:textId="57C78E5C" w:rsidR="00F82BFE" w:rsidRPr="00560C38" w:rsidRDefault="00F82BFE" w:rsidP="00D87E1B">
      <w:pPr>
        <w:pStyle w:val="Akapitzlist"/>
        <w:spacing w:line="276" w:lineRule="auto"/>
        <w:ind w:left="1080"/>
        <w:jc w:val="both"/>
        <w:rPr>
          <w:rFonts w:ascii="Arial" w:hAnsi="Arial" w:cs="Arial"/>
          <w:color w:val="000000" w:themeColor="text1"/>
          <w:lang w:val="pl-PL"/>
        </w:rPr>
      </w:pPr>
      <w:r w:rsidRPr="00560C38">
        <w:rPr>
          <w:rFonts w:ascii="Arial" w:hAnsi="Arial" w:cs="Arial"/>
          <w:color w:val="000000" w:themeColor="text1"/>
          <w:lang w:val="pl-PL"/>
        </w:rPr>
        <w:t>Zamawiający nie wyznacza szczegółowego warunku w tym zakresie.</w:t>
      </w:r>
    </w:p>
    <w:p w14:paraId="6BFD817F" w14:textId="77777777" w:rsidR="00DA1D4E" w:rsidRDefault="00F82BFE" w:rsidP="000E1BAD">
      <w:pPr>
        <w:pStyle w:val="Akapitzlist"/>
        <w:numPr>
          <w:ilvl w:val="0"/>
          <w:numId w:val="14"/>
        </w:numPr>
        <w:spacing w:line="276" w:lineRule="auto"/>
        <w:jc w:val="both"/>
        <w:rPr>
          <w:rFonts w:ascii="Arial" w:hAnsi="Arial" w:cs="Arial"/>
          <w:lang w:val="pl-PL"/>
        </w:rPr>
      </w:pPr>
      <w:r w:rsidRPr="00560C38">
        <w:rPr>
          <w:rFonts w:ascii="Arial" w:hAnsi="Arial" w:cs="Arial"/>
          <w:lang w:val="pl-PL"/>
        </w:rPr>
        <w:t>zdolności technicznej lub zawodowej</w:t>
      </w:r>
      <w:r w:rsidR="00DA1D4E">
        <w:rPr>
          <w:rFonts w:ascii="Arial" w:hAnsi="Arial" w:cs="Arial"/>
          <w:lang w:val="pl-PL"/>
        </w:rPr>
        <w:t>:</w:t>
      </w:r>
    </w:p>
    <w:p w14:paraId="6454CD0B" w14:textId="775DE8DC" w:rsidR="00DF09FD" w:rsidRPr="00560C38" w:rsidRDefault="00DA1D4E" w:rsidP="00DA1D4E">
      <w:pPr>
        <w:pStyle w:val="Akapitzlist"/>
        <w:spacing w:line="276" w:lineRule="auto"/>
        <w:ind w:left="1080"/>
        <w:jc w:val="both"/>
        <w:rPr>
          <w:rFonts w:ascii="Arial" w:hAnsi="Arial" w:cs="Arial"/>
          <w:lang w:val="pl-PL"/>
        </w:rPr>
      </w:pPr>
      <w:r>
        <w:rPr>
          <w:rFonts w:ascii="Arial" w:hAnsi="Arial" w:cs="Arial"/>
          <w:lang w:val="pl-PL"/>
        </w:rPr>
        <w:t>Zamawiający uzna za spełniony warunek jest Wykonawca wykaże, że:</w:t>
      </w:r>
    </w:p>
    <w:p w14:paraId="244B074C" w14:textId="3612D2D7" w:rsidR="00DF09FD" w:rsidRPr="00560C38" w:rsidRDefault="00F82BFE" w:rsidP="000E1BAD">
      <w:pPr>
        <w:pStyle w:val="Akapitzlist"/>
        <w:numPr>
          <w:ilvl w:val="0"/>
          <w:numId w:val="15"/>
        </w:numPr>
        <w:spacing w:line="276" w:lineRule="auto"/>
        <w:jc w:val="both"/>
        <w:rPr>
          <w:rFonts w:ascii="Arial" w:hAnsi="Arial" w:cs="Arial"/>
          <w:lang w:val="pl-PL"/>
        </w:rPr>
      </w:pPr>
      <w:r w:rsidRPr="00560C38">
        <w:rPr>
          <w:rFonts w:ascii="Arial" w:hAnsi="Arial" w:cs="Arial"/>
          <w:lang w:val="pl-PL"/>
        </w:rPr>
        <w:t xml:space="preserve">w ciągu ostatnich 3 lat przed upływem terminu składania ofert, a jeżeli okres prowadzenia działalności jest krótszy w tym okresie, wykonali co najmniej 1  usługę polegającą na opracowaniu dokumentacji projektowej budowy kanalizacji </w:t>
      </w:r>
      <w:r w:rsidR="00015D7B">
        <w:rPr>
          <w:rFonts w:ascii="Arial" w:hAnsi="Arial" w:cs="Arial"/>
          <w:lang w:val="pl-PL"/>
        </w:rPr>
        <w:t>sanitarnej o długości co najmniej 10 kilometrów</w:t>
      </w:r>
      <w:r w:rsidRPr="00560C38">
        <w:rPr>
          <w:rFonts w:ascii="Arial" w:hAnsi="Arial" w:cs="Arial"/>
          <w:lang w:val="pl-PL"/>
        </w:rPr>
        <w:t>;</w:t>
      </w:r>
    </w:p>
    <w:p w14:paraId="2727BFCC" w14:textId="3152145A" w:rsidR="00DF09FD" w:rsidRPr="00560C38" w:rsidRDefault="00F82BFE" w:rsidP="000E1BAD">
      <w:pPr>
        <w:pStyle w:val="Akapitzlist"/>
        <w:numPr>
          <w:ilvl w:val="0"/>
          <w:numId w:val="15"/>
        </w:numPr>
        <w:spacing w:line="276" w:lineRule="auto"/>
        <w:jc w:val="both"/>
        <w:rPr>
          <w:rFonts w:ascii="Arial" w:hAnsi="Arial" w:cs="Arial"/>
          <w:lang w:val="pl-PL"/>
        </w:rPr>
      </w:pPr>
      <w:r w:rsidRPr="00560C38">
        <w:rPr>
          <w:rFonts w:ascii="Arial" w:hAnsi="Arial" w:cs="Arial"/>
          <w:lang w:val="pl-PL"/>
        </w:rPr>
        <w:t xml:space="preserve">dysponują jedną osobą posiadającą uprawnienia  </w:t>
      </w:r>
      <w:r w:rsidRPr="00560C38">
        <w:rPr>
          <w:rFonts w:ascii="Arial" w:hAnsi="Arial" w:cs="Arial"/>
          <w:color w:val="000000" w:themeColor="text1"/>
          <w:lang w:val="pl-PL"/>
        </w:rPr>
        <w:t>budowlane  w specjalności  instalacyjnej w zakresie sieci</w:t>
      </w:r>
      <w:r w:rsidR="00015D7B">
        <w:rPr>
          <w:rFonts w:ascii="Arial" w:hAnsi="Arial" w:cs="Arial"/>
          <w:color w:val="000000" w:themeColor="text1"/>
          <w:lang w:val="pl-PL"/>
        </w:rPr>
        <w:t xml:space="preserve"> </w:t>
      </w:r>
      <w:r w:rsidRPr="00560C38">
        <w:rPr>
          <w:rFonts w:ascii="Arial" w:hAnsi="Arial" w:cs="Arial"/>
          <w:color w:val="000000" w:themeColor="text1"/>
          <w:lang w:val="pl-PL"/>
        </w:rPr>
        <w:t>i kanalizacyjnych</w:t>
      </w:r>
      <w:r w:rsidR="005131D1" w:rsidRPr="00560C38">
        <w:rPr>
          <w:rFonts w:ascii="Arial" w:hAnsi="Arial" w:cs="Arial"/>
          <w:color w:val="000000" w:themeColor="text1"/>
          <w:lang w:val="pl-PL"/>
        </w:rPr>
        <w:t xml:space="preserve"> </w:t>
      </w:r>
      <w:r w:rsidRPr="00560C38">
        <w:rPr>
          <w:rFonts w:ascii="Arial" w:hAnsi="Arial" w:cs="Arial"/>
          <w:lang w:val="pl-PL"/>
        </w:rPr>
        <w:t>lub inne uprawnienia umożliwiające wykonanie tych  samych czynności, do wykonywania których w aktualnym stanie prawnym uprawniają uprawnienia budowlane w tej specjalności</w:t>
      </w:r>
      <w:r w:rsidR="007C26F6" w:rsidRPr="00560C38">
        <w:rPr>
          <w:rFonts w:ascii="Arial" w:hAnsi="Arial" w:cs="Arial"/>
          <w:lang w:val="pl-PL"/>
        </w:rPr>
        <w:t>.</w:t>
      </w:r>
    </w:p>
    <w:p w14:paraId="2B931D40" w14:textId="77777777" w:rsidR="00F82BFE" w:rsidRPr="00560C38" w:rsidRDefault="00F82BFE" w:rsidP="000E1BAD">
      <w:pPr>
        <w:pStyle w:val="Akapitzlist"/>
        <w:numPr>
          <w:ilvl w:val="0"/>
          <w:numId w:val="16"/>
        </w:numPr>
        <w:spacing w:line="276" w:lineRule="auto"/>
        <w:jc w:val="both"/>
        <w:rPr>
          <w:rFonts w:ascii="Arial" w:hAnsi="Arial" w:cs="Arial"/>
          <w:lang w:val="pl-PL"/>
        </w:rPr>
      </w:pPr>
      <w:r w:rsidRPr="00560C38">
        <w:rPr>
          <w:rFonts w:ascii="Arial" w:hAnsi="Arial" w:cs="Arial"/>
          <w:lang w:val="pl-PL"/>
        </w:rPr>
        <w:t>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(Dz. U. z 2020 poz. 220) z zastrzeżeniem art. 12a oraz innych przepisów ustawy Prawo Budowlane (</w:t>
      </w:r>
      <w:proofErr w:type="spellStart"/>
      <w:r w:rsidRPr="00560C38">
        <w:rPr>
          <w:rFonts w:ascii="Arial" w:hAnsi="Arial" w:cs="Arial"/>
          <w:lang w:val="pl-PL"/>
        </w:rPr>
        <w:t>t.j</w:t>
      </w:r>
      <w:proofErr w:type="spellEnd"/>
      <w:r w:rsidRPr="00560C38">
        <w:rPr>
          <w:rFonts w:ascii="Arial" w:hAnsi="Arial" w:cs="Arial"/>
          <w:lang w:val="pl-PL"/>
        </w:rPr>
        <w:t>.: Dz. U. z 2019 r., poz. 1186 ze zm.)</w:t>
      </w:r>
    </w:p>
    <w:p w14:paraId="573B3D11" w14:textId="0832398D" w:rsidR="00F82BFE" w:rsidRPr="00560C38" w:rsidRDefault="00F82BFE" w:rsidP="000E1BAD">
      <w:pPr>
        <w:pStyle w:val="Akapitzlist"/>
        <w:numPr>
          <w:ilvl w:val="0"/>
          <w:numId w:val="16"/>
        </w:numPr>
        <w:spacing w:line="276" w:lineRule="auto"/>
        <w:jc w:val="both"/>
        <w:rPr>
          <w:rFonts w:ascii="Arial" w:hAnsi="Arial" w:cs="Arial"/>
          <w:lang w:val="pl-PL"/>
        </w:rPr>
      </w:pPr>
      <w:r w:rsidRPr="00560C38">
        <w:rPr>
          <w:rFonts w:ascii="Arial" w:hAnsi="Arial" w:cs="Arial"/>
          <w:lang w:val="pl-PL"/>
        </w:rPr>
        <w:t xml:space="preserve">W celu potwierdzenia warunków udziału w postępowaniu, o których mowa w Rozdziale III.2, pkt. 1, </w:t>
      </w:r>
      <w:proofErr w:type="spellStart"/>
      <w:r w:rsidRPr="00560C38">
        <w:rPr>
          <w:rFonts w:ascii="Arial" w:hAnsi="Arial" w:cs="Arial"/>
          <w:lang w:val="pl-PL"/>
        </w:rPr>
        <w:t>ppkt</w:t>
      </w:r>
      <w:proofErr w:type="spellEnd"/>
      <w:r w:rsidRPr="00560C38">
        <w:rPr>
          <w:rFonts w:ascii="Arial" w:hAnsi="Arial" w:cs="Arial"/>
          <w:lang w:val="pl-PL"/>
        </w:rPr>
        <w:t xml:space="preserve">. 2) lit. c) w stosownych sytuacjach oraz w odniesieniu do konkretnego zamówienia lub jego części, </w:t>
      </w:r>
      <w:r w:rsidR="005F6A79" w:rsidRPr="00560C38">
        <w:rPr>
          <w:rFonts w:ascii="Arial" w:hAnsi="Arial" w:cs="Arial"/>
          <w:lang w:val="pl-PL"/>
        </w:rPr>
        <w:t xml:space="preserve">Wykonawca może </w:t>
      </w:r>
      <w:r w:rsidRPr="00560C38">
        <w:rPr>
          <w:rFonts w:ascii="Arial" w:hAnsi="Arial" w:cs="Arial"/>
          <w:lang w:val="pl-PL"/>
        </w:rPr>
        <w:t>polegać na zdolnościach technicznych lub zawodowych innych podmiotów, niezależnie od charakteru prawnego łączącego go z nim stosunków prawnych.</w:t>
      </w:r>
    </w:p>
    <w:p w14:paraId="41BEB35C" w14:textId="1DD032D8" w:rsidR="00DF09FD" w:rsidRPr="00560C38" w:rsidRDefault="00F82BFE" w:rsidP="000E1BAD">
      <w:pPr>
        <w:pStyle w:val="Akapitzlist"/>
        <w:numPr>
          <w:ilvl w:val="0"/>
          <w:numId w:val="1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Zamawiający jednocześnie informuje, że stosowna sytuacja, o której mowa powyżej wystąpi wyłącznie w przypadku, kiedy:</w:t>
      </w:r>
    </w:p>
    <w:p w14:paraId="4BF3B965" w14:textId="4F31ADEE" w:rsidR="00DF09FD" w:rsidRPr="00560C38" w:rsidRDefault="00F82BFE" w:rsidP="000E1BAD">
      <w:pPr>
        <w:pStyle w:val="Akapitzlist"/>
        <w:numPr>
          <w:ilvl w:val="0"/>
          <w:numId w:val="17"/>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Wykonawca, który polega na zdolnościach  lub sytuacji  innych  podmiotów, musi  udowodnić zamawiającemu, że realizując zamówienie, będzie dysponował niezbędnymi</w:t>
      </w:r>
      <w:r w:rsidR="005131D1" w:rsidRPr="00560C38">
        <w:rPr>
          <w:rFonts w:ascii="Arial" w:hAnsi="Arial" w:cs="Arial"/>
          <w:color w:val="000000" w:themeColor="text1"/>
          <w:lang w:val="pl-PL"/>
        </w:rPr>
        <w:t xml:space="preserve"> </w:t>
      </w:r>
      <w:r w:rsidRPr="00560C38">
        <w:rPr>
          <w:rFonts w:ascii="Arial" w:hAnsi="Arial" w:cs="Arial"/>
          <w:color w:val="000000" w:themeColor="text1"/>
          <w:lang w:val="pl-PL"/>
        </w:rPr>
        <w:t>zasobami tych podmiotów, w szczególności przedstawiając zobowiązanie tych podmiotów do oddania mu do dyspozycji niezbędnych zasobów na potrzeby realizacji zamówienia; (art. 22a ust. 2 Ustawy</w:t>
      </w:r>
      <w:r w:rsidR="00687B6B" w:rsidRPr="00560C38">
        <w:rPr>
          <w:rFonts w:ascii="Arial" w:hAnsi="Arial" w:cs="Arial"/>
          <w:lang w:val="pl-PL"/>
        </w:rPr>
        <w:t xml:space="preserve"> </w:t>
      </w:r>
      <w:r w:rsidR="00687B6B" w:rsidRPr="00560C38">
        <w:rPr>
          <w:rFonts w:ascii="Arial" w:hAnsi="Arial" w:cs="Arial"/>
          <w:color w:val="000000" w:themeColor="text1"/>
          <w:lang w:val="pl-PL"/>
        </w:rPr>
        <w:t>PZP</w:t>
      </w:r>
      <w:r w:rsidRPr="00560C38">
        <w:rPr>
          <w:rFonts w:ascii="Arial" w:hAnsi="Arial" w:cs="Arial"/>
          <w:color w:val="000000" w:themeColor="text1"/>
          <w:lang w:val="pl-PL"/>
        </w:rPr>
        <w:t>)</w:t>
      </w:r>
    </w:p>
    <w:p w14:paraId="109288E0" w14:textId="0FB43611" w:rsidR="00F82BFE" w:rsidRPr="00560C38" w:rsidRDefault="0081215E" w:rsidP="000E1BAD">
      <w:pPr>
        <w:pStyle w:val="Akapitzlist"/>
        <w:numPr>
          <w:ilvl w:val="0"/>
          <w:numId w:val="17"/>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w:t>
      </w:r>
      <w:r w:rsidR="00F82BFE" w:rsidRPr="00560C38">
        <w:rPr>
          <w:rFonts w:ascii="Arial" w:hAnsi="Arial" w:cs="Arial"/>
          <w:color w:val="000000" w:themeColor="text1"/>
          <w:lang w:val="pl-PL"/>
        </w:rPr>
        <w:t xml:space="preserve">amawiający ocenia,  czy udostępnienie wykonawcy przez inne podmioty zdolności techniczne lub zawodowe, pozwalają na wykazanie przez wykonawcę spełnienia warunków udziału w postępowaniu oraz bada, czy nie zachodzą wobec tego podmiotu podstawy do wykluczenia, o których mowa w art. 24 ust. 1 pkt 13-22 i ust. 5; (art. 22a ust. 3 </w:t>
      </w:r>
      <w:r w:rsidR="00687B6B" w:rsidRPr="00560C38">
        <w:rPr>
          <w:rFonts w:ascii="Arial" w:hAnsi="Arial" w:cs="Arial"/>
          <w:color w:val="000000" w:themeColor="text1"/>
          <w:lang w:val="pl-PL"/>
        </w:rPr>
        <w:t>U</w:t>
      </w:r>
      <w:r w:rsidR="00F82BFE" w:rsidRPr="00560C38">
        <w:rPr>
          <w:rFonts w:ascii="Arial" w:hAnsi="Arial" w:cs="Arial"/>
          <w:color w:val="000000" w:themeColor="text1"/>
          <w:lang w:val="pl-PL"/>
        </w:rPr>
        <w:t>stawy</w:t>
      </w:r>
      <w:r w:rsidR="00687B6B" w:rsidRPr="00560C38">
        <w:rPr>
          <w:rFonts w:ascii="Arial" w:hAnsi="Arial" w:cs="Arial"/>
          <w:lang w:val="pl-PL"/>
        </w:rPr>
        <w:t xml:space="preserve"> </w:t>
      </w:r>
      <w:r w:rsidR="00687B6B" w:rsidRPr="00560C38">
        <w:rPr>
          <w:rFonts w:ascii="Arial" w:hAnsi="Arial" w:cs="Arial"/>
          <w:color w:val="000000" w:themeColor="text1"/>
          <w:lang w:val="pl-PL"/>
        </w:rPr>
        <w:t>PZP</w:t>
      </w:r>
      <w:r w:rsidR="00F82BFE" w:rsidRPr="00560C38">
        <w:rPr>
          <w:rFonts w:ascii="Arial" w:hAnsi="Arial" w:cs="Arial"/>
          <w:color w:val="000000" w:themeColor="text1"/>
          <w:lang w:val="pl-PL"/>
        </w:rPr>
        <w:t>)</w:t>
      </w:r>
    </w:p>
    <w:p w14:paraId="377B3BE1" w14:textId="55071208" w:rsidR="00F82BFE" w:rsidRPr="00560C38" w:rsidRDefault="00F82BFE" w:rsidP="000E1BAD">
      <w:pPr>
        <w:pStyle w:val="Akapitzlist"/>
        <w:numPr>
          <w:ilvl w:val="0"/>
          <w:numId w:val="17"/>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w  odniesieniu  do warunków dotyczących wykształcenia, kwalifikacji zawodowych lub doświadczenia, wykonawcy mogą polegać na zdolnościach innych podmiotów, jeśli  podmioty te zrealizują usługi, do realizacji których te zdolności są wymagane; (art. </w:t>
      </w:r>
      <w:r w:rsidRPr="00560C38">
        <w:rPr>
          <w:rFonts w:ascii="Arial" w:hAnsi="Arial" w:cs="Arial"/>
          <w:color w:val="000000" w:themeColor="text1"/>
          <w:lang w:val="pl-PL"/>
        </w:rPr>
        <w:lastRenderedPageBreak/>
        <w:t>22a ust. 4 Ustawy</w:t>
      </w:r>
      <w:r w:rsidR="00687B6B" w:rsidRPr="00560C38">
        <w:rPr>
          <w:rFonts w:ascii="Arial" w:hAnsi="Arial" w:cs="Arial"/>
          <w:lang w:val="pl-PL"/>
        </w:rPr>
        <w:t xml:space="preserve"> </w:t>
      </w:r>
      <w:r w:rsidR="00687B6B" w:rsidRPr="00560C38">
        <w:rPr>
          <w:rFonts w:ascii="Arial" w:hAnsi="Arial" w:cs="Arial"/>
          <w:color w:val="000000" w:themeColor="text1"/>
          <w:lang w:val="pl-PL"/>
        </w:rPr>
        <w:t>PZP</w:t>
      </w:r>
      <w:r w:rsidRPr="00560C38">
        <w:rPr>
          <w:rFonts w:ascii="Arial" w:hAnsi="Arial" w:cs="Arial"/>
          <w:color w:val="000000" w:themeColor="text1"/>
          <w:lang w:val="pl-PL"/>
        </w:rPr>
        <w:t>).</w:t>
      </w:r>
    </w:p>
    <w:p w14:paraId="7D5BD3C4" w14:textId="5D87FA53" w:rsidR="000E1BAD" w:rsidRPr="00560C38" w:rsidRDefault="00F82BFE" w:rsidP="000E1BAD">
      <w:pPr>
        <w:pStyle w:val="Akapitzlist"/>
        <w:numPr>
          <w:ilvl w:val="0"/>
          <w:numId w:val="1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Wykonawca, który polega  na  sytuacji  finansowej  lub  ekonomiczne j  innych   podmiotów, odpowiada solidarnie z podmiotem, który zobowiązał się do udostępnienia  zasobów, za szkodę poniesioną przez zamawiającego powstałą wskutek nieudostępnienia tych zasobów, chyba że za nieudostępnienie zasobów nie ponosi winy; (art. 22a ust. 5 ustawy</w:t>
      </w:r>
      <w:r w:rsidR="00687B6B" w:rsidRPr="00560C38">
        <w:rPr>
          <w:rFonts w:ascii="Arial" w:hAnsi="Arial" w:cs="Arial"/>
          <w:lang w:val="pl-PL"/>
        </w:rPr>
        <w:t xml:space="preserve"> </w:t>
      </w:r>
      <w:r w:rsidR="00687B6B" w:rsidRPr="00560C38">
        <w:rPr>
          <w:rFonts w:ascii="Arial" w:hAnsi="Arial" w:cs="Arial"/>
          <w:color w:val="000000" w:themeColor="text1"/>
          <w:lang w:val="pl-PL"/>
        </w:rPr>
        <w:t>PZP</w:t>
      </w:r>
      <w:r w:rsidRPr="00560C38">
        <w:rPr>
          <w:rFonts w:ascii="Arial" w:hAnsi="Arial" w:cs="Arial"/>
          <w:color w:val="000000" w:themeColor="text1"/>
          <w:lang w:val="pl-PL"/>
        </w:rPr>
        <w:t>)</w:t>
      </w:r>
      <w:r w:rsidR="00687B6B" w:rsidRPr="00560C38">
        <w:rPr>
          <w:rFonts w:ascii="Arial" w:hAnsi="Arial" w:cs="Arial"/>
          <w:color w:val="000000" w:themeColor="text1"/>
          <w:lang w:val="pl-PL"/>
        </w:rPr>
        <w:t>.</w:t>
      </w:r>
    </w:p>
    <w:p w14:paraId="0E1A9EB6" w14:textId="1D7240D8" w:rsidR="000E1BAD" w:rsidRPr="00560C38" w:rsidRDefault="000E1BAD" w:rsidP="000E1BAD">
      <w:pPr>
        <w:pStyle w:val="Akapitzlist"/>
        <w:numPr>
          <w:ilvl w:val="0"/>
          <w:numId w:val="56"/>
        </w:numPr>
        <w:spacing w:line="276" w:lineRule="auto"/>
        <w:jc w:val="both"/>
        <w:rPr>
          <w:rFonts w:ascii="Arial" w:hAnsi="Arial" w:cs="Arial"/>
          <w:lang w:val="pl-PL"/>
        </w:rPr>
      </w:pPr>
      <w:r w:rsidRPr="00560C38">
        <w:rPr>
          <w:rFonts w:ascii="Arial" w:hAnsi="Arial" w:cs="Arial"/>
          <w:lang w:val="pl-PL"/>
        </w:rPr>
        <w:t xml:space="preserve">Na podstawie art. 24 ust. 1 pkt 12-23 </w:t>
      </w:r>
      <w:r w:rsidR="00687B6B" w:rsidRPr="00560C38">
        <w:rPr>
          <w:rFonts w:ascii="Arial" w:hAnsi="Arial" w:cs="Arial"/>
          <w:lang w:val="pl-PL"/>
        </w:rPr>
        <w:t xml:space="preserve">Ustawy PZP </w:t>
      </w:r>
      <w:r w:rsidRPr="00560C38">
        <w:rPr>
          <w:rFonts w:ascii="Arial" w:hAnsi="Arial" w:cs="Arial"/>
          <w:lang w:val="pl-PL"/>
        </w:rPr>
        <w:t xml:space="preserve">wyklucza się: </w:t>
      </w:r>
    </w:p>
    <w:p w14:paraId="2E4766A3" w14:textId="2D92AB43" w:rsidR="000E1BAD" w:rsidRPr="00560C38" w:rsidRDefault="000E1BAD" w:rsidP="000E1BAD">
      <w:pPr>
        <w:pStyle w:val="Akapitzlist"/>
        <w:numPr>
          <w:ilvl w:val="0"/>
          <w:numId w:val="57"/>
        </w:numPr>
        <w:spacing w:line="276" w:lineRule="auto"/>
        <w:jc w:val="both"/>
        <w:rPr>
          <w:rFonts w:ascii="Arial" w:hAnsi="Arial" w:cs="Arial"/>
          <w:lang w:val="pl-PL"/>
        </w:rPr>
      </w:pPr>
      <w:r w:rsidRPr="00560C38">
        <w:rPr>
          <w:rFonts w:ascii="Arial" w:hAnsi="Arial" w:cs="Arial"/>
          <w:lang w:val="pl-PL"/>
        </w:rPr>
        <w:t xml:space="preserve">wykonawcę, który nie wykazał spełniania warunków udziału w postępowaniu lub nie wykazał braku podstaw wykluczenia; </w:t>
      </w:r>
    </w:p>
    <w:p w14:paraId="04394FBD" w14:textId="1AF92558" w:rsidR="000E1BAD" w:rsidRPr="00560C38" w:rsidRDefault="000E1BAD" w:rsidP="000E1BAD">
      <w:pPr>
        <w:pStyle w:val="Akapitzlist"/>
        <w:numPr>
          <w:ilvl w:val="0"/>
          <w:numId w:val="57"/>
        </w:numPr>
        <w:spacing w:line="276" w:lineRule="auto"/>
        <w:jc w:val="both"/>
        <w:rPr>
          <w:rFonts w:ascii="Arial" w:hAnsi="Arial" w:cs="Arial"/>
          <w:lang w:val="pl-PL"/>
        </w:rPr>
      </w:pPr>
      <w:r w:rsidRPr="00560C38">
        <w:rPr>
          <w:rFonts w:ascii="Arial" w:hAnsi="Arial" w:cs="Arial"/>
          <w:lang w:val="pl-PL"/>
        </w:rPr>
        <w:t xml:space="preserve">wykonawcę będącego osobą fizyczną, którego prawomocnie skazano za przestępstwo: </w:t>
      </w:r>
    </w:p>
    <w:p w14:paraId="25B4B4F1" w14:textId="1444237A" w:rsidR="000E1BAD" w:rsidRPr="00560C38" w:rsidRDefault="000E1BAD" w:rsidP="000E1BAD">
      <w:pPr>
        <w:pStyle w:val="Akapitzlist"/>
        <w:numPr>
          <w:ilvl w:val="0"/>
          <w:numId w:val="58"/>
        </w:numPr>
        <w:spacing w:line="276" w:lineRule="auto"/>
        <w:jc w:val="both"/>
        <w:rPr>
          <w:rFonts w:ascii="Arial" w:hAnsi="Arial" w:cs="Arial"/>
          <w:lang w:val="pl-PL"/>
        </w:rPr>
      </w:pPr>
      <w:r w:rsidRPr="00560C38">
        <w:rPr>
          <w:rFonts w:ascii="Arial" w:hAnsi="Arial" w:cs="Arial"/>
          <w:lang w:val="pl-PL"/>
        </w:rPr>
        <w:t xml:space="preserve">o którym mowa wart. 165a, art. 181–188, art. 189a, art. 218–221, art. 228–230a, art. 250a, art. 258 lub art. 270–309 ustawy z dnia 6 czerwca 1997 r. – Kodeks karny (Dz. U. poz. 553, z </w:t>
      </w:r>
      <w:proofErr w:type="spellStart"/>
      <w:r w:rsidRPr="00560C38">
        <w:rPr>
          <w:rFonts w:ascii="Arial" w:hAnsi="Arial" w:cs="Arial"/>
          <w:lang w:val="pl-PL"/>
        </w:rPr>
        <w:t>późn</w:t>
      </w:r>
      <w:proofErr w:type="spellEnd"/>
      <w:r w:rsidRPr="00560C38">
        <w:rPr>
          <w:rFonts w:ascii="Arial" w:hAnsi="Arial" w:cs="Arial"/>
          <w:lang w:val="pl-PL"/>
        </w:rPr>
        <w:t>. zm.) lub art. 46 lub art. 48 ustawy z dnia 25 czerwca 2010 r. o sporcie   (Dz. U. z 2016 r. poz. 176),</w:t>
      </w:r>
    </w:p>
    <w:p w14:paraId="208E4CA2" w14:textId="2B42A357" w:rsidR="000E1BAD" w:rsidRPr="00560C38" w:rsidRDefault="000E1BAD" w:rsidP="000E1BAD">
      <w:pPr>
        <w:pStyle w:val="Akapitzlist"/>
        <w:numPr>
          <w:ilvl w:val="0"/>
          <w:numId w:val="58"/>
        </w:numPr>
        <w:spacing w:line="276" w:lineRule="auto"/>
        <w:jc w:val="both"/>
        <w:rPr>
          <w:rFonts w:ascii="Arial" w:hAnsi="Arial" w:cs="Arial"/>
          <w:lang w:val="pl-PL"/>
        </w:rPr>
      </w:pPr>
      <w:r w:rsidRPr="00560C38">
        <w:rPr>
          <w:rFonts w:ascii="Arial" w:hAnsi="Arial" w:cs="Arial"/>
          <w:lang w:val="pl-PL"/>
        </w:rPr>
        <w:t xml:space="preserve">o charakterze terrorystycznym, o którym mowa w art. 115 § 20 ustawy z dnia 6 czerwca 1997 r. – Kodeks karny, </w:t>
      </w:r>
    </w:p>
    <w:p w14:paraId="0E1E967B" w14:textId="2BFE89B7" w:rsidR="000E1BAD" w:rsidRPr="00560C38" w:rsidRDefault="000E1BAD" w:rsidP="000E1BAD">
      <w:pPr>
        <w:pStyle w:val="Akapitzlist"/>
        <w:numPr>
          <w:ilvl w:val="0"/>
          <w:numId w:val="58"/>
        </w:numPr>
        <w:spacing w:line="276" w:lineRule="auto"/>
        <w:jc w:val="both"/>
        <w:rPr>
          <w:rFonts w:ascii="Arial" w:hAnsi="Arial" w:cs="Arial"/>
          <w:lang w:val="pl-PL"/>
        </w:rPr>
      </w:pPr>
      <w:r w:rsidRPr="00560C38">
        <w:rPr>
          <w:rFonts w:ascii="Arial" w:hAnsi="Arial" w:cs="Arial"/>
          <w:lang w:val="pl-PL"/>
        </w:rPr>
        <w:t xml:space="preserve">skarbowe, </w:t>
      </w:r>
    </w:p>
    <w:p w14:paraId="467FA5EE" w14:textId="7FA8F122" w:rsidR="000E1BAD" w:rsidRPr="00560C38" w:rsidRDefault="000E1BAD" w:rsidP="000E1BAD">
      <w:pPr>
        <w:pStyle w:val="Akapitzlist"/>
        <w:numPr>
          <w:ilvl w:val="0"/>
          <w:numId w:val="58"/>
        </w:numPr>
        <w:spacing w:line="276" w:lineRule="auto"/>
        <w:jc w:val="both"/>
        <w:rPr>
          <w:rFonts w:ascii="Arial" w:hAnsi="Arial" w:cs="Arial"/>
          <w:lang w:val="pl-PL"/>
        </w:rPr>
      </w:pPr>
      <w:r w:rsidRPr="00560C38">
        <w:rPr>
          <w:rFonts w:ascii="Arial" w:hAnsi="Arial" w:cs="Arial"/>
          <w:lang w:val="pl-PL"/>
        </w:rPr>
        <w:t>o którym mowa w art. 9 lub art. 10 ustawy z dnia 15 czerwca 2012 r. o skutkach powierzania wykonywania pracy cudzoziemcom przebywającym wbrew przepisom na terytorium Rzeczypospolitej Polskiej (Dz. U. poz. 769),</w:t>
      </w:r>
    </w:p>
    <w:p w14:paraId="2A0D6C9C" w14:textId="5FBB4598"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600C6BA5" w14:textId="14E05CF1"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578A8403" w14:textId="1699A681"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F75694" w14:textId="70F1EA6C"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66C176C1" w14:textId="74617FE9"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t xml:space="preserve">wykonawcę, który bezprawnie wpływał lub próbował wpłynąć na czynności zamawiającego lub pozyskać informacje poufne, mogące dać mu przewagę w postępowaniu o udzielenie zamówienia; </w:t>
      </w:r>
    </w:p>
    <w:p w14:paraId="26F5C838" w14:textId="44D1E304"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14:paraId="3E0EDAB8" w14:textId="0C2CA206"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lastRenderedPageBreak/>
        <w:t xml:space="preserve">wykonawcę, który z innymi wykonawcami zawarł porozumienie mające na celu zakłócenie konkurencji między wykonawcami w postępowaniu o udzielenie zamówienia, co </w:t>
      </w:r>
      <w:r w:rsidR="0081215E" w:rsidRPr="00560C38">
        <w:rPr>
          <w:rFonts w:ascii="Arial" w:hAnsi="Arial" w:cs="Arial"/>
          <w:lang w:val="pl-PL"/>
        </w:rPr>
        <w:t>Z</w:t>
      </w:r>
      <w:r w:rsidRPr="00560C38">
        <w:rPr>
          <w:rFonts w:ascii="Arial" w:hAnsi="Arial" w:cs="Arial"/>
          <w:lang w:val="pl-PL"/>
        </w:rPr>
        <w:t xml:space="preserve">amawiający jest w stanie wykazać za pomocą stosownych środków dowodowych; </w:t>
      </w:r>
    </w:p>
    <w:p w14:paraId="5AE99E88" w14:textId="7A98EDC0"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14:paraId="4F73B181" w14:textId="0FB027B3"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t xml:space="preserve">wykonawcę, wobec którego orzeczono tytułem środka zapobiegawczego zakaz ubiegania się o zamówienia publiczne; </w:t>
      </w:r>
    </w:p>
    <w:p w14:paraId="4317713A" w14:textId="7762083B" w:rsidR="000E1BAD" w:rsidRPr="00560C38" w:rsidRDefault="000E1BAD" w:rsidP="000E1BAD">
      <w:pPr>
        <w:pStyle w:val="Akapitzlist"/>
        <w:numPr>
          <w:ilvl w:val="0"/>
          <w:numId w:val="59"/>
        </w:numPr>
        <w:spacing w:line="276" w:lineRule="auto"/>
        <w:jc w:val="both"/>
        <w:rPr>
          <w:rFonts w:ascii="Arial" w:hAnsi="Arial" w:cs="Arial"/>
          <w:lang w:val="pl-PL"/>
        </w:rPr>
      </w:pPr>
      <w:r w:rsidRPr="00560C38">
        <w:rPr>
          <w:rFonts w:ascii="Arial" w:hAnsi="Arial" w:cs="Arial"/>
          <w:lang w:val="pl-PL"/>
        </w:rPr>
        <w:t>wykonawców, którzy należąc do tej samej grupy kapitałowej, w rozumieniu ustawy z dnia 16 lutego 2007 r. o ochronie konkurencji i konsumentów (Dz. U. z 2017 r., poz. 229,1089 i 1132) złożyli odrębne oferty, oferty częściowe lub wnioski o dopuszczenie do udziału w postępowaniu, chyba że wykażą, że istniejące między nimi powiązania nie prowadzą do zakłócenia konkurencji w postępowaniu o udzielenie zamówienia.</w:t>
      </w:r>
    </w:p>
    <w:p w14:paraId="185A6C9E" w14:textId="6F30ED95" w:rsidR="000E1BAD" w:rsidRPr="00560C38" w:rsidRDefault="000E1BAD" w:rsidP="000E1BAD">
      <w:pPr>
        <w:pStyle w:val="Akapitzlist"/>
        <w:numPr>
          <w:ilvl w:val="0"/>
          <w:numId w:val="60"/>
        </w:numPr>
        <w:spacing w:line="276" w:lineRule="auto"/>
        <w:jc w:val="both"/>
        <w:rPr>
          <w:rFonts w:ascii="Arial" w:hAnsi="Arial" w:cs="Arial"/>
          <w:lang w:val="pl-PL"/>
        </w:rPr>
      </w:pPr>
      <w:r w:rsidRPr="00560C38">
        <w:rPr>
          <w:rFonts w:ascii="Arial" w:hAnsi="Arial" w:cs="Arial"/>
          <w:lang w:val="pl-PL"/>
        </w:rPr>
        <w:t xml:space="preserve">Wykluczenie wykonawcy następuje.: </w:t>
      </w:r>
    </w:p>
    <w:p w14:paraId="600595D4" w14:textId="76EAFAF3" w:rsidR="000E1BAD" w:rsidRPr="00560C38" w:rsidRDefault="000E1BAD" w:rsidP="000E1BAD">
      <w:pPr>
        <w:pStyle w:val="Akapitzlist"/>
        <w:numPr>
          <w:ilvl w:val="0"/>
          <w:numId w:val="61"/>
        </w:numPr>
        <w:spacing w:line="276" w:lineRule="auto"/>
        <w:jc w:val="both"/>
        <w:rPr>
          <w:rFonts w:ascii="Arial" w:hAnsi="Arial" w:cs="Arial"/>
          <w:lang w:val="pl-PL"/>
        </w:rPr>
      </w:pPr>
      <w:r w:rsidRPr="00560C38">
        <w:rPr>
          <w:rFonts w:ascii="Arial" w:hAnsi="Arial" w:cs="Arial"/>
          <w:lang w:val="pl-PL"/>
        </w:rPr>
        <w:t xml:space="preserve">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14:paraId="5151DB34" w14:textId="6BDE9804" w:rsidR="000E1BAD" w:rsidRPr="00560C38" w:rsidRDefault="000E1BAD" w:rsidP="000E1BAD">
      <w:pPr>
        <w:pStyle w:val="Akapitzlist"/>
        <w:numPr>
          <w:ilvl w:val="0"/>
          <w:numId w:val="61"/>
        </w:numPr>
        <w:spacing w:line="276" w:lineRule="auto"/>
        <w:jc w:val="both"/>
        <w:rPr>
          <w:rFonts w:ascii="Arial" w:hAnsi="Arial" w:cs="Arial"/>
          <w:lang w:val="pl-PL"/>
        </w:rPr>
      </w:pPr>
      <w:r w:rsidRPr="00560C38">
        <w:rPr>
          <w:rFonts w:ascii="Arial" w:hAnsi="Arial" w:cs="Arial"/>
          <w:lang w:val="pl-PL"/>
        </w:rPr>
        <w:t>w przypadkach, o których mowa:</w:t>
      </w:r>
    </w:p>
    <w:p w14:paraId="4C533707" w14:textId="7FFBFAD3" w:rsidR="000E1BAD" w:rsidRPr="00560C38" w:rsidRDefault="000E1BAD" w:rsidP="000E1BAD">
      <w:pPr>
        <w:pStyle w:val="Akapitzlist"/>
        <w:numPr>
          <w:ilvl w:val="0"/>
          <w:numId w:val="62"/>
        </w:numPr>
        <w:spacing w:line="276" w:lineRule="auto"/>
        <w:jc w:val="both"/>
        <w:rPr>
          <w:rFonts w:ascii="Arial" w:hAnsi="Arial" w:cs="Arial"/>
          <w:lang w:val="pl-PL"/>
        </w:rPr>
      </w:pPr>
      <w:r w:rsidRPr="00560C38">
        <w:rPr>
          <w:rFonts w:ascii="Arial" w:hAnsi="Arial" w:cs="Arial"/>
          <w:lang w:val="pl-PL"/>
        </w:rPr>
        <w:t xml:space="preserve">w pkt 13 lit. d i pkt 14, gdy osoba, o której mowa w tych przepisach, została skazana za przestępstwo wymienione w pkt 13 lit. d, </w:t>
      </w:r>
    </w:p>
    <w:p w14:paraId="63F86CE3" w14:textId="7C5A4DDD" w:rsidR="000E1BAD" w:rsidRPr="00560C38" w:rsidRDefault="000E1BAD" w:rsidP="000E1BAD">
      <w:pPr>
        <w:pStyle w:val="Akapitzlist"/>
        <w:numPr>
          <w:ilvl w:val="0"/>
          <w:numId w:val="62"/>
        </w:numPr>
        <w:spacing w:line="276" w:lineRule="auto"/>
        <w:jc w:val="both"/>
        <w:rPr>
          <w:rFonts w:ascii="Arial" w:hAnsi="Arial" w:cs="Arial"/>
          <w:lang w:val="pl-PL"/>
        </w:rPr>
      </w:pPr>
      <w:r w:rsidRPr="00560C38">
        <w:rPr>
          <w:rFonts w:ascii="Arial" w:hAnsi="Arial" w:cs="Arial"/>
          <w:lang w:val="pl-PL"/>
        </w:rPr>
        <w:t xml:space="preserve">w pkt  15, 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14:paraId="4C761F2C" w14:textId="680EBFC2" w:rsidR="000E1BAD" w:rsidRPr="00560C38" w:rsidRDefault="000E1BAD" w:rsidP="000E1BAD">
      <w:pPr>
        <w:pStyle w:val="Akapitzlist"/>
        <w:numPr>
          <w:ilvl w:val="0"/>
          <w:numId w:val="61"/>
        </w:numPr>
        <w:spacing w:line="276" w:lineRule="auto"/>
        <w:jc w:val="both"/>
        <w:rPr>
          <w:rFonts w:ascii="Arial" w:hAnsi="Arial" w:cs="Arial"/>
          <w:lang w:val="pl-PL"/>
        </w:rPr>
      </w:pPr>
      <w:r w:rsidRPr="00560C38">
        <w:rPr>
          <w:rFonts w:ascii="Arial" w:hAnsi="Arial" w:cs="Arial"/>
          <w:lang w:val="pl-PL"/>
        </w:rPr>
        <w:t xml:space="preserve">w przypadkach, o których mowa w pkt 18 i pkt 20, jeżeli nie upłynęły 3 lata od dnia zaistnienia zdarzenia będącego podstawą wykluczenia; </w:t>
      </w:r>
    </w:p>
    <w:p w14:paraId="6A96CB99" w14:textId="0FFE5327" w:rsidR="000E1BAD" w:rsidRPr="00560C38" w:rsidRDefault="000E1BAD" w:rsidP="000E1BAD">
      <w:pPr>
        <w:pStyle w:val="Akapitzlist"/>
        <w:numPr>
          <w:ilvl w:val="0"/>
          <w:numId w:val="61"/>
        </w:numPr>
        <w:spacing w:line="276" w:lineRule="auto"/>
        <w:jc w:val="both"/>
        <w:rPr>
          <w:rFonts w:ascii="Arial" w:hAnsi="Arial" w:cs="Arial"/>
          <w:lang w:val="pl-PL"/>
        </w:rPr>
      </w:pPr>
      <w:r w:rsidRPr="00560C38">
        <w:rPr>
          <w:rFonts w:ascii="Arial" w:hAnsi="Arial" w:cs="Arial"/>
          <w:lang w:val="pl-PL"/>
        </w:rPr>
        <w:t xml:space="preserve">w przypadkach, o których mowa w pkt 21, jeżeli nie upłynął okres, na jaki został prawomocnie orzeczony zakaz ubiegania się o zamówienia publiczne; </w:t>
      </w:r>
    </w:p>
    <w:p w14:paraId="360DAD03" w14:textId="6070CA12" w:rsidR="000E1BAD" w:rsidRPr="00560C38" w:rsidRDefault="000E1BAD" w:rsidP="000E1BAD">
      <w:pPr>
        <w:pStyle w:val="Akapitzlist"/>
        <w:numPr>
          <w:ilvl w:val="0"/>
          <w:numId w:val="61"/>
        </w:numPr>
        <w:spacing w:line="276" w:lineRule="auto"/>
        <w:jc w:val="both"/>
        <w:rPr>
          <w:rFonts w:ascii="Arial" w:hAnsi="Arial" w:cs="Arial"/>
          <w:lang w:val="pl-PL"/>
        </w:rPr>
      </w:pPr>
      <w:r w:rsidRPr="00560C38">
        <w:rPr>
          <w:rFonts w:ascii="Arial" w:hAnsi="Arial" w:cs="Arial"/>
          <w:lang w:val="pl-PL"/>
        </w:rPr>
        <w:t xml:space="preserve">w przypadkach, o których mowa w pkt 22, jeżeli nie upłynął okres obowiązywania zakazu ubiegania się o zamówienia publiczne. </w:t>
      </w:r>
    </w:p>
    <w:p w14:paraId="03232C50" w14:textId="6079414C" w:rsidR="000E1BAD" w:rsidRPr="00560C38" w:rsidRDefault="000E1BAD" w:rsidP="000E1BAD">
      <w:pPr>
        <w:pStyle w:val="Akapitzlist"/>
        <w:numPr>
          <w:ilvl w:val="0"/>
          <w:numId w:val="63"/>
        </w:numPr>
        <w:spacing w:line="276" w:lineRule="auto"/>
        <w:jc w:val="both"/>
        <w:rPr>
          <w:rFonts w:ascii="Arial" w:hAnsi="Arial" w:cs="Arial"/>
          <w:lang w:val="pl-PL"/>
        </w:rPr>
      </w:pPr>
      <w:r w:rsidRPr="00560C38">
        <w:rPr>
          <w:rFonts w:ascii="Arial" w:hAnsi="Arial" w:cs="Arial"/>
          <w:lang w:val="pl-PL"/>
        </w:rPr>
        <w:t xml:space="preserve">Na podstawie art. 24 ust. 5 pkt 1 </w:t>
      </w:r>
      <w:bookmarkStart w:id="12" w:name="_Hlk58400595"/>
      <w:r w:rsidR="00687B6B" w:rsidRPr="00560C38">
        <w:rPr>
          <w:rFonts w:ascii="Arial" w:hAnsi="Arial" w:cs="Arial"/>
          <w:lang w:val="pl-PL"/>
        </w:rPr>
        <w:t xml:space="preserve">Ustawy PZP </w:t>
      </w:r>
      <w:bookmarkEnd w:id="12"/>
      <w:r w:rsidRPr="00560C38">
        <w:rPr>
          <w:rFonts w:ascii="Arial" w:hAnsi="Arial" w:cs="Arial"/>
          <w:lang w:val="pl-PL"/>
        </w:rPr>
        <w:t>wyklucza się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Prawo restrukturyzacyjne (Dz. U. z 2015 poz.978,1259,1513,1830 i 1844 oraz z 2016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likwidacje jego majątku w trybie art. 366 ust. 1 ustawy z dnia 28 lutego 2003 r. – Prawo upadłościowe (Dz.U. z 2015 poz.233,978,1166, 1259 i 1844 oraz 2016 poz. 615).</w:t>
      </w:r>
    </w:p>
    <w:p w14:paraId="4CAAEF38" w14:textId="571B070D" w:rsidR="000E1BAD" w:rsidRPr="00560C38" w:rsidRDefault="000E1BAD" w:rsidP="000E1BAD">
      <w:pPr>
        <w:pStyle w:val="Akapitzlist"/>
        <w:numPr>
          <w:ilvl w:val="0"/>
          <w:numId w:val="63"/>
        </w:numPr>
        <w:spacing w:line="276" w:lineRule="auto"/>
        <w:jc w:val="both"/>
        <w:rPr>
          <w:rFonts w:ascii="Arial" w:hAnsi="Arial" w:cs="Arial"/>
          <w:lang w:val="pl-PL"/>
        </w:rPr>
      </w:pPr>
      <w:r w:rsidRPr="00560C38">
        <w:rPr>
          <w:rFonts w:ascii="Arial" w:hAnsi="Arial" w:cs="Arial"/>
          <w:lang w:val="pl-PL"/>
        </w:rPr>
        <w:t xml:space="preserve">Na podstawie art. 24 ust. 5 pkt 8 </w:t>
      </w:r>
      <w:r w:rsidR="00687B6B" w:rsidRPr="00560C38">
        <w:rPr>
          <w:rFonts w:ascii="Arial" w:hAnsi="Arial" w:cs="Arial"/>
          <w:lang w:val="pl-PL"/>
        </w:rPr>
        <w:t xml:space="preserve">Ustawy PZP </w:t>
      </w:r>
      <w:r w:rsidRPr="00560C38">
        <w:rPr>
          <w:rFonts w:ascii="Arial" w:hAnsi="Arial" w:cs="Arial"/>
          <w:lang w:val="pl-PL"/>
        </w:rPr>
        <w:t xml:space="preserve">wyklucza się z postępowania wykonawcę, który naruszył obowiązki dotyczące płatności podatków, opłat lub składek na </w:t>
      </w:r>
      <w:r w:rsidRPr="00560C38">
        <w:rPr>
          <w:rFonts w:ascii="Arial" w:hAnsi="Arial" w:cs="Arial"/>
          <w:lang w:val="pl-PL"/>
        </w:rPr>
        <w:lastRenderedPageBreak/>
        <w:t xml:space="preserve">ubezpieczenia społeczne lub zdrowotne, co </w:t>
      </w:r>
      <w:r w:rsidR="0081215E" w:rsidRPr="00560C38">
        <w:rPr>
          <w:rFonts w:ascii="Arial" w:hAnsi="Arial" w:cs="Arial"/>
          <w:lang w:val="pl-PL"/>
        </w:rPr>
        <w:t>Z</w:t>
      </w:r>
      <w:r w:rsidRPr="00560C38">
        <w:rPr>
          <w:rFonts w:ascii="Arial" w:hAnsi="Arial" w:cs="Arial"/>
          <w:lang w:val="pl-PL"/>
        </w:rPr>
        <w:t xml:space="preserve">amawiający jest w stanie wykazać za pomocą stosownych środków dowodowych, z wyjątkiem przypadku, o którym mowa  w art. 24  ust. 1 pkt 15 </w:t>
      </w:r>
      <w:r w:rsidR="00687B6B" w:rsidRPr="00560C38">
        <w:rPr>
          <w:rFonts w:ascii="Arial" w:hAnsi="Arial" w:cs="Arial"/>
          <w:lang w:val="pl-PL"/>
        </w:rPr>
        <w:t>Ustawy PZP</w:t>
      </w:r>
      <w:r w:rsidRPr="00560C38">
        <w:rPr>
          <w:rFonts w:ascii="Arial" w:hAnsi="Arial" w:cs="Arial"/>
          <w:lang w:val="pl-PL"/>
        </w:rPr>
        <w:t>, chyba że wykonawca dokonał płatności należnych podatków, opłat lub składek na ubezpieczenia społeczne lub zdrowotne wraz z odsetkami lub grzywnami lub zawarł wiążące porozumienie w sprawie spłaty tych należności.</w:t>
      </w:r>
    </w:p>
    <w:p w14:paraId="3B09ABF4" w14:textId="22A2585D" w:rsidR="000E1BAD" w:rsidRPr="00560C38" w:rsidRDefault="000E1BAD" w:rsidP="000E1BAD">
      <w:pPr>
        <w:pStyle w:val="Akapitzlist"/>
        <w:numPr>
          <w:ilvl w:val="0"/>
          <w:numId w:val="63"/>
        </w:numPr>
        <w:spacing w:line="276" w:lineRule="auto"/>
        <w:jc w:val="both"/>
        <w:rPr>
          <w:rFonts w:ascii="Arial" w:hAnsi="Arial" w:cs="Arial"/>
          <w:lang w:val="pl-PL"/>
        </w:rPr>
      </w:pPr>
      <w:r w:rsidRPr="00560C38">
        <w:rPr>
          <w:rFonts w:ascii="Arial" w:hAnsi="Arial" w:cs="Arial"/>
          <w:lang w:val="pl-PL"/>
        </w:rPr>
        <w:t xml:space="preserve">Wykonawca, który podlega wykluczeniu na podstawie art. 24 ust. 1 pkt 13 i 14 oraz pkt 16–20 lub ust. 5 pkt 1 i 8 </w:t>
      </w:r>
      <w:r w:rsidR="00687B6B" w:rsidRPr="00560C38">
        <w:rPr>
          <w:rFonts w:ascii="Arial" w:hAnsi="Arial" w:cs="Arial"/>
          <w:lang w:val="pl-PL"/>
        </w:rPr>
        <w:t>Ustawy PZP</w:t>
      </w:r>
      <w:r w:rsidRPr="00560C38">
        <w:rPr>
          <w:rFonts w:ascii="Arial" w:hAnsi="Arial" w:cs="Arial"/>
          <w:lang w:val="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w:t>
      </w:r>
      <w:r w:rsidR="0081215E" w:rsidRPr="00560C38">
        <w:rPr>
          <w:rFonts w:ascii="Arial" w:hAnsi="Arial" w:cs="Arial"/>
          <w:lang w:val="pl-PL"/>
        </w:rPr>
        <w:t>Z</w:t>
      </w:r>
      <w:r w:rsidRPr="00560C38">
        <w:rPr>
          <w:rFonts w:ascii="Arial" w:hAnsi="Arial" w:cs="Arial"/>
          <w:lang w:val="pl-PL"/>
        </w:rPr>
        <w:t>amawiający, uwzględniając wagę i szczególne okoliczności czynu wykonawcy, uzna za wystarczające dowody przedstawione zgodnie z powyższymi postanowieniami.</w:t>
      </w:r>
    </w:p>
    <w:p w14:paraId="5866B62B" w14:textId="20BD98F7" w:rsidR="000E1BAD" w:rsidRPr="00560C38" w:rsidRDefault="000E1BAD" w:rsidP="000E1BAD">
      <w:pPr>
        <w:pStyle w:val="Akapitzlist"/>
        <w:numPr>
          <w:ilvl w:val="0"/>
          <w:numId w:val="63"/>
        </w:numPr>
        <w:spacing w:line="276" w:lineRule="auto"/>
        <w:jc w:val="both"/>
        <w:rPr>
          <w:rFonts w:ascii="Arial" w:hAnsi="Arial" w:cs="Arial"/>
          <w:lang w:val="pl-PL"/>
        </w:rPr>
      </w:pPr>
      <w:r w:rsidRPr="00560C38">
        <w:rPr>
          <w:rFonts w:ascii="Arial" w:hAnsi="Arial" w:cs="Arial"/>
          <w:lang w:val="pl-PL"/>
        </w:rPr>
        <w:t xml:space="preserve">W przypadkach, o których mowa w art. 24 ust. 1 pkt 19 </w:t>
      </w:r>
      <w:r w:rsidR="00687B6B" w:rsidRPr="00560C38">
        <w:rPr>
          <w:rFonts w:ascii="Arial" w:hAnsi="Arial" w:cs="Arial"/>
          <w:lang w:val="pl-PL"/>
        </w:rPr>
        <w:t>Ustawy PZP</w:t>
      </w:r>
      <w:r w:rsidRPr="00560C38">
        <w:rPr>
          <w:rFonts w:ascii="Arial" w:hAnsi="Arial" w:cs="Arial"/>
          <w:lang w:val="pl-PL"/>
        </w:rPr>
        <w:t xml:space="preserve">, przed wykluczeniem wykonawcy, </w:t>
      </w:r>
      <w:r w:rsidR="0081215E" w:rsidRPr="00560C38">
        <w:rPr>
          <w:rFonts w:ascii="Arial" w:hAnsi="Arial" w:cs="Arial"/>
          <w:lang w:val="pl-PL"/>
        </w:rPr>
        <w:t>Z</w:t>
      </w:r>
      <w:r w:rsidRPr="00560C38">
        <w:rPr>
          <w:rFonts w:ascii="Arial" w:hAnsi="Arial" w:cs="Arial"/>
          <w:lang w:val="pl-PL"/>
        </w:rPr>
        <w:t>amawiający zapewnia temu wykonawcy możliwość udowodnienia, że jego udział w przygotowaniu postępowania o udzielenie zamówienia nie zakłóci konkurencji.</w:t>
      </w:r>
    </w:p>
    <w:p w14:paraId="7430EDAA" w14:textId="77777777" w:rsidR="000E1BAD" w:rsidRPr="00560C38" w:rsidRDefault="000E1BAD" w:rsidP="000E1BAD">
      <w:pPr>
        <w:pStyle w:val="Akapitzlist"/>
        <w:numPr>
          <w:ilvl w:val="0"/>
          <w:numId w:val="63"/>
        </w:numPr>
        <w:spacing w:line="276" w:lineRule="auto"/>
        <w:jc w:val="both"/>
        <w:rPr>
          <w:rFonts w:ascii="Arial" w:hAnsi="Arial" w:cs="Arial"/>
          <w:lang w:val="pl-PL"/>
        </w:rPr>
      </w:pPr>
      <w:r w:rsidRPr="00560C38">
        <w:rPr>
          <w:rFonts w:ascii="Arial" w:hAnsi="Arial" w:cs="Arial"/>
          <w:lang w:val="pl-PL"/>
        </w:rPr>
        <w:t>Zamawiający może wykluczyć wykonawcę na każdym etapie postępowania o udzielenie zamówienia. Ofertę wykonawcy wykluczonego uznaje się za odrzuconą.</w:t>
      </w:r>
    </w:p>
    <w:p w14:paraId="6A6252E2" w14:textId="69E7944B" w:rsidR="00DF09FD" w:rsidRPr="00560C38" w:rsidRDefault="000E1BAD" w:rsidP="000E1BAD">
      <w:pPr>
        <w:pStyle w:val="Akapitzlist"/>
        <w:numPr>
          <w:ilvl w:val="0"/>
          <w:numId w:val="63"/>
        </w:numPr>
        <w:spacing w:line="276" w:lineRule="auto"/>
        <w:jc w:val="both"/>
        <w:rPr>
          <w:rFonts w:ascii="Arial" w:hAnsi="Arial" w:cs="Arial"/>
          <w:lang w:val="pl-PL"/>
        </w:rPr>
      </w:pPr>
      <w:r w:rsidRPr="00560C38">
        <w:rPr>
          <w:rFonts w:ascii="Arial" w:hAnsi="Arial" w:cs="Arial"/>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55503B1" w14:textId="77777777" w:rsidR="000E1BAD" w:rsidRPr="00560C38" w:rsidRDefault="000E1BAD" w:rsidP="00CA5A20">
      <w:pPr>
        <w:spacing w:line="276" w:lineRule="auto"/>
        <w:jc w:val="both"/>
        <w:rPr>
          <w:rFonts w:ascii="Arial" w:hAnsi="Arial" w:cs="Arial"/>
          <w:lang w:val="pl-PL"/>
        </w:rPr>
      </w:pPr>
    </w:p>
    <w:p w14:paraId="591292A6" w14:textId="63D46369" w:rsidR="00DF09FD" w:rsidRPr="00BC704C" w:rsidRDefault="00D73E1B" w:rsidP="00BC704C">
      <w:pPr>
        <w:pStyle w:val="Nagwek3"/>
      </w:pPr>
      <w:bookmarkStart w:id="13" w:name="_Toc58921719"/>
      <w:r w:rsidRPr="00BC704C">
        <w:t xml:space="preserve">III.3. </w:t>
      </w:r>
      <w:r w:rsidR="00F82BFE" w:rsidRPr="00BC704C">
        <w:t>Wykaz oświadczeń lub dokumentów, potwierdzających spełnienie warunków udziału w postępowaniu oraz braku podstaw wykluczenia.</w:t>
      </w:r>
      <w:bookmarkEnd w:id="13"/>
    </w:p>
    <w:p w14:paraId="3890CF62" w14:textId="77777777" w:rsidR="00DF09FD" w:rsidRPr="00560C38" w:rsidRDefault="00DF09FD" w:rsidP="00CA5A20">
      <w:pPr>
        <w:spacing w:line="276" w:lineRule="auto"/>
        <w:jc w:val="both"/>
        <w:rPr>
          <w:rFonts w:ascii="Arial" w:hAnsi="Arial" w:cs="Arial"/>
          <w:lang w:val="pl-PL"/>
        </w:rPr>
      </w:pPr>
    </w:p>
    <w:p w14:paraId="2670BDB7" w14:textId="190E6DA6" w:rsidR="00DF09FD" w:rsidRPr="00560C38" w:rsidRDefault="00F82BFE" w:rsidP="000E1BAD">
      <w:pPr>
        <w:pStyle w:val="Akapitzlist"/>
        <w:numPr>
          <w:ilvl w:val="0"/>
          <w:numId w:val="18"/>
        </w:numPr>
        <w:spacing w:line="276" w:lineRule="auto"/>
        <w:jc w:val="both"/>
        <w:rPr>
          <w:rFonts w:ascii="Arial" w:hAnsi="Arial" w:cs="Arial"/>
          <w:lang w:val="pl-PL"/>
        </w:rPr>
      </w:pPr>
      <w:r w:rsidRPr="00560C38">
        <w:rPr>
          <w:rFonts w:ascii="Arial" w:hAnsi="Arial" w:cs="Arial"/>
          <w:lang w:val="pl-PL"/>
        </w:rPr>
        <w:t>Wykonawca do oferty dołącza aktualne na dzień składania ofert oświadczenie, które będzie stanowiło wstępne potwierdzenie, że wykonawca nie podlega wykluczeniu oraz spełnia warunki udziału  w  postępowaniu,  o których mowa w art. 22 ust.  1 ustawy - wskazane  odpowiednio w załączniku nr 2 i 3 do SIWZ, a których opis sposobu spełnienia, określony  został przez Zamawiającego w Rozdziale III.2. SIWZ (art. 25a, ust.</w:t>
      </w:r>
      <w:r w:rsidR="00687B6B" w:rsidRPr="00560C38">
        <w:rPr>
          <w:rFonts w:ascii="Arial" w:hAnsi="Arial" w:cs="Arial"/>
          <w:lang w:val="pl-PL"/>
        </w:rPr>
        <w:t> 1</w:t>
      </w:r>
      <w:r w:rsidRPr="00560C38">
        <w:rPr>
          <w:rFonts w:ascii="Arial" w:hAnsi="Arial" w:cs="Arial"/>
          <w:lang w:val="pl-PL"/>
        </w:rPr>
        <w:t xml:space="preserve"> </w:t>
      </w:r>
      <w:r w:rsidR="00687B6B" w:rsidRPr="00560C38">
        <w:rPr>
          <w:rFonts w:ascii="Arial" w:hAnsi="Arial" w:cs="Arial"/>
          <w:lang w:val="pl-PL"/>
        </w:rPr>
        <w:t>Ustawy PZP</w:t>
      </w:r>
      <w:r w:rsidRPr="00560C38">
        <w:rPr>
          <w:rFonts w:ascii="Arial" w:hAnsi="Arial" w:cs="Arial"/>
          <w:lang w:val="pl-PL"/>
        </w:rPr>
        <w:t>);</w:t>
      </w:r>
    </w:p>
    <w:p w14:paraId="5F73F6BC" w14:textId="004BDF12" w:rsidR="00DF09FD" w:rsidRPr="00560C38" w:rsidRDefault="00F82BFE" w:rsidP="000E1BAD">
      <w:pPr>
        <w:pStyle w:val="Akapitzlist"/>
        <w:numPr>
          <w:ilvl w:val="0"/>
          <w:numId w:val="18"/>
        </w:numPr>
        <w:spacing w:line="276" w:lineRule="auto"/>
        <w:jc w:val="both"/>
        <w:rPr>
          <w:rFonts w:ascii="Arial" w:hAnsi="Arial" w:cs="Arial"/>
          <w:lang w:val="pl-PL"/>
        </w:rPr>
      </w:pPr>
      <w:r w:rsidRPr="00560C38">
        <w:rPr>
          <w:rFonts w:ascii="Arial" w:hAnsi="Arial" w:cs="Arial"/>
          <w:lang w:val="pl-PL"/>
        </w:rPr>
        <w:t xml:space="preserve">W przypadku wykonawców wspólnie ubiegających się o zamówienie, oświadczenie, </w:t>
      </w:r>
      <w:r w:rsidRPr="00560C38">
        <w:rPr>
          <w:rFonts w:ascii="Arial" w:hAnsi="Arial" w:cs="Arial"/>
        </w:rPr>
        <w:t>o</w:t>
      </w:r>
      <w:r w:rsidR="00560C38">
        <w:rPr>
          <w:rFonts w:ascii="Arial" w:hAnsi="Arial" w:cs="Arial"/>
        </w:rPr>
        <w:t> </w:t>
      </w:r>
      <w:proofErr w:type="spellStart"/>
      <w:r w:rsidRPr="00560C38">
        <w:rPr>
          <w:rFonts w:ascii="Arial" w:hAnsi="Arial" w:cs="Arial"/>
        </w:rPr>
        <w:t>którym</w:t>
      </w:r>
      <w:proofErr w:type="spellEnd"/>
      <w:r w:rsidRPr="00560C38">
        <w:rPr>
          <w:rFonts w:ascii="Arial" w:hAnsi="Arial" w:cs="Arial"/>
          <w:lang w:val="pl-PL"/>
        </w:rPr>
        <w:t xml:space="preserve"> mowa w pkt. 1 niniejszego rozdziału (Rozdział III, pkt. III.3, pkt. I SIWZ), składa indywidualnie, każdy z tych wykonawców; (art. 25a, ust. 6 </w:t>
      </w:r>
      <w:r w:rsidR="00687B6B" w:rsidRPr="00560C38">
        <w:rPr>
          <w:rFonts w:ascii="Arial" w:hAnsi="Arial" w:cs="Arial"/>
          <w:lang w:val="pl-PL"/>
        </w:rPr>
        <w:t>Ustawy PZP</w:t>
      </w:r>
      <w:r w:rsidRPr="00560C38">
        <w:rPr>
          <w:rFonts w:ascii="Arial" w:hAnsi="Arial" w:cs="Arial"/>
          <w:lang w:val="pl-PL"/>
        </w:rPr>
        <w:t>)</w:t>
      </w:r>
    </w:p>
    <w:p w14:paraId="1106603C" w14:textId="2A0C3D8B" w:rsidR="00F82BFE" w:rsidRPr="00560C38" w:rsidRDefault="00F82BFE" w:rsidP="000E1BAD">
      <w:pPr>
        <w:pStyle w:val="Akapitzlist"/>
        <w:numPr>
          <w:ilvl w:val="0"/>
          <w:numId w:val="18"/>
        </w:numPr>
        <w:spacing w:line="276" w:lineRule="auto"/>
        <w:jc w:val="both"/>
        <w:rPr>
          <w:rFonts w:ascii="Arial" w:hAnsi="Arial" w:cs="Arial"/>
          <w:lang w:val="pl-PL"/>
        </w:rPr>
      </w:pPr>
      <w:r w:rsidRPr="00560C38">
        <w:rPr>
          <w:rFonts w:ascii="Arial" w:hAnsi="Arial" w:cs="Arial"/>
          <w:lang w:val="pl-PL"/>
        </w:rPr>
        <w:t xml:space="preserve">Na żądanie zamawiającego wykonawca, który zamierza powierzyć </w:t>
      </w:r>
      <w:r w:rsidR="00D87E1B" w:rsidRPr="00560C38">
        <w:rPr>
          <w:rFonts w:ascii="Arial" w:hAnsi="Arial" w:cs="Arial"/>
          <w:lang w:val="pl-PL"/>
        </w:rPr>
        <w:t>wykonanie</w:t>
      </w:r>
      <w:r w:rsidRPr="00560C38">
        <w:rPr>
          <w:rFonts w:ascii="Arial" w:hAnsi="Arial" w:cs="Arial"/>
          <w:lang w:val="pl-PL"/>
        </w:rPr>
        <w:t xml:space="preserve"> </w:t>
      </w:r>
      <w:r w:rsidR="00D87E1B" w:rsidRPr="00560C38">
        <w:rPr>
          <w:rFonts w:ascii="Arial" w:hAnsi="Arial" w:cs="Arial"/>
          <w:lang w:val="pl-PL"/>
        </w:rPr>
        <w:t xml:space="preserve">części </w:t>
      </w:r>
      <w:r w:rsidRPr="00560C38">
        <w:rPr>
          <w:rFonts w:ascii="Arial" w:hAnsi="Arial" w:cs="Arial"/>
          <w:lang w:val="pl-PL"/>
        </w:rPr>
        <w:t xml:space="preserve"> zamówienia podwykonawcom, w celu wykazania braku istnienia wobec  nich podstaw do </w:t>
      </w:r>
      <w:r w:rsidRPr="00560C38">
        <w:rPr>
          <w:rFonts w:ascii="Arial" w:hAnsi="Arial" w:cs="Arial"/>
          <w:lang w:val="pl-PL"/>
        </w:rPr>
        <w:lastRenderedPageBreak/>
        <w:t xml:space="preserve">wykluczenia z udziału w postępowaniu, zamieszcza informacje o podwykonawstwie w oświadczeniu, o którym mowa w pkt.  1 niniejszego rozdziału  (Rozdział  III, pkt. III.3, pkt.  1 SIWZ); (art. 25a, ust. 5, pkt. 2) </w:t>
      </w:r>
      <w:r w:rsidR="00687B6B" w:rsidRPr="00560C38">
        <w:rPr>
          <w:rFonts w:ascii="Arial" w:hAnsi="Arial" w:cs="Arial"/>
          <w:lang w:val="pl-PL"/>
        </w:rPr>
        <w:t>Ustawy PZP</w:t>
      </w:r>
      <w:r w:rsidRPr="00560C38">
        <w:rPr>
          <w:rFonts w:ascii="Arial" w:hAnsi="Arial" w:cs="Arial"/>
          <w:lang w:val="pl-PL"/>
        </w:rPr>
        <w:t>)</w:t>
      </w:r>
    </w:p>
    <w:p w14:paraId="451B853B" w14:textId="6E6D4444" w:rsidR="00F82BFE" w:rsidRPr="00560C38" w:rsidRDefault="00F82BFE" w:rsidP="000E1BAD">
      <w:pPr>
        <w:pStyle w:val="Akapitzlist"/>
        <w:numPr>
          <w:ilvl w:val="0"/>
          <w:numId w:val="18"/>
        </w:numPr>
        <w:spacing w:line="276" w:lineRule="auto"/>
        <w:jc w:val="both"/>
        <w:rPr>
          <w:rFonts w:ascii="Arial" w:hAnsi="Arial" w:cs="Arial"/>
          <w:lang w:val="pl-PL"/>
        </w:rPr>
      </w:pPr>
      <w:r w:rsidRPr="00560C38">
        <w:rPr>
          <w:rFonts w:ascii="Arial" w:hAnsi="Arial" w:cs="Arial"/>
          <w:lang w:val="pl-PL"/>
        </w:rPr>
        <w:t>Wykonawca, który powołuje się na zasoby innych podmiotów, w celu wykazania braku istnienia wobec nich podstaw wykluczenia, oraz spełnienia, w zakresie w jakim powołuje się na ich zasoby, warunków udziału w postępowaniu lub kryteriów  selekcji zamieszcza informację o tych podmiotach w oświadczeniu, o którym mowa w pkt. 1 niniejszego rozdziału (Rozdział III, pkt. III.3, pkt. 1 SIWZ)</w:t>
      </w:r>
    </w:p>
    <w:p w14:paraId="6565E2D7" w14:textId="657FF383" w:rsidR="00F82BFE" w:rsidRPr="00560C38" w:rsidRDefault="00F82BFE" w:rsidP="000E1BAD">
      <w:pPr>
        <w:pStyle w:val="Akapitzlist"/>
        <w:numPr>
          <w:ilvl w:val="0"/>
          <w:numId w:val="18"/>
        </w:numPr>
        <w:spacing w:line="276" w:lineRule="auto"/>
        <w:jc w:val="both"/>
        <w:rPr>
          <w:rFonts w:ascii="Arial" w:hAnsi="Arial" w:cs="Arial"/>
          <w:lang w:val="pl-PL"/>
        </w:rPr>
      </w:pPr>
      <w:r w:rsidRPr="00560C38">
        <w:rPr>
          <w:rFonts w:ascii="Arial" w:hAnsi="Arial" w:cs="Arial"/>
          <w:lang w:val="pl-PL"/>
        </w:rPr>
        <w:t xml:space="preserve">Zamawiający przed udzieleniem zamówienia, wezwie wykonawcę, którego oferta została najwyżej oceniona, do złożenia w wyznaczonym terminie, nie krótszym niż 5 dni, aktualnych na dzień złożenia  oświadczeń  lub  dokumentów  potwierdzających  okoliczności,  o których  mowa w art. 25 ust. 1 Ustawy, (art. 26 ust. 2. </w:t>
      </w:r>
      <w:r w:rsidR="00687B6B" w:rsidRPr="00560C38">
        <w:rPr>
          <w:rFonts w:ascii="Arial" w:hAnsi="Arial" w:cs="Arial"/>
          <w:lang w:val="pl-PL"/>
        </w:rPr>
        <w:t>Ustawy PZP</w:t>
      </w:r>
      <w:r w:rsidRPr="00560C38">
        <w:rPr>
          <w:rFonts w:ascii="Arial" w:hAnsi="Arial" w:cs="Arial"/>
          <w:lang w:val="pl-PL"/>
        </w:rPr>
        <w:t>), tj.:</w:t>
      </w:r>
    </w:p>
    <w:p w14:paraId="6840C149" w14:textId="27EA5FB1" w:rsidR="00DF09FD" w:rsidRPr="00560C38" w:rsidRDefault="00F82BFE" w:rsidP="000E1BAD">
      <w:pPr>
        <w:pStyle w:val="Akapitzlist"/>
        <w:numPr>
          <w:ilvl w:val="0"/>
          <w:numId w:val="19"/>
        </w:numPr>
        <w:spacing w:line="276" w:lineRule="auto"/>
        <w:jc w:val="both"/>
        <w:rPr>
          <w:rFonts w:ascii="Arial" w:hAnsi="Arial" w:cs="Arial"/>
          <w:lang w:val="pl-PL"/>
        </w:rPr>
      </w:pPr>
      <w:r w:rsidRPr="00560C38">
        <w:rPr>
          <w:rFonts w:ascii="Arial" w:hAnsi="Arial" w:cs="Arial"/>
          <w:lang w:val="pl-PL"/>
        </w:rPr>
        <w:t>w zakresie spełnienia warunków udziału w postępowaniu</w:t>
      </w:r>
    </w:p>
    <w:p w14:paraId="17440914" w14:textId="5239178C" w:rsidR="00DF09FD" w:rsidRPr="00560C38" w:rsidRDefault="00F82BFE" w:rsidP="000E1BAD">
      <w:pPr>
        <w:pStyle w:val="Akapitzlist"/>
        <w:numPr>
          <w:ilvl w:val="0"/>
          <w:numId w:val="20"/>
        </w:numPr>
        <w:spacing w:line="276" w:lineRule="auto"/>
        <w:jc w:val="both"/>
        <w:rPr>
          <w:rFonts w:ascii="Arial" w:hAnsi="Arial" w:cs="Arial"/>
          <w:lang w:val="pl-PL"/>
        </w:rPr>
      </w:pPr>
      <w:r w:rsidRPr="00560C38">
        <w:rPr>
          <w:rFonts w:ascii="Arial" w:hAnsi="Arial" w:cs="Arial"/>
          <w:lang w:val="pl-PL"/>
        </w:rPr>
        <w:t>wykazu osób, skierowanych przez wykonawcę do realizacji zamówienia wraz z informacjami na temat ich kwalifikacji zawodowych, uprawnień,  doświadczenia  i wykształcenia  niezbędnych do wykonania zamówienia publicznego, a także  zakresu wykonywanych przez nich  czynności oraz  informacją  o  podstawie  do  dysponowania  tymi  osobami  -  przedstawiony   na załączniku nr 6 do</w:t>
      </w:r>
      <w:r w:rsidR="005B20B4" w:rsidRPr="00560C38">
        <w:rPr>
          <w:rFonts w:ascii="Arial" w:hAnsi="Arial" w:cs="Arial"/>
          <w:lang w:val="pl-PL"/>
        </w:rPr>
        <w:t xml:space="preserve"> S</w:t>
      </w:r>
      <w:r w:rsidRPr="00560C38">
        <w:rPr>
          <w:rFonts w:ascii="Arial" w:hAnsi="Arial" w:cs="Arial"/>
          <w:lang w:val="pl-PL"/>
        </w:rPr>
        <w:t xml:space="preserve">IWZ (potwierdzenie spełnienia warunków udziału w postępowaniu określonego w Rozdziale III.2., pkt. 1, </w:t>
      </w:r>
      <w:proofErr w:type="spellStart"/>
      <w:r w:rsidRPr="00560C38">
        <w:rPr>
          <w:rFonts w:ascii="Arial" w:hAnsi="Arial" w:cs="Arial"/>
          <w:lang w:val="pl-PL"/>
        </w:rPr>
        <w:t>ppkt</w:t>
      </w:r>
      <w:proofErr w:type="spellEnd"/>
      <w:r w:rsidRPr="00560C38">
        <w:rPr>
          <w:rFonts w:ascii="Arial" w:hAnsi="Arial" w:cs="Arial"/>
          <w:lang w:val="pl-PL"/>
        </w:rPr>
        <w:t xml:space="preserve"> 2 lit. c) </w:t>
      </w:r>
      <w:proofErr w:type="spellStart"/>
      <w:r w:rsidRPr="00560C38">
        <w:rPr>
          <w:rFonts w:ascii="Arial" w:hAnsi="Arial" w:cs="Arial"/>
          <w:lang w:val="pl-PL"/>
        </w:rPr>
        <w:t>tiret</w:t>
      </w:r>
      <w:proofErr w:type="spellEnd"/>
      <w:r w:rsidRPr="00560C38">
        <w:rPr>
          <w:rFonts w:ascii="Arial" w:hAnsi="Arial" w:cs="Arial"/>
          <w:lang w:val="pl-PL"/>
        </w:rPr>
        <w:t xml:space="preserve"> drugie),</w:t>
      </w:r>
    </w:p>
    <w:p w14:paraId="281D0BE6" w14:textId="77777777" w:rsidR="00DF09FD" w:rsidRPr="00560C38" w:rsidRDefault="00F82BFE" w:rsidP="000E1BAD">
      <w:pPr>
        <w:pStyle w:val="Akapitzlist"/>
        <w:numPr>
          <w:ilvl w:val="0"/>
          <w:numId w:val="20"/>
        </w:numPr>
        <w:spacing w:line="276" w:lineRule="auto"/>
        <w:jc w:val="both"/>
        <w:rPr>
          <w:rFonts w:ascii="Arial" w:hAnsi="Arial" w:cs="Arial"/>
          <w:lang w:val="pl-PL"/>
        </w:rPr>
      </w:pPr>
      <w:r w:rsidRPr="00560C38">
        <w:rPr>
          <w:rFonts w:ascii="Arial" w:hAnsi="Arial" w:cs="Arial"/>
          <w:lang w:val="pl-PL"/>
        </w:rPr>
        <w:t xml:space="preserve">oświadczenie na temat wykształcenia i kwalifikacji zawodowych wykonawcy lub kadry kierowniczej wykonawcy - złożony na załączniku nr 7 do SIWZ (potwierdzenie spełnienia warunków udziału w postępowaniu określonego w Rozdziale III.2., pkt. 1, </w:t>
      </w:r>
      <w:proofErr w:type="spellStart"/>
      <w:r w:rsidRPr="00560C38">
        <w:rPr>
          <w:rFonts w:ascii="Arial" w:hAnsi="Arial" w:cs="Arial"/>
          <w:lang w:val="pl-PL"/>
        </w:rPr>
        <w:t>ppkt</w:t>
      </w:r>
      <w:proofErr w:type="spellEnd"/>
      <w:r w:rsidRPr="00560C38">
        <w:rPr>
          <w:rFonts w:ascii="Arial" w:hAnsi="Arial" w:cs="Arial"/>
          <w:lang w:val="pl-PL"/>
        </w:rPr>
        <w:t xml:space="preserve"> 2 lit. c) </w:t>
      </w:r>
      <w:proofErr w:type="spellStart"/>
      <w:r w:rsidRPr="00560C38">
        <w:rPr>
          <w:rFonts w:ascii="Arial" w:hAnsi="Arial" w:cs="Arial"/>
          <w:lang w:val="pl-PL"/>
        </w:rPr>
        <w:t>tiret</w:t>
      </w:r>
      <w:proofErr w:type="spellEnd"/>
      <w:r w:rsidRPr="00560C38">
        <w:rPr>
          <w:rFonts w:ascii="Arial" w:hAnsi="Arial" w:cs="Arial"/>
          <w:lang w:val="pl-PL"/>
        </w:rPr>
        <w:t xml:space="preserve"> drugie),</w:t>
      </w:r>
    </w:p>
    <w:p w14:paraId="5114C901" w14:textId="18B9AE17" w:rsidR="00DF09FD" w:rsidRPr="00560C38" w:rsidRDefault="00F82BFE" w:rsidP="000E1BAD">
      <w:pPr>
        <w:pStyle w:val="Akapitzlist"/>
        <w:numPr>
          <w:ilvl w:val="0"/>
          <w:numId w:val="20"/>
        </w:numPr>
        <w:spacing w:line="276" w:lineRule="auto"/>
        <w:jc w:val="both"/>
        <w:rPr>
          <w:rFonts w:ascii="Arial" w:hAnsi="Arial" w:cs="Arial"/>
          <w:lang w:val="pl-PL"/>
        </w:rPr>
      </w:pPr>
      <w:r w:rsidRPr="00560C38">
        <w:rPr>
          <w:rFonts w:ascii="Arial" w:hAnsi="Arial" w:cs="Arial"/>
          <w:lang w:val="pl-PL"/>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według wzoru stanowiącego załącznik nr 8 do SIWZ, oraz załączeniem dowodów (referencji wystawionych przez podmiot na rzecz którego te usługi były wykonywane, a w przypadku świadczeń okresowych lub ciągłych są wykonywane) określających czy te usługi zostały wykonane lub są wykonywane należycie</w:t>
      </w:r>
      <w:r w:rsidR="007C26F6" w:rsidRPr="00560C38">
        <w:rPr>
          <w:rFonts w:ascii="Arial" w:hAnsi="Arial" w:cs="Arial"/>
          <w:lang w:val="pl-PL"/>
        </w:rPr>
        <w:t xml:space="preserve"> </w:t>
      </w:r>
      <w:r w:rsidRPr="00560C38">
        <w:rPr>
          <w:rFonts w:ascii="Arial" w:hAnsi="Arial" w:cs="Arial"/>
          <w:lang w:val="pl-PL"/>
        </w:rPr>
        <w:t xml:space="preserve">(potwierdzenie spełnienia warunków udziału w postępowaniu określonego w Rozdziale III.2., pkt. 1, </w:t>
      </w:r>
      <w:proofErr w:type="spellStart"/>
      <w:r w:rsidRPr="00560C38">
        <w:rPr>
          <w:rFonts w:ascii="Arial" w:hAnsi="Arial" w:cs="Arial"/>
          <w:lang w:val="pl-PL"/>
        </w:rPr>
        <w:t>ppkt</w:t>
      </w:r>
      <w:proofErr w:type="spellEnd"/>
      <w:r w:rsidRPr="00560C38">
        <w:rPr>
          <w:rFonts w:ascii="Arial" w:hAnsi="Arial" w:cs="Arial"/>
          <w:lang w:val="pl-PL"/>
        </w:rPr>
        <w:t xml:space="preserve"> 2 lit. c) </w:t>
      </w:r>
      <w:proofErr w:type="spellStart"/>
      <w:r w:rsidRPr="00560C38">
        <w:rPr>
          <w:rFonts w:ascii="Arial" w:hAnsi="Arial" w:cs="Arial"/>
          <w:lang w:val="pl-PL"/>
        </w:rPr>
        <w:t>tiret</w:t>
      </w:r>
      <w:proofErr w:type="spellEnd"/>
      <w:r w:rsidRPr="00560C38">
        <w:rPr>
          <w:rFonts w:ascii="Arial" w:hAnsi="Arial" w:cs="Arial"/>
          <w:lang w:val="pl-PL"/>
        </w:rPr>
        <w:t xml:space="preserve"> pierwsze SIWZ</w:t>
      </w:r>
      <w:r w:rsidR="007C26F6" w:rsidRPr="00560C38">
        <w:rPr>
          <w:rFonts w:ascii="Arial" w:hAnsi="Arial" w:cs="Arial"/>
          <w:lang w:val="pl-PL"/>
        </w:rPr>
        <w:t>,</w:t>
      </w:r>
    </w:p>
    <w:p w14:paraId="630C0EDB" w14:textId="12E67292" w:rsidR="007C26F6" w:rsidRPr="00560C38" w:rsidRDefault="007C26F6" w:rsidP="000E1BAD">
      <w:pPr>
        <w:pStyle w:val="Akapitzlist"/>
        <w:numPr>
          <w:ilvl w:val="0"/>
          <w:numId w:val="20"/>
        </w:numPr>
        <w:spacing w:line="276" w:lineRule="auto"/>
        <w:jc w:val="both"/>
        <w:rPr>
          <w:rFonts w:ascii="Arial" w:hAnsi="Arial" w:cs="Arial"/>
          <w:lang w:val="pl-PL"/>
        </w:rPr>
      </w:pPr>
      <w:r w:rsidRPr="00560C38">
        <w:rPr>
          <w:rFonts w:ascii="Arial" w:hAnsi="Arial" w:cs="Arial"/>
          <w:lang w:val="pl-PL"/>
        </w:rPr>
        <w:t xml:space="preserve">Formularz dotyczący kryterium </w:t>
      </w:r>
      <w:proofErr w:type="spellStart"/>
      <w:r w:rsidRPr="00560C38">
        <w:rPr>
          <w:rFonts w:ascii="Arial" w:hAnsi="Arial" w:cs="Arial"/>
          <w:lang w:val="pl-PL"/>
        </w:rPr>
        <w:t>pozacenowego</w:t>
      </w:r>
      <w:proofErr w:type="spellEnd"/>
      <w:r w:rsidRPr="00560C38">
        <w:rPr>
          <w:rFonts w:ascii="Arial" w:hAnsi="Arial" w:cs="Arial"/>
          <w:lang w:val="pl-PL"/>
        </w:rPr>
        <w:t xml:space="preserve"> – Załącznik nr 9 wraz z załączeniem dowodów (referencji wystawionych przez podmiot na rzecz którego te usługi były wykonywane, a w przypadku świadczeń okresowych lub ciągłych są wykonywane) określających czy te usługi zostały wykonane lub są wykonywane należycie).</w:t>
      </w:r>
    </w:p>
    <w:p w14:paraId="257010D1" w14:textId="77777777" w:rsidR="00DF09FD" w:rsidRPr="00560C38" w:rsidRDefault="00DF09FD" w:rsidP="00CA5A20">
      <w:pPr>
        <w:spacing w:line="276" w:lineRule="auto"/>
        <w:jc w:val="both"/>
        <w:rPr>
          <w:rFonts w:ascii="Arial" w:hAnsi="Arial" w:cs="Arial"/>
          <w:lang w:val="pl-PL"/>
        </w:rPr>
      </w:pPr>
    </w:p>
    <w:p w14:paraId="53439DFD" w14:textId="77777777" w:rsidR="005B20B4" w:rsidRPr="00560C38" w:rsidRDefault="00F82BFE" w:rsidP="000E1BAD">
      <w:pPr>
        <w:pStyle w:val="Akapitzlist"/>
        <w:numPr>
          <w:ilvl w:val="0"/>
          <w:numId w:val="19"/>
        </w:numPr>
        <w:spacing w:line="276" w:lineRule="auto"/>
        <w:jc w:val="both"/>
        <w:rPr>
          <w:rFonts w:ascii="Arial" w:hAnsi="Arial" w:cs="Arial"/>
          <w:b/>
          <w:bCs/>
          <w:lang w:val="pl-PL"/>
        </w:rPr>
      </w:pPr>
      <w:r w:rsidRPr="00560C38">
        <w:rPr>
          <w:rFonts w:ascii="Arial" w:hAnsi="Arial" w:cs="Arial"/>
          <w:b/>
          <w:bCs/>
          <w:lang w:val="pl-PL"/>
        </w:rPr>
        <w:t>w zakresie braku podstaw do wykluczenia</w:t>
      </w:r>
    </w:p>
    <w:p w14:paraId="2E3A1D9F" w14:textId="75C6DA60" w:rsidR="005B20B4" w:rsidRPr="00560C38" w:rsidRDefault="00F82BFE" w:rsidP="000E1BAD">
      <w:pPr>
        <w:pStyle w:val="Akapitzlist"/>
        <w:numPr>
          <w:ilvl w:val="0"/>
          <w:numId w:val="21"/>
        </w:numPr>
        <w:spacing w:line="276" w:lineRule="auto"/>
        <w:jc w:val="both"/>
        <w:rPr>
          <w:rFonts w:ascii="Arial" w:hAnsi="Arial" w:cs="Arial"/>
          <w:lang w:val="pl-PL"/>
        </w:rPr>
      </w:pPr>
      <w:r w:rsidRPr="00560C38">
        <w:rPr>
          <w:rFonts w:ascii="Arial" w:hAnsi="Arial" w:cs="Arial"/>
          <w:lang w:val="pl-PL"/>
        </w:rPr>
        <w:t>[dotyczy wykonawcy  krajowego] odpisu z właściwego rejestru  lub z centralnej ewidencji i informacji o działalności gospodarczej, jeżeli odrębne przepisy wymagają wpisu do rejestru ewidencji w celu wykazania braku podstaw do wykluczenia w oparciu o art. 24 ust. 5 pkt. 1</w:t>
      </w:r>
      <w:r w:rsidR="00D87E1B" w:rsidRPr="00560C38">
        <w:rPr>
          <w:rFonts w:ascii="Arial" w:hAnsi="Arial" w:cs="Arial"/>
          <w:lang w:val="pl-PL"/>
        </w:rPr>
        <w:t xml:space="preserve"> </w:t>
      </w:r>
      <w:r w:rsidR="00687B6B" w:rsidRPr="00560C38">
        <w:rPr>
          <w:rFonts w:ascii="Arial" w:hAnsi="Arial" w:cs="Arial"/>
          <w:lang w:val="pl-PL"/>
        </w:rPr>
        <w:t>Ustawy PZP</w:t>
      </w:r>
      <w:r w:rsidRPr="00560C38">
        <w:rPr>
          <w:rFonts w:ascii="Arial" w:hAnsi="Arial" w:cs="Arial"/>
          <w:lang w:val="pl-PL"/>
        </w:rPr>
        <w:t xml:space="preserve"> lub  wskazać</w:t>
      </w:r>
      <w:r w:rsidR="00D87E1B" w:rsidRPr="00560C38">
        <w:rPr>
          <w:rFonts w:ascii="Arial" w:hAnsi="Arial" w:cs="Arial"/>
          <w:lang w:val="pl-PL"/>
        </w:rPr>
        <w:t xml:space="preserve"> </w:t>
      </w:r>
      <w:r w:rsidRPr="00560C38">
        <w:rPr>
          <w:rFonts w:ascii="Arial" w:hAnsi="Arial" w:cs="Arial"/>
          <w:lang w:val="pl-PL"/>
        </w:rPr>
        <w:t>dostępność przedmiotowych</w:t>
      </w:r>
      <w:r w:rsidR="00D87E1B" w:rsidRPr="00560C38">
        <w:rPr>
          <w:rFonts w:ascii="Arial" w:hAnsi="Arial" w:cs="Arial"/>
          <w:lang w:val="pl-PL"/>
        </w:rPr>
        <w:t xml:space="preserve"> </w:t>
      </w:r>
      <w:r w:rsidRPr="00560C38">
        <w:rPr>
          <w:rFonts w:ascii="Arial" w:hAnsi="Arial" w:cs="Arial"/>
          <w:lang w:val="pl-PL"/>
        </w:rPr>
        <w:t>dokumentów</w:t>
      </w:r>
      <w:r w:rsidR="00D87E1B" w:rsidRPr="00560C38">
        <w:rPr>
          <w:rFonts w:ascii="Arial" w:hAnsi="Arial" w:cs="Arial"/>
          <w:lang w:val="pl-PL"/>
        </w:rPr>
        <w:t xml:space="preserve"> </w:t>
      </w:r>
      <w:r w:rsidRPr="00560C38">
        <w:rPr>
          <w:rFonts w:ascii="Arial" w:hAnsi="Arial" w:cs="Arial"/>
          <w:lang w:val="pl-PL"/>
        </w:rPr>
        <w:t>w</w:t>
      </w:r>
      <w:r w:rsidR="00D87E1B" w:rsidRPr="00560C38">
        <w:rPr>
          <w:rFonts w:ascii="Arial" w:hAnsi="Arial" w:cs="Arial"/>
          <w:lang w:val="pl-PL"/>
        </w:rPr>
        <w:t xml:space="preserve"> </w:t>
      </w:r>
      <w:r w:rsidRPr="00560C38">
        <w:rPr>
          <w:rFonts w:ascii="Arial" w:hAnsi="Arial" w:cs="Arial"/>
          <w:lang w:val="pl-PL"/>
        </w:rPr>
        <w:t xml:space="preserve">formie </w:t>
      </w:r>
      <w:r w:rsidR="00D87E1B" w:rsidRPr="00560C38">
        <w:rPr>
          <w:rFonts w:ascii="Arial" w:hAnsi="Arial" w:cs="Arial"/>
          <w:lang w:val="pl-PL"/>
        </w:rPr>
        <w:t xml:space="preserve"> </w:t>
      </w:r>
      <w:r w:rsidRPr="00560C38">
        <w:rPr>
          <w:rFonts w:ascii="Arial" w:hAnsi="Arial" w:cs="Arial"/>
          <w:lang w:val="pl-PL"/>
        </w:rPr>
        <w:t xml:space="preserve">elektronicznej pod </w:t>
      </w:r>
      <w:r w:rsidRPr="00560C38">
        <w:rPr>
          <w:rFonts w:ascii="Arial" w:hAnsi="Arial" w:cs="Arial"/>
          <w:lang w:val="pl-PL"/>
        </w:rPr>
        <w:lastRenderedPageBreak/>
        <w:t xml:space="preserve">określonym adresem  internetowym  ogólnodostępnych  i bezpłatnych  baz  danych,  z  których </w:t>
      </w:r>
      <w:r w:rsidR="0081215E" w:rsidRPr="00560C38">
        <w:rPr>
          <w:rFonts w:ascii="Arial" w:hAnsi="Arial" w:cs="Arial"/>
          <w:lang w:val="pl-PL"/>
        </w:rPr>
        <w:t>Z</w:t>
      </w:r>
      <w:r w:rsidRPr="00560C38">
        <w:rPr>
          <w:rFonts w:ascii="Arial" w:hAnsi="Arial" w:cs="Arial"/>
          <w:lang w:val="pl-PL"/>
        </w:rPr>
        <w:t>amawiający samodzielnie pobierze wskazane przez Wykonawcę dokumenty</w:t>
      </w:r>
    </w:p>
    <w:p w14:paraId="7CEB789E" w14:textId="77777777" w:rsidR="005B20B4" w:rsidRPr="00560C38" w:rsidRDefault="00F82BFE" w:rsidP="000E1BAD">
      <w:pPr>
        <w:pStyle w:val="Akapitzlist"/>
        <w:numPr>
          <w:ilvl w:val="0"/>
          <w:numId w:val="21"/>
        </w:numPr>
        <w:spacing w:line="276" w:lineRule="auto"/>
        <w:jc w:val="both"/>
        <w:rPr>
          <w:rFonts w:ascii="Arial" w:hAnsi="Arial" w:cs="Arial"/>
          <w:lang w:val="pl-PL"/>
        </w:rPr>
      </w:pPr>
      <w:r w:rsidRPr="00560C38">
        <w:rPr>
          <w:rFonts w:ascii="Arial" w:hAnsi="Arial" w:cs="Arial"/>
          <w:lang w:val="pl-PL"/>
        </w:rPr>
        <w:t>[dotyczy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w:t>
      </w:r>
    </w:p>
    <w:p w14:paraId="1216A5C7" w14:textId="77777777" w:rsidR="005B20B4" w:rsidRPr="00560C38" w:rsidRDefault="00F82BFE" w:rsidP="000E1BAD">
      <w:pPr>
        <w:pStyle w:val="Akapitzlist"/>
        <w:numPr>
          <w:ilvl w:val="0"/>
          <w:numId w:val="21"/>
        </w:numPr>
        <w:spacing w:line="276" w:lineRule="auto"/>
        <w:jc w:val="both"/>
        <w:rPr>
          <w:rFonts w:ascii="Arial" w:hAnsi="Arial" w:cs="Arial"/>
          <w:lang w:val="pl-PL"/>
        </w:rPr>
      </w:pPr>
      <w:r w:rsidRPr="00560C38">
        <w:rPr>
          <w:rFonts w:ascii="Arial" w:hAnsi="Arial" w:cs="Arial"/>
          <w:lang w:val="pl-PL"/>
        </w:rPr>
        <w:t>[dotyczy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w:t>
      </w:r>
    </w:p>
    <w:p w14:paraId="3FF0E73B" w14:textId="0B8A3411" w:rsidR="005B20B4" w:rsidRPr="00560C38" w:rsidRDefault="00F82BFE" w:rsidP="000E1BAD">
      <w:pPr>
        <w:pStyle w:val="Akapitzlist"/>
        <w:numPr>
          <w:ilvl w:val="0"/>
          <w:numId w:val="21"/>
        </w:numPr>
        <w:spacing w:line="276" w:lineRule="auto"/>
        <w:jc w:val="both"/>
        <w:rPr>
          <w:rFonts w:ascii="Arial" w:hAnsi="Arial" w:cs="Arial"/>
          <w:lang w:val="pl-PL"/>
        </w:rPr>
      </w:pPr>
      <w:r w:rsidRPr="00560C38">
        <w:rPr>
          <w:rFonts w:ascii="Arial" w:hAnsi="Arial" w:cs="Arial"/>
          <w:lang w:val="pl-PL"/>
        </w:rPr>
        <w:t>[dotyczy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w:t>
      </w:r>
      <w:r w:rsidR="005F1544" w:rsidRPr="00560C38">
        <w:rPr>
          <w:rFonts w:ascii="Arial" w:hAnsi="Arial" w:cs="Arial"/>
          <w:lang w:val="pl-PL"/>
        </w:rPr>
        <w:t xml:space="preserve"> </w:t>
      </w:r>
      <w:r w:rsidRPr="00560C38">
        <w:rPr>
          <w:rFonts w:ascii="Arial" w:hAnsi="Arial" w:cs="Arial"/>
          <w:lang w:val="pl-PL"/>
        </w:rPr>
        <w:t>zdrowotne, wystawionego nie wcześniej niż 3 miesiące przed upływem terminu składania ofert lub innego dokumentu potwierdzającego, że wykonawca zawarł porozumienie</w:t>
      </w:r>
      <w:r w:rsidR="00D87E1B" w:rsidRPr="00560C38">
        <w:rPr>
          <w:rFonts w:ascii="Arial" w:hAnsi="Arial" w:cs="Arial"/>
          <w:lang w:val="pl-PL"/>
        </w:rPr>
        <w:t xml:space="preserve"> </w:t>
      </w:r>
      <w:r w:rsidRPr="00560C38">
        <w:rPr>
          <w:rFonts w:ascii="Arial" w:hAnsi="Arial" w:cs="Arial"/>
          <w:lang w:val="pl-PL"/>
        </w:rPr>
        <w:t>z</w:t>
      </w:r>
      <w:r w:rsidR="00D87E1B" w:rsidRPr="00560C38">
        <w:rPr>
          <w:rFonts w:ascii="Arial" w:hAnsi="Arial" w:cs="Arial"/>
          <w:lang w:val="pl-PL"/>
        </w:rPr>
        <w:t xml:space="preserve"> </w:t>
      </w:r>
      <w:r w:rsidRPr="00560C38">
        <w:rPr>
          <w:rFonts w:ascii="Arial" w:hAnsi="Arial" w:cs="Arial"/>
          <w:lang w:val="pl-PL"/>
        </w:rPr>
        <w:t>właściwy</w:t>
      </w:r>
      <w:r w:rsidR="00D87E1B" w:rsidRPr="00560C38">
        <w:rPr>
          <w:rFonts w:ascii="Arial" w:hAnsi="Arial" w:cs="Arial"/>
          <w:lang w:val="pl-PL"/>
        </w:rPr>
        <w:t xml:space="preserve">m </w:t>
      </w:r>
      <w:r w:rsidRPr="00560C38">
        <w:rPr>
          <w:rFonts w:ascii="Arial" w:hAnsi="Arial" w:cs="Arial"/>
          <w:lang w:val="pl-PL"/>
        </w:rPr>
        <w:t>organem w sprawie</w:t>
      </w:r>
      <w:r w:rsidR="00D87E1B" w:rsidRPr="00560C38">
        <w:rPr>
          <w:rFonts w:ascii="Arial" w:hAnsi="Arial" w:cs="Arial"/>
          <w:lang w:val="pl-PL"/>
        </w:rPr>
        <w:t xml:space="preserve"> </w:t>
      </w:r>
      <w:r w:rsidRPr="00560C38">
        <w:rPr>
          <w:rFonts w:ascii="Arial" w:hAnsi="Arial" w:cs="Arial"/>
          <w:lang w:val="pl-PL"/>
        </w:rPr>
        <w:t>spłat tych</w:t>
      </w:r>
      <w:r w:rsidR="00D87E1B" w:rsidRPr="00560C38">
        <w:rPr>
          <w:rFonts w:ascii="Arial" w:hAnsi="Arial" w:cs="Arial"/>
          <w:lang w:val="pl-PL"/>
        </w:rPr>
        <w:t xml:space="preserve"> </w:t>
      </w:r>
      <w:r w:rsidRPr="00560C38">
        <w:rPr>
          <w:rFonts w:ascii="Arial" w:hAnsi="Arial" w:cs="Arial"/>
          <w:lang w:val="pl-PL"/>
        </w:rPr>
        <w:t>należności</w:t>
      </w:r>
      <w:r w:rsidR="00D87E1B" w:rsidRPr="00560C38">
        <w:rPr>
          <w:rFonts w:ascii="Arial" w:hAnsi="Arial" w:cs="Arial"/>
          <w:lang w:val="pl-PL"/>
        </w:rPr>
        <w:t xml:space="preserve"> </w:t>
      </w:r>
      <w:r w:rsidRPr="00560C38">
        <w:rPr>
          <w:rFonts w:ascii="Arial" w:hAnsi="Arial" w:cs="Arial"/>
          <w:lang w:val="pl-PL"/>
        </w:rPr>
        <w:t>wraz z ewentualnymi odsetkami lub grzywnami, w szczególności uzyskał przewidziane prawem zwolnienie, odroczenie lub rozłożenie na raty zaległych płatności lub wstrzymanie w całości wykonania decyzji właściwego organu;</w:t>
      </w:r>
    </w:p>
    <w:p w14:paraId="1203367A" w14:textId="77777777" w:rsidR="005B20B4" w:rsidRPr="00560C38" w:rsidRDefault="00F82BFE" w:rsidP="000E1BAD">
      <w:pPr>
        <w:pStyle w:val="Akapitzlist"/>
        <w:numPr>
          <w:ilvl w:val="0"/>
          <w:numId w:val="21"/>
        </w:numPr>
        <w:spacing w:line="276" w:lineRule="auto"/>
        <w:jc w:val="both"/>
        <w:rPr>
          <w:rFonts w:ascii="Arial" w:hAnsi="Arial" w:cs="Arial"/>
          <w:b/>
          <w:bCs/>
          <w:lang w:val="pl-PL"/>
        </w:rPr>
      </w:pPr>
      <w:r w:rsidRPr="00560C38">
        <w:rPr>
          <w:rFonts w:ascii="Arial" w:hAnsi="Arial" w:cs="Arial"/>
          <w:lang w:val="pl-PL"/>
        </w:rPr>
        <w:t xml:space="preserve">[dotyczy wykonawcy zagranicznego] jeżeli wykonawca ma siedzibę lub miejsce zamieszkania poza terytorium Rzeczypospolitej Polskiej, zamiast dokumentów o których mowa w </w:t>
      </w:r>
      <w:proofErr w:type="spellStart"/>
      <w:r w:rsidRPr="00560C38">
        <w:rPr>
          <w:rFonts w:ascii="Arial" w:hAnsi="Arial" w:cs="Arial"/>
          <w:lang w:val="pl-PL"/>
        </w:rPr>
        <w:t>ppkt</w:t>
      </w:r>
      <w:proofErr w:type="spellEnd"/>
      <w:r w:rsidRPr="00560C38">
        <w:rPr>
          <w:rFonts w:ascii="Arial" w:hAnsi="Arial" w:cs="Arial"/>
          <w:lang w:val="pl-PL"/>
        </w:rPr>
        <w:t>.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w:t>
      </w:r>
    </w:p>
    <w:p w14:paraId="5EA43B2A" w14:textId="77777777" w:rsidR="005B20B4" w:rsidRPr="00560C38" w:rsidRDefault="005B20B4" w:rsidP="005B20B4">
      <w:pPr>
        <w:pStyle w:val="Akapitzlist"/>
        <w:spacing w:line="276" w:lineRule="auto"/>
        <w:ind w:left="1080"/>
        <w:jc w:val="both"/>
        <w:rPr>
          <w:rFonts w:ascii="Arial" w:hAnsi="Arial" w:cs="Arial"/>
          <w:lang w:val="pl-PL"/>
        </w:rPr>
      </w:pPr>
    </w:p>
    <w:p w14:paraId="59350CCA" w14:textId="204DAAF5" w:rsidR="00DF09FD" w:rsidRPr="00560C38" w:rsidRDefault="00F82BFE" w:rsidP="005B20B4">
      <w:pPr>
        <w:pStyle w:val="Akapitzlist"/>
        <w:spacing w:line="276" w:lineRule="auto"/>
        <w:ind w:left="1080"/>
        <w:jc w:val="both"/>
        <w:rPr>
          <w:rFonts w:ascii="Arial" w:hAnsi="Arial" w:cs="Arial"/>
          <w:b/>
          <w:bCs/>
          <w:lang w:val="pl-PL"/>
        </w:rPr>
      </w:pPr>
      <w:r w:rsidRPr="00560C38">
        <w:rPr>
          <w:rFonts w:ascii="Arial" w:hAnsi="Arial" w:cs="Arial"/>
          <w:lang w:val="pl-PL"/>
        </w:rPr>
        <w:t xml:space="preserve">Dotyczy dokumentów składach przez Wykonawców zagranicznych w </w:t>
      </w:r>
      <w:proofErr w:type="spellStart"/>
      <w:r w:rsidRPr="00560C38">
        <w:rPr>
          <w:rFonts w:ascii="Arial" w:hAnsi="Arial" w:cs="Arial"/>
          <w:lang w:val="pl-PL"/>
        </w:rPr>
        <w:t>ppkt</w:t>
      </w:r>
      <w:proofErr w:type="spellEnd"/>
      <w:r w:rsidRPr="00560C38">
        <w:rPr>
          <w:rFonts w:ascii="Arial" w:hAnsi="Arial" w:cs="Arial"/>
          <w:lang w:val="pl-PL"/>
        </w:rPr>
        <w:t xml:space="preserve"> a), b)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w:t>
      </w:r>
      <w:r w:rsidRPr="00560C38">
        <w:rPr>
          <w:rFonts w:ascii="Arial" w:hAnsi="Arial" w:cs="Arial"/>
          <w:lang w:val="pl-PL"/>
        </w:rPr>
        <w:lastRenderedPageBreak/>
        <w:t>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w:t>
      </w:r>
    </w:p>
    <w:p w14:paraId="63389838" w14:textId="77777777" w:rsidR="00DF09FD" w:rsidRPr="00560C38" w:rsidRDefault="00DF09FD" w:rsidP="00CA5A20">
      <w:pPr>
        <w:spacing w:line="276" w:lineRule="auto"/>
        <w:jc w:val="both"/>
        <w:rPr>
          <w:rFonts w:ascii="Arial" w:hAnsi="Arial" w:cs="Arial"/>
          <w:lang w:val="pl-PL"/>
        </w:rPr>
      </w:pPr>
    </w:p>
    <w:p w14:paraId="6B55C613" w14:textId="1D3D3E95" w:rsidR="005B20B4" w:rsidRPr="00560C38" w:rsidRDefault="00F82BFE" w:rsidP="000E1BAD">
      <w:pPr>
        <w:pStyle w:val="Akapitzlist"/>
        <w:numPr>
          <w:ilvl w:val="0"/>
          <w:numId w:val="18"/>
        </w:numPr>
        <w:spacing w:line="276" w:lineRule="auto"/>
        <w:jc w:val="both"/>
        <w:rPr>
          <w:rFonts w:ascii="Arial" w:hAnsi="Arial" w:cs="Arial"/>
          <w:lang w:val="pl-PL"/>
        </w:rPr>
      </w:pPr>
      <w:r w:rsidRPr="00560C38">
        <w:rPr>
          <w:rFonts w:ascii="Arial" w:hAnsi="Arial" w:cs="Arial"/>
          <w:lang w:val="pl-PL"/>
        </w:rPr>
        <w:t xml:space="preserve">Wykonawca w terminie 3 dni od daty przekazania informacji, o której mowa w art. 86 ust. 5 </w:t>
      </w:r>
      <w:r w:rsidR="00687B6B" w:rsidRPr="00560C38">
        <w:rPr>
          <w:rFonts w:ascii="Arial" w:hAnsi="Arial" w:cs="Arial"/>
          <w:lang w:val="pl-PL"/>
        </w:rPr>
        <w:t>Ustawy PZP</w:t>
      </w:r>
      <w:r w:rsidRPr="00560C38">
        <w:rPr>
          <w:rFonts w:ascii="Arial" w:hAnsi="Arial" w:cs="Arial"/>
          <w:lang w:val="pl-PL"/>
        </w:rPr>
        <w:t>, przekazuje zamawiającemu oświadczenie o przynależności lub braku</w:t>
      </w:r>
      <w:r w:rsidR="005B20B4" w:rsidRPr="00560C38">
        <w:rPr>
          <w:rFonts w:ascii="Arial" w:hAnsi="Arial" w:cs="Arial"/>
          <w:lang w:val="pl-PL"/>
        </w:rPr>
        <w:t xml:space="preserve"> </w:t>
      </w:r>
      <w:r w:rsidRPr="00560C38">
        <w:rPr>
          <w:rFonts w:ascii="Arial" w:hAnsi="Arial" w:cs="Arial"/>
          <w:lang w:val="pl-PL"/>
        </w:rPr>
        <w:t xml:space="preserve">przynależności do tej samej grupy kapitałowej, o której mowa w art. 24 ust. 1 pkt. 23) </w:t>
      </w:r>
      <w:r w:rsidR="00687B6B" w:rsidRPr="00560C38">
        <w:rPr>
          <w:rFonts w:ascii="Arial" w:hAnsi="Arial" w:cs="Arial"/>
          <w:lang w:val="pl-PL"/>
        </w:rPr>
        <w:t>Ustawy PZP</w:t>
      </w:r>
      <w:r w:rsidRPr="00560C38">
        <w:rPr>
          <w:rFonts w:ascii="Arial" w:hAnsi="Arial" w:cs="Arial"/>
          <w:lang w:val="pl-PL"/>
        </w:rPr>
        <w:t xml:space="preserve">. Wraz  ze złożeniem oświadczenia, wykonawca może przedstawić dowody, że powiązania z innym wykonawcą nie prowadzą do zakłócenia konkurencji w postępowaniu o udzielenie zamówienia. (art. 24 ust. 11 </w:t>
      </w:r>
      <w:r w:rsidR="00687B6B" w:rsidRPr="00560C38">
        <w:rPr>
          <w:rFonts w:ascii="Arial" w:hAnsi="Arial" w:cs="Arial"/>
          <w:lang w:val="pl-PL"/>
        </w:rPr>
        <w:t>Ustawy PZP</w:t>
      </w:r>
      <w:r w:rsidRPr="00560C38">
        <w:rPr>
          <w:rFonts w:ascii="Arial" w:hAnsi="Arial" w:cs="Arial"/>
          <w:lang w:val="pl-PL"/>
        </w:rPr>
        <w:t>);</w:t>
      </w:r>
    </w:p>
    <w:p w14:paraId="46352127" w14:textId="73660AF9" w:rsidR="005B20B4" w:rsidRPr="00560C38" w:rsidRDefault="00F82BFE" w:rsidP="000E1BAD">
      <w:pPr>
        <w:pStyle w:val="Akapitzlist"/>
        <w:numPr>
          <w:ilvl w:val="0"/>
          <w:numId w:val="18"/>
        </w:numPr>
        <w:spacing w:line="276" w:lineRule="auto"/>
        <w:jc w:val="both"/>
        <w:rPr>
          <w:rFonts w:ascii="Arial" w:hAnsi="Arial" w:cs="Arial"/>
          <w:lang w:val="pl-PL"/>
        </w:rPr>
      </w:pPr>
      <w:r w:rsidRPr="00560C38">
        <w:rPr>
          <w:rFonts w:ascii="Arial" w:hAnsi="Arial" w:cs="Arial"/>
          <w:lang w:val="pl-PL"/>
        </w:rPr>
        <w:t xml:space="preserve">Jeżeli wykonawca nie złożył oświadczenia o którym mowa w pkt. 1 niniejszego rozdziału,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w:t>
      </w:r>
      <w:r w:rsidR="0081215E" w:rsidRPr="00560C38">
        <w:rPr>
          <w:rFonts w:ascii="Arial" w:hAnsi="Arial" w:cs="Arial"/>
          <w:lang w:val="pl-PL"/>
        </w:rPr>
        <w:t>Z</w:t>
      </w:r>
      <w:r w:rsidRPr="00560C38">
        <w:rPr>
          <w:rFonts w:ascii="Arial" w:hAnsi="Arial" w:cs="Arial"/>
          <w:lang w:val="pl-PL"/>
        </w:rPr>
        <w:t xml:space="preserve">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(art. 26 ust. 3 </w:t>
      </w:r>
      <w:r w:rsidR="00687B6B" w:rsidRPr="00560C38">
        <w:rPr>
          <w:rFonts w:ascii="Arial" w:hAnsi="Arial" w:cs="Arial"/>
          <w:lang w:val="pl-PL"/>
        </w:rPr>
        <w:t>Ustawy PZP</w:t>
      </w:r>
      <w:r w:rsidRPr="00560C38">
        <w:rPr>
          <w:rFonts w:ascii="Arial" w:hAnsi="Arial" w:cs="Arial"/>
          <w:lang w:val="pl-PL"/>
        </w:rPr>
        <w:t>).</w:t>
      </w:r>
    </w:p>
    <w:p w14:paraId="21CB4953" w14:textId="5799D413" w:rsidR="00DF09FD" w:rsidRPr="00560C38" w:rsidRDefault="00F82BFE" w:rsidP="000E1BAD">
      <w:pPr>
        <w:pStyle w:val="Akapitzlist"/>
        <w:numPr>
          <w:ilvl w:val="0"/>
          <w:numId w:val="18"/>
        </w:numPr>
        <w:spacing w:line="276" w:lineRule="auto"/>
        <w:jc w:val="both"/>
        <w:rPr>
          <w:rFonts w:ascii="Arial" w:hAnsi="Arial" w:cs="Arial"/>
          <w:lang w:val="pl-PL"/>
        </w:rPr>
      </w:pPr>
      <w:r w:rsidRPr="00560C38">
        <w:rPr>
          <w:rFonts w:ascii="Arial" w:hAnsi="Arial" w:cs="Arial"/>
          <w:lang w:val="pl-PL"/>
        </w:rPr>
        <w:t xml:space="preserve">W zakresie nieuregulowanym postanowieniami niniejszej SIWZ, zastosowanie mają przepisy Rozporządzenia Prezesa Rady Ministrów z dnia 26 lipca 2016 r, w sprawie rodzajów dokumentów, jakich może żądać </w:t>
      </w:r>
      <w:r w:rsidR="0081215E" w:rsidRPr="00560C38">
        <w:rPr>
          <w:rFonts w:ascii="Arial" w:hAnsi="Arial" w:cs="Arial"/>
          <w:lang w:val="pl-PL"/>
        </w:rPr>
        <w:t>Z</w:t>
      </w:r>
      <w:r w:rsidRPr="00560C38">
        <w:rPr>
          <w:rFonts w:ascii="Arial" w:hAnsi="Arial" w:cs="Arial"/>
          <w:lang w:val="pl-PL"/>
        </w:rPr>
        <w:t>amawiający od wykonawcy w postępowaniu o udzielenie zamówienia (Dz. U. z 2016 r., poz. 1126)</w:t>
      </w:r>
    </w:p>
    <w:p w14:paraId="0EC8BF09" w14:textId="77777777" w:rsidR="00DF09FD" w:rsidRPr="00560C38" w:rsidRDefault="00DF09FD" w:rsidP="00CA5A20">
      <w:pPr>
        <w:spacing w:line="276" w:lineRule="auto"/>
        <w:jc w:val="both"/>
        <w:rPr>
          <w:rFonts w:ascii="Arial" w:hAnsi="Arial" w:cs="Arial"/>
          <w:lang w:val="pl-PL"/>
        </w:rPr>
      </w:pPr>
    </w:p>
    <w:p w14:paraId="41EF3D6B" w14:textId="77777777" w:rsidR="007409D6" w:rsidRPr="00BC704C" w:rsidRDefault="00F82BFE" w:rsidP="00BC704C">
      <w:pPr>
        <w:pStyle w:val="Nagwek3"/>
      </w:pPr>
      <w:bookmarkStart w:id="14" w:name="_Toc58921720"/>
      <w:r w:rsidRPr="00BC704C">
        <w:t>III. 4. Termin wykonania zamówienia.</w:t>
      </w:r>
      <w:bookmarkEnd w:id="14"/>
      <w:r w:rsidRPr="00BC704C">
        <w:t xml:space="preserve"> </w:t>
      </w:r>
    </w:p>
    <w:p w14:paraId="4655737E" w14:textId="2ACACEB8" w:rsidR="00DF09FD" w:rsidRPr="00560C38" w:rsidRDefault="00D73E1B" w:rsidP="005B20B4">
      <w:pPr>
        <w:spacing w:line="276" w:lineRule="auto"/>
        <w:jc w:val="both"/>
        <w:rPr>
          <w:rFonts w:ascii="Arial" w:hAnsi="Arial" w:cs="Arial"/>
          <w:lang w:val="pl-PL"/>
        </w:rPr>
      </w:pPr>
      <w:r w:rsidRPr="00560C38">
        <w:rPr>
          <w:rFonts w:ascii="Arial" w:hAnsi="Arial" w:cs="Arial"/>
          <w:lang w:val="pl-PL"/>
        </w:rPr>
        <w:t xml:space="preserve">Termin wykonania zamówienia: </w:t>
      </w:r>
      <w:r w:rsidR="007C26F6" w:rsidRPr="00560C38">
        <w:rPr>
          <w:rFonts w:ascii="Arial" w:hAnsi="Arial" w:cs="Arial"/>
          <w:color w:val="000000" w:themeColor="text1"/>
          <w:lang w:val="pl-PL"/>
        </w:rPr>
        <w:t>31 marca</w:t>
      </w:r>
      <w:r w:rsidR="00F82BFE" w:rsidRPr="00560C38">
        <w:rPr>
          <w:rFonts w:ascii="Arial" w:hAnsi="Arial" w:cs="Arial"/>
          <w:color w:val="000000" w:themeColor="text1"/>
          <w:lang w:val="pl-PL"/>
        </w:rPr>
        <w:t xml:space="preserve"> 202</w:t>
      </w:r>
      <w:r w:rsidRPr="00560C38">
        <w:rPr>
          <w:rFonts w:ascii="Arial" w:hAnsi="Arial" w:cs="Arial"/>
          <w:color w:val="000000" w:themeColor="text1"/>
          <w:lang w:val="pl-PL"/>
        </w:rPr>
        <w:t>2</w:t>
      </w:r>
      <w:r w:rsidR="00F82BFE" w:rsidRPr="00560C38">
        <w:rPr>
          <w:rFonts w:ascii="Arial" w:hAnsi="Arial" w:cs="Arial"/>
          <w:color w:val="000000" w:themeColor="text1"/>
          <w:lang w:val="pl-PL"/>
        </w:rPr>
        <w:t xml:space="preserve"> r.</w:t>
      </w:r>
    </w:p>
    <w:p w14:paraId="573C7D97" w14:textId="77777777" w:rsidR="00DF09FD" w:rsidRPr="00560C38" w:rsidRDefault="00DF09FD" w:rsidP="00CA5A20">
      <w:pPr>
        <w:spacing w:line="276" w:lineRule="auto"/>
        <w:jc w:val="both"/>
        <w:rPr>
          <w:rFonts w:ascii="Arial" w:hAnsi="Arial" w:cs="Arial"/>
          <w:lang w:val="pl-PL"/>
        </w:rPr>
      </w:pPr>
    </w:p>
    <w:p w14:paraId="46AAFB5F" w14:textId="6AD67F28" w:rsidR="00DF09FD" w:rsidRPr="00BC704C" w:rsidRDefault="00F82BFE" w:rsidP="00BC704C">
      <w:pPr>
        <w:pStyle w:val="Nagwek3"/>
      </w:pPr>
      <w:bookmarkStart w:id="15" w:name="_Toc58921721"/>
      <w:r w:rsidRPr="00BC704C">
        <w:t xml:space="preserve">III. 5. Opis kryteriów, którymi </w:t>
      </w:r>
      <w:r w:rsidR="0081215E" w:rsidRPr="00BC704C">
        <w:t>Z</w:t>
      </w:r>
      <w:r w:rsidRPr="00BC704C">
        <w:t>amawiający  będzie się kierował przy wyborze ofert, wraz z podaniem wag tych kryteriów i sposobu oceny ofert</w:t>
      </w:r>
      <w:bookmarkEnd w:id="15"/>
    </w:p>
    <w:p w14:paraId="2FA332FD" w14:textId="7952D237" w:rsidR="005F7C0C" w:rsidRPr="00560C38" w:rsidRDefault="005F7C0C" w:rsidP="00CA5A20">
      <w:pPr>
        <w:spacing w:line="276" w:lineRule="auto"/>
        <w:jc w:val="both"/>
        <w:rPr>
          <w:rFonts w:ascii="Arial" w:hAnsi="Arial" w:cs="Arial"/>
          <w:b/>
          <w:bCs/>
          <w:color w:val="FF0000"/>
          <w:u w:val="single"/>
          <w:lang w:val="pl-PL"/>
        </w:rPr>
      </w:pPr>
    </w:p>
    <w:p w14:paraId="133818CA" w14:textId="6A355988" w:rsidR="005F7C0C" w:rsidRPr="00560C38" w:rsidRDefault="005F7C0C" w:rsidP="000E1BAD">
      <w:pPr>
        <w:pStyle w:val="Akapitzlist"/>
        <w:numPr>
          <w:ilvl w:val="0"/>
          <w:numId w:val="3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Zamawiający dokona wyboru najkorzystniejszej oferty na podstawie niżej wymienionych kryteriów oceny ofert:</w:t>
      </w:r>
    </w:p>
    <w:p w14:paraId="6A1BC25A" w14:textId="0C806493" w:rsidR="005F7C0C" w:rsidRPr="00560C38" w:rsidRDefault="005F7C0C" w:rsidP="000E1BAD">
      <w:pPr>
        <w:pStyle w:val="Akapitzlist"/>
        <w:numPr>
          <w:ilvl w:val="0"/>
          <w:numId w:val="30"/>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Cena oferty - 60 % (max. 60 pkt.)</w:t>
      </w:r>
    </w:p>
    <w:p w14:paraId="474DA717" w14:textId="7D4AA3F7" w:rsidR="005F7C0C" w:rsidRPr="00560C38" w:rsidRDefault="00E9102D" w:rsidP="000E1BAD">
      <w:pPr>
        <w:pStyle w:val="Akapitzlist"/>
        <w:numPr>
          <w:ilvl w:val="0"/>
          <w:numId w:val="30"/>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D</w:t>
      </w:r>
      <w:r w:rsidR="00180AC8" w:rsidRPr="00560C38">
        <w:rPr>
          <w:rFonts w:ascii="Arial" w:hAnsi="Arial" w:cs="Arial"/>
          <w:color w:val="000000" w:themeColor="text1"/>
          <w:lang w:val="pl-PL"/>
        </w:rPr>
        <w:t>oświadczenie os</w:t>
      </w:r>
      <w:r w:rsidR="00D33226" w:rsidRPr="00560C38">
        <w:rPr>
          <w:rFonts w:ascii="Arial" w:hAnsi="Arial" w:cs="Arial"/>
          <w:color w:val="000000" w:themeColor="text1"/>
          <w:lang w:val="pl-PL"/>
        </w:rPr>
        <w:t>oby</w:t>
      </w:r>
      <w:r w:rsidR="00180AC8" w:rsidRPr="00560C38">
        <w:rPr>
          <w:rFonts w:ascii="Arial" w:hAnsi="Arial" w:cs="Arial"/>
          <w:color w:val="000000" w:themeColor="text1"/>
          <w:lang w:val="pl-PL"/>
        </w:rPr>
        <w:t xml:space="preserve"> wyznaczon</w:t>
      </w:r>
      <w:r w:rsidR="00D33226" w:rsidRPr="00560C38">
        <w:rPr>
          <w:rFonts w:ascii="Arial" w:hAnsi="Arial" w:cs="Arial"/>
          <w:color w:val="000000" w:themeColor="text1"/>
          <w:lang w:val="pl-PL"/>
        </w:rPr>
        <w:t>ej</w:t>
      </w:r>
      <w:r w:rsidR="00180AC8" w:rsidRPr="00560C38">
        <w:rPr>
          <w:rFonts w:ascii="Arial" w:hAnsi="Arial" w:cs="Arial"/>
          <w:color w:val="000000" w:themeColor="text1"/>
          <w:lang w:val="pl-PL"/>
        </w:rPr>
        <w:t xml:space="preserve"> do realizacji zamówienia</w:t>
      </w:r>
      <w:r w:rsidR="005F7C0C" w:rsidRPr="00560C38">
        <w:rPr>
          <w:rFonts w:ascii="Arial" w:hAnsi="Arial" w:cs="Arial"/>
          <w:color w:val="000000" w:themeColor="text1"/>
          <w:lang w:val="pl-PL"/>
        </w:rPr>
        <w:t xml:space="preserve"> - 40 % (max. 40 pkt.)</w:t>
      </w:r>
    </w:p>
    <w:p w14:paraId="24FF4B1A" w14:textId="6A0F8E10" w:rsidR="005F7C0C" w:rsidRPr="00560C38" w:rsidRDefault="005F7C0C" w:rsidP="000E1BAD">
      <w:pPr>
        <w:pStyle w:val="Akapitzlist"/>
        <w:numPr>
          <w:ilvl w:val="0"/>
          <w:numId w:val="31"/>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Ocena ofert będzie dokonywana wg poniższych zasad:</w:t>
      </w:r>
    </w:p>
    <w:p w14:paraId="6251474E" w14:textId="46BB3B1C" w:rsidR="005F7C0C" w:rsidRPr="00560C38" w:rsidRDefault="005F7C0C" w:rsidP="000E1BAD">
      <w:pPr>
        <w:pStyle w:val="Akapitzlist"/>
        <w:numPr>
          <w:ilvl w:val="0"/>
          <w:numId w:val="32"/>
        </w:numPr>
        <w:spacing w:line="276" w:lineRule="auto"/>
        <w:jc w:val="both"/>
        <w:rPr>
          <w:rFonts w:ascii="Arial" w:hAnsi="Arial" w:cs="Arial"/>
          <w:b/>
          <w:bCs/>
          <w:color w:val="000000" w:themeColor="text1"/>
          <w:lang w:val="pl-PL"/>
        </w:rPr>
      </w:pPr>
      <w:r w:rsidRPr="00560C38">
        <w:rPr>
          <w:rFonts w:ascii="Arial" w:hAnsi="Arial" w:cs="Arial"/>
          <w:b/>
          <w:bCs/>
          <w:color w:val="000000" w:themeColor="text1"/>
          <w:lang w:val="pl-PL"/>
        </w:rPr>
        <w:t>Ocena kryterium „cena oferty” – będzie przeprowadzana wg następującego wzoru matematycznego:</w:t>
      </w:r>
    </w:p>
    <w:p w14:paraId="480AFF19" w14:textId="6E2E272E" w:rsidR="005F7C0C" w:rsidRPr="00560C38" w:rsidRDefault="005F7C0C" w:rsidP="00537586">
      <w:pPr>
        <w:spacing w:line="276" w:lineRule="auto"/>
        <w:jc w:val="center"/>
        <w:rPr>
          <w:rFonts w:ascii="Arial" w:hAnsi="Arial" w:cs="Arial"/>
          <w:b/>
          <w:bCs/>
          <w:color w:val="000000" w:themeColor="text1"/>
          <w:lang w:val="pl-PL"/>
        </w:rPr>
      </w:pPr>
      <w:proofErr w:type="spellStart"/>
      <w:r w:rsidRPr="00560C38">
        <w:rPr>
          <w:rFonts w:ascii="Arial" w:hAnsi="Arial" w:cs="Arial"/>
          <w:b/>
          <w:bCs/>
          <w:color w:val="000000" w:themeColor="text1"/>
          <w:lang w:val="pl-PL"/>
        </w:rPr>
        <w:t>Cmin</w:t>
      </w:r>
      <w:proofErr w:type="spellEnd"/>
    </w:p>
    <w:p w14:paraId="68E95000" w14:textId="4C83EF86" w:rsidR="005F7C0C" w:rsidRPr="00560C38" w:rsidRDefault="005F7C0C" w:rsidP="00537586">
      <w:pPr>
        <w:spacing w:line="276" w:lineRule="auto"/>
        <w:jc w:val="center"/>
        <w:rPr>
          <w:rFonts w:ascii="Arial" w:hAnsi="Arial" w:cs="Arial"/>
          <w:b/>
          <w:bCs/>
          <w:color w:val="000000" w:themeColor="text1"/>
          <w:lang w:val="pl-PL"/>
        </w:rPr>
      </w:pPr>
      <w:r w:rsidRPr="00560C38">
        <w:rPr>
          <w:rFonts w:ascii="Arial" w:hAnsi="Arial" w:cs="Arial"/>
          <w:b/>
          <w:bCs/>
          <w:color w:val="000000" w:themeColor="text1"/>
          <w:lang w:val="pl-PL"/>
        </w:rPr>
        <w:t>P</w:t>
      </w:r>
      <w:r w:rsidR="006111F2" w:rsidRPr="00560C38">
        <w:rPr>
          <w:rFonts w:ascii="Arial" w:hAnsi="Arial" w:cs="Arial"/>
          <w:b/>
          <w:bCs/>
          <w:color w:val="000000" w:themeColor="text1"/>
          <w:lang w:val="pl-PL"/>
        </w:rPr>
        <w:t xml:space="preserve"> </w:t>
      </w:r>
      <w:r w:rsidRPr="00560C38">
        <w:rPr>
          <w:rFonts w:ascii="Arial" w:hAnsi="Arial" w:cs="Arial"/>
          <w:color w:val="000000" w:themeColor="text1"/>
          <w:lang w:val="pl-PL"/>
        </w:rPr>
        <w:t xml:space="preserve">= </w:t>
      </w:r>
      <w:r w:rsidR="00537586" w:rsidRPr="00560C38">
        <w:rPr>
          <w:rFonts w:ascii="Arial" w:hAnsi="Arial" w:cs="Arial"/>
          <w:color w:val="000000" w:themeColor="text1"/>
          <w:lang w:val="pl-PL"/>
        </w:rPr>
        <w:t xml:space="preserve"> --------------------------------------</w:t>
      </w:r>
      <w:r w:rsidRPr="00BC704C">
        <w:rPr>
          <w:rFonts w:ascii="Arial" w:hAnsi="Arial" w:cs="Arial"/>
          <w:b/>
          <w:bCs/>
          <w:color w:val="000000" w:themeColor="text1"/>
          <w:lang w:val="pl-PL"/>
        </w:rPr>
        <w:t xml:space="preserve"> x 100 x </w:t>
      </w:r>
      <w:r w:rsidRPr="00560C38">
        <w:rPr>
          <w:rFonts w:ascii="Arial" w:hAnsi="Arial" w:cs="Arial"/>
          <w:b/>
          <w:bCs/>
          <w:color w:val="000000" w:themeColor="text1"/>
          <w:lang w:val="pl-PL"/>
        </w:rPr>
        <w:t>60 %</w:t>
      </w:r>
    </w:p>
    <w:p w14:paraId="59AEFBBF" w14:textId="7A773151" w:rsidR="005F7C0C" w:rsidRPr="00560C38" w:rsidRDefault="005F7C0C" w:rsidP="00537586">
      <w:pPr>
        <w:spacing w:line="276" w:lineRule="auto"/>
        <w:jc w:val="center"/>
        <w:rPr>
          <w:rFonts w:ascii="Arial" w:hAnsi="Arial" w:cs="Arial"/>
          <w:b/>
          <w:bCs/>
          <w:color w:val="000000" w:themeColor="text1"/>
          <w:lang w:val="pl-PL"/>
        </w:rPr>
      </w:pPr>
      <w:r w:rsidRPr="00560C38">
        <w:rPr>
          <w:rFonts w:ascii="Arial" w:hAnsi="Arial" w:cs="Arial"/>
          <w:b/>
          <w:bCs/>
          <w:color w:val="000000" w:themeColor="text1"/>
          <w:lang w:val="pl-PL"/>
        </w:rPr>
        <w:t>Co</w:t>
      </w:r>
    </w:p>
    <w:p w14:paraId="28FCAFDF" w14:textId="77777777" w:rsidR="005F7C0C" w:rsidRPr="00560C38" w:rsidRDefault="005F7C0C" w:rsidP="005F7C0C">
      <w:pPr>
        <w:spacing w:line="276" w:lineRule="auto"/>
        <w:ind w:left="1134"/>
        <w:jc w:val="both"/>
        <w:rPr>
          <w:rFonts w:ascii="Arial" w:hAnsi="Arial" w:cs="Arial"/>
          <w:color w:val="000000" w:themeColor="text1"/>
          <w:lang w:val="pl-PL"/>
        </w:rPr>
      </w:pPr>
      <w:r w:rsidRPr="00560C38">
        <w:rPr>
          <w:rFonts w:ascii="Arial" w:hAnsi="Arial" w:cs="Arial"/>
          <w:color w:val="000000" w:themeColor="text1"/>
          <w:lang w:val="pl-PL"/>
        </w:rPr>
        <w:t>gdzie :</w:t>
      </w:r>
    </w:p>
    <w:p w14:paraId="00F3BD8E" w14:textId="7FCB1C83" w:rsidR="005F7C0C" w:rsidRPr="00560C38" w:rsidRDefault="005F7C0C" w:rsidP="005F7C0C">
      <w:pPr>
        <w:spacing w:line="276" w:lineRule="auto"/>
        <w:ind w:left="1134"/>
        <w:jc w:val="both"/>
        <w:rPr>
          <w:rFonts w:ascii="Arial" w:hAnsi="Arial" w:cs="Arial"/>
          <w:color w:val="000000" w:themeColor="text1"/>
          <w:lang w:val="pl-PL"/>
        </w:rPr>
      </w:pPr>
      <w:r w:rsidRPr="00560C38">
        <w:rPr>
          <w:rFonts w:ascii="Arial" w:hAnsi="Arial" w:cs="Arial"/>
          <w:color w:val="000000" w:themeColor="text1"/>
          <w:lang w:val="pl-PL"/>
        </w:rPr>
        <w:t>C min - najniższa cena spośród wszystkich ważnych ofert i nie odrzuconych,</w:t>
      </w:r>
    </w:p>
    <w:p w14:paraId="21BBA543" w14:textId="6840766A" w:rsidR="005F7C0C" w:rsidRPr="00560C38" w:rsidRDefault="005F7C0C" w:rsidP="005F7C0C">
      <w:pPr>
        <w:spacing w:line="276" w:lineRule="auto"/>
        <w:ind w:left="1134"/>
        <w:jc w:val="both"/>
        <w:rPr>
          <w:rFonts w:ascii="Arial" w:hAnsi="Arial" w:cs="Arial"/>
          <w:color w:val="000000" w:themeColor="text1"/>
          <w:lang w:val="pl-PL"/>
        </w:rPr>
      </w:pPr>
      <w:r w:rsidRPr="00560C38">
        <w:rPr>
          <w:rFonts w:ascii="Arial" w:hAnsi="Arial" w:cs="Arial"/>
          <w:color w:val="000000" w:themeColor="text1"/>
          <w:lang w:val="pl-PL"/>
        </w:rPr>
        <w:lastRenderedPageBreak/>
        <w:t>Co - cena ocenianej oferty,</w:t>
      </w:r>
    </w:p>
    <w:p w14:paraId="095215FC" w14:textId="52F5091D" w:rsidR="005F7C0C" w:rsidRPr="00560C38" w:rsidRDefault="005F7C0C" w:rsidP="005F7C0C">
      <w:pPr>
        <w:spacing w:line="276" w:lineRule="auto"/>
        <w:ind w:left="1134"/>
        <w:jc w:val="both"/>
        <w:rPr>
          <w:rFonts w:ascii="Arial" w:hAnsi="Arial" w:cs="Arial"/>
          <w:color w:val="000000" w:themeColor="text1"/>
          <w:lang w:val="pl-PL"/>
        </w:rPr>
      </w:pPr>
      <w:r w:rsidRPr="00560C38">
        <w:rPr>
          <w:rFonts w:ascii="Arial" w:hAnsi="Arial" w:cs="Arial"/>
          <w:color w:val="000000" w:themeColor="text1"/>
          <w:lang w:val="pl-PL"/>
        </w:rPr>
        <w:t>P</w:t>
      </w:r>
      <w:r w:rsidR="006111F2" w:rsidRPr="00560C38">
        <w:rPr>
          <w:rFonts w:ascii="Arial" w:hAnsi="Arial" w:cs="Arial"/>
          <w:color w:val="000000" w:themeColor="text1"/>
          <w:lang w:val="pl-PL"/>
        </w:rPr>
        <w:t xml:space="preserve"> </w:t>
      </w:r>
      <w:r w:rsidRPr="00560C38">
        <w:rPr>
          <w:rFonts w:ascii="Arial" w:hAnsi="Arial" w:cs="Arial"/>
          <w:color w:val="000000" w:themeColor="text1"/>
          <w:lang w:val="pl-PL"/>
        </w:rPr>
        <w:t xml:space="preserve"> - liczba punktów za kryterium ceny.</w:t>
      </w:r>
    </w:p>
    <w:p w14:paraId="3CCF13D1" w14:textId="051D505E" w:rsidR="005F7C0C" w:rsidRPr="00560C38" w:rsidRDefault="005F7C0C" w:rsidP="005F7C0C">
      <w:pPr>
        <w:spacing w:line="276" w:lineRule="auto"/>
        <w:ind w:left="1134"/>
        <w:jc w:val="both"/>
        <w:rPr>
          <w:rFonts w:ascii="Arial" w:hAnsi="Arial" w:cs="Arial"/>
          <w:color w:val="000000" w:themeColor="text1"/>
          <w:lang w:val="pl-PL"/>
        </w:rPr>
      </w:pPr>
      <w:r w:rsidRPr="00560C38">
        <w:rPr>
          <w:rFonts w:ascii="Arial" w:hAnsi="Arial" w:cs="Arial"/>
          <w:color w:val="000000" w:themeColor="text1"/>
          <w:lang w:val="pl-PL"/>
        </w:rPr>
        <w:t>W tym kryterium można uzyskać maksymalnie 60 punktów. Liczba punktów zostanie wyliczona do dwóch miejsc po przecinku</w:t>
      </w:r>
      <w:r w:rsidR="006111F2" w:rsidRPr="00560C38">
        <w:rPr>
          <w:rFonts w:ascii="Arial" w:hAnsi="Arial" w:cs="Arial"/>
          <w:color w:val="000000" w:themeColor="text1"/>
          <w:lang w:val="pl-PL"/>
        </w:rPr>
        <w:t xml:space="preserve"> z zaokrągleniem wg zasad matematycznych</w:t>
      </w:r>
      <w:r w:rsidRPr="00560C38">
        <w:rPr>
          <w:rFonts w:ascii="Arial" w:hAnsi="Arial" w:cs="Arial"/>
          <w:color w:val="000000" w:themeColor="text1"/>
          <w:lang w:val="pl-PL"/>
        </w:rPr>
        <w:t>.</w:t>
      </w:r>
    </w:p>
    <w:p w14:paraId="7F03CC82" w14:textId="77777777" w:rsidR="005F7C0C" w:rsidRPr="00560C38" w:rsidRDefault="005F7C0C" w:rsidP="005F7C0C">
      <w:pPr>
        <w:spacing w:line="276" w:lineRule="auto"/>
        <w:jc w:val="both"/>
        <w:rPr>
          <w:rFonts w:ascii="Arial" w:hAnsi="Arial" w:cs="Arial"/>
          <w:color w:val="000000" w:themeColor="text1"/>
          <w:lang w:val="pl-PL"/>
        </w:rPr>
      </w:pPr>
    </w:p>
    <w:p w14:paraId="437A67C0" w14:textId="77777777" w:rsidR="00DF286A" w:rsidRPr="00DF286A" w:rsidRDefault="005F7C0C" w:rsidP="000E1BAD">
      <w:pPr>
        <w:pStyle w:val="Akapitzlist"/>
        <w:numPr>
          <w:ilvl w:val="0"/>
          <w:numId w:val="32"/>
        </w:numPr>
        <w:spacing w:line="276" w:lineRule="auto"/>
        <w:jc w:val="both"/>
        <w:rPr>
          <w:rFonts w:ascii="Arial" w:hAnsi="Arial" w:cs="Arial"/>
          <w:color w:val="000000" w:themeColor="text1"/>
          <w:lang w:val="pl-PL"/>
        </w:rPr>
      </w:pPr>
      <w:r w:rsidRPr="00560C38">
        <w:rPr>
          <w:rFonts w:ascii="Arial" w:hAnsi="Arial" w:cs="Arial"/>
          <w:b/>
          <w:bCs/>
          <w:color w:val="000000" w:themeColor="text1"/>
          <w:lang w:val="pl-PL"/>
        </w:rPr>
        <w:t>Ocena kryterium</w:t>
      </w:r>
      <w:r w:rsidRPr="00560C38">
        <w:rPr>
          <w:rFonts w:ascii="Arial" w:hAnsi="Arial" w:cs="Arial"/>
          <w:color w:val="000000" w:themeColor="text1"/>
          <w:lang w:val="pl-PL"/>
        </w:rPr>
        <w:t xml:space="preserve"> </w:t>
      </w:r>
      <w:r w:rsidRPr="00560C38">
        <w:rPr>
          <w:rFonts w:ascii="Arial" w:hAnsi="Arial" w:cs="Arial"/>
          <w:b/>
          <w:bCs/>
          <w:color w:val="000000" w:themeColor="text1"/>
          <w:lang w:val="pl-PL"/>
        </w:rPr>
        <w:t>„</w:t>
      </w:r>
      <w:r w:rsidR="00D875EF" w:rsidRPr="00560C38">
        <w:rPr>
          <w:rFonts w:ascii="Arial" w:hAnsi="Arial" w:cs="Arial"/>
          <w:b/>
          <w:bCs/>
          <w:color w:val="000000" w:themeColor="text1"/>
          <w:lang w:val="pl-PL"/>
        </w:rPr>
        <w:t>doświadczenie os</w:t>
      </w:r>
      <w:r w:rsidR="00D33226" w:rsidRPr="00560C38">
        <w:rPr>
          <w:rFonts w:ascii="Arial" w:hAnsi="Arial" w:cs="Arial"/>
          <w:b/>
          <w:bCs/>
          <w:color w:val="000000" w:themeColor="text1"/>
          <w:lang w:val="pl-PL"/>
        </w:rPr>
        <w:t>oby</w:t>
      </w:r>
      <w:r w:rsidR="00D875EF" w:rsidRPr="00560C38">
        <w:rPr>
          <w:rFonts w:ascii="Arial" w:hAnsi="Arial" w:cs="Arial"/>
          <w:b/>
          <w:bCs/>
          <w:color w:val="000000" w:themeColor="text1"/>
          <w:lang w:val="pl-PL"/>
        </w:rPr>
        <w:t xml:space="preserve"> wyznaczon</w:t>
      </w:r>
      <w:r w:rsidR="00D33226" w:rsidRPr="00560C38">
        <w:rPr>
          <w:rFonts w:ascii="Arial" w:hAnsi="Arial" w:cs="Arial"/>
          <w:b/>
          <w:bCs/>
          <w:color w:val="000000" w:themeColor="text1"/>
          <w:lang w:val="pl-PL"/>
        </w:rPr>
        <w:t>ej</w:t>
      </w:r>
      <w:r w:rsidR="00D875EF" w:rsidRPr="00560C38">
        <w:rPr>
          <w:rFonts w:ascii="Arial" w:hAnsi="Arial" w:cs="Arial"/>
          <w:b/>
          <w:bCs/>
          <w:color w:val="000000" w:themeColor="text1"/>
          <w:lang w:val="pl-PL"/>
        </w:rPr>
        <w:t xml:space="preserve"> do realizacji zamówienia</w:t>
      </w:r>
    </w:p>
    <w:p w14:paraId="60E112B6" w14:textId="3C6B4EF4" w:rsidR="006111F2" w:rsidRPr="00560C38" w:rsidRDefault="00670223" w:rsidP="006111F2">
      <w:pPr>
        <w:pStyle w:val="Akapitzlist"/>
        <w:spacing w:line="276" w:lineRule="auto"/>
        <w:ind w:left="1080"/>
        <w:jc w:val="both"/>
        <w:rPr>
          <w:rFonts w:ascii="Arial" w:hAnsi="Arial" w:cs="Arial"/>
          <w:color w:val="000000" w:themeColor="text1"/>
          <w:lang w:val="pl-PL"/>
        </w:rPr>
      </w:pPr>
      <w:r w:rsidRPr="00560C38">
        <w:rPr>
          <w:rFonts w:ascii="Arial" w:hAnsi="Arial" w:cs="Arial"/>
          <w:color w:val="000000" w:themeColor="text1"/>
          <w:lang w:val="pl-PL"/>
        </w:rPr>
        <w:t xml:space="preserve">Ocenie podlega </w:t>
      </w:r>
      <w:bookmarkStart w:id="16" w:name="_Hlk57882319"/>
      <w:r w:rsidRPr="00560C38">
        <w:rPr>
          <w:rFonts w:ascii="Arial" w:hAnsi="Arial" w:cs="Arial"/>
          <w:color w:val="000000" w:themeColor="text1"/>
          <w:lang w:val="pl-PL"/>
        </w:rPr>
        <w:t>doświadczenie zawodowe osoby wskazanej przez wykonawcę do pełnienia funkcji projektanta</w:t>
      </w:r>
      <w:r w:rsidR="006111F2" w:rsidRPr="00560C38">
        <w:rPr>
          <w:rFonts w:ascii="Arial" w:hAnsi="Arial" w:cs="Arial"/>
          <w:color w:val="000000" w:themeColor="text1"/>
          <w:lang w:val="pl-PL"/>
        </w:rPr>
        <w:t xml:space="preserve"> przy realizacji zadania</w:t>
      </w:r>
      <w:r w:rsidR="003D5E79" w:rsidRPr="00560C38">
        <w:rPr>
          <w:rFonts w:ascii="Arial" w:hAnsi="Arial" w:cs="Arial"/>
          <w:color w:val="000000" w:themeColor="text1"/>
          <w:lang w:val="pl-PL"/>
        </w:rPr>
        <w:t xml:space="preserve"> objętego niniejszym postępowaniem. Doświadczenie</w:t>
      </w:r>
      <w:r w:rsidR="006111F2" w:rsidRPr="00560C38">
        <w:rPr>
          <w:rFonts w:ascii="Arial" w:hAnsi="Arial" w:cs="Arial"/>
          <w:color w:val="000000" w:themeColor="text1"/>
          <w:lang w:val="pl-PL"/>
        </w:rPr>
        <w:t xml:space="preserve"> </w:t>
      </w:r>
      <w:r w:rsidR="003D5E79" w:rsidRPr="00560C38">
        <w:rPr>
          <w:rFonts w:ascii="Arial" w:hAnsi="Arial" w:cs="Arial"/>
          <w:color w:val="000000" w:themeColor="text1"/>
          <w:lang w:val="pl-PL"/>
        </w:rPr>
        <w:t xml:space="preserve">będzie oceniane na podstawie ilość zadań wykonanych przez osobę wskazaną przez wykonawcę do pełnienia funkcji projektanta, przy czym z 1 zadanie uznaje się zadanie, </w:t>
      </w:r>
      <w:r w:rsidR="006111F2" w:rsidRPr="00560C38">
        <w:rPr>
          <w:rFonts w:ascii="Arial" w:hAnsi="Arial" w:cs="Arial"/>
          <w:color w:val="000000" w:themeColor="text1"/>
          <w:lang w:val="pl-PL"/>
        </w:rPr>
        <w:t>które polegało na wykonaniu dokumentacji projektowej budowy kanalizacji sanitarnej wraz z</w:t>
      </w:r>
      <w:r w:rsidR="003D5E79" w:rsidRPr="00560C38">
        <w:rPr>
          <w:rFonts w:ascii="Arial" w:hAnsi="Arial" w:cs="Arial"/>
          <w:color w:val="000000" w:themeColor="text1"/>
          <w:lang w:val="pl-PL"/>
        </w:rPr>
        <w:t> </w:t>
      </w:r>
      <w:r w:rsidR="006111F2" w:rsidRPr="00560C38">
        <w:rPr>
          <w:rFonts w:ascii="Arial" w:hAnsi="Arial" w:cs="Arial"/>
          <w:color w:val="000000" w:themeColor="text1"/>
          <w:lang w:val="pl-PL"/>
        </w:rPr>
        <w:t>uzyskaniem decyzji i pozwoleń wymaganych prawem o długości co najmniej 10 kilometrów.</w:t>
      </w:r>
    </w:p>
    <w:bookmarkEnd w:id="16"/>
    <w:p w14:paraId="4C3FFC3B" w14:textId="79605F68" w:rsidR="00670223" w:rsidRPr="00560C38" w:rsidRDefault="006111F2" w:rsidP="006111F2">
      <w:pPr>
        <w:pStyle w:val="Akapitzlist"/>
        <w:spacing w:line="276" w:lineRule="auto"/>
        <w:ind w:left="1080"/>
        <w:jc w:val="both"/>
        <w:rPr>
          <w:rFonts w:ascii="Arial" w:hAnsi="Arial" w:cs="Arial"/>
          <w:color w:val="000000" w:themeColor="text1"/>
          <w:lang w:val="pl-PL"/>
        </w:rPr>
      </w:pPr>
      <w:r w:rsidRPr="00560C38">
        <w:rPr>
          <w:rFonts w:ascii="Arial" w:hAnsi="Arial" w:cs="Arial"/>
          <w:color w:val="000000" w:themeColor="text1"/>
          <w:lang w:val="pl-PL"/>
        </w:rPr>
        <w:t xml:space="preserve">Liczba punktów, jaką można uzyskać w tym kryterium zostanie przyznana  wg następujących zasad 1 punkt = 1%, 40 pkt = 40 %. </w:t>
      </w:r>
      <w:r w:rsidR="00670223" w:rsidRPr="00560C38">
        <w:rPr>
          <w:rFonts w:ascii="Arial" w:hAnsi="Arial" w:cs="Arial"/>
          <w:color w:val="000000" w:themeColor="text1"/>
          <w:lang w:val="pl-PL"/>
        </w:rPr>
        <w:t xml:space="preserve">Punkty przyznawane będą wg </w:t>
      </w:r>
      <w:r w:rsidRPr="00560C38">
        <w:rPr>
          <w:rFonts w:ascii="Arial" w:hAnsi="Arial" w:cs="Arial"/>
          <w:color w:val="000000" w:themeColor="text1"/>
          <w:lang w:val="pl-PL"/>
        </w:rPr>
        <w:t>poniższej tabeli</w:t>
      </w:r>
      <w:r w:rsidR="00670223" w:rsidRPr="00560C38">
        <w:rPr>
          <w:rFonts w:ascii="Arial" w:hAnsi="Arial" w:cs="Arial"/>
          <w:color w:val="000000" w:themeColor="text1"/>
          <w:lang w:val="pl-PL"/>
        </w:rPr>
        <w:t>:</w:t>
      </w:r>
    </w:p>
    <w:p w14:paraId="4870A4A5" w14:textId="0038EBD1" w:rsidR="00670223" w:rsidRPr="00560C38" w:rsidRDefault="00670223" w:rsidP="00670223">
      <w:pPr>
        <w:pStyle w:val="Akapitzlist"/>
        <w:spacing w:line="276" w:lineRule="auto"/>
        <w:ind w:left="1080"/>
        <w:jc w:val="both"/>
        <w:rPr>
          <w:rFonts w:ascii="Arial" w:hAnsi="Arial" w:cs="Arial"/>
          <w:color w:val="000000" w:themeColor="text1"/>
          <w:lang w:val="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8"/>
        <w:gridCol w:w="1817"/>
        <w:gridCol w:w="1817"/>
        <w:gridCol w:w="1817"/>
        <w:gridCol w:w="1817"/>
      </w:tblGrid>
      <w:tr w:rsidR="009B518B" w:rsidRPr="00560C38" w14:paraId="34DB67D7" w14:textId="77777777" w:rsidTr="009B518B">
        <w:trPr>
          <w:trHeight w:hRule="exact" w:val="1528"/>
        </w:trPr>
        <w:tc>
          <w:tcPr>
            <w:tcW w:w="1000" w:type="pct"/>
            <w:shd w:val="clear" w:color="auto" w:fill="D9D9D9" w:themeFill="background1" w:themeFillShade="D9"/>
            <w:vAlign w:val="center"/>
          </w:tcPr>
          <w:p w14:paraId="093E5E26" w14:textId="67FB4E8A" w:rsidR="009B518B" w:rsidRPr="00560C38" w:rsidRDefault="009B518B" w:rsidP="00861841">
            <w:pPr>
              <w:autoSpaceDE w:val="0"/>
              <w:autoSpaceDN w:val="0"/>
              <w:spacing w:line="287" w:lineRule="exact"/>
              <w:jc w:val="center"/>
              <w:rPr>
                <w:rFonts w:ascii="Arial" w:eastAsia="Verdana" w:hAnsi="Arial" w:cs="Arial"/>
                <w:lang w:val="pl-PL"/>
              </w:rPr>
            </w:pPr>
            <w:bookmarkStart w:id="17" w:name="_Hlk57882244"/>
            <w:r w:rsidRPr="00560C38">
              <w:rPr>
                <w:rFonts w:ascii="Arial" w:eastAsia="Verdana" w:hAnsi="Arial" w:cs="Arial"/>
                <w:spacing w:val="-4"/>
                <w:lang w:val="pl-PL"/>
              </w:rPr>
              <w:t>Ilość zadań</w:t>
            </w:r>
            <w:r w:rsidRPr="00560C38">
              <w:rPr>
                <w:rFonts w:ascii="Arial" w:eastAsia="Verdana" w:hAnsi="Arial" w:cs="Arial"/>
                <w:lang w:val="pl-PL"/>
              </w:rPr>
              <w:t xml:space="preserve"> spełniających wymagania zamawiającego*</w:t>
            </w:r>
          </w:p>
        </w:tc>
        <w:tc>
          <w:tcPr>
            <w:tcW w:w="1000" w:type="pct"/>
            <w:shd w:val="clear" w:color="auto" w:fill="D9D9D9" w:themeFill="background1" w:themeFillShade="D9"/>
            <w:vAlign w:val="center"/>
          </w:tcPr>
          <w:p w14:paraId="38AE86C9" w14:textId="77777777" w:rsidR="009B518B" w:rsidRPr="00560C38" w:rsidRDefault="009B518B" w:rsidP="009B518B">
            <w:pPr>
              <w:autoSpaceDE w:val="0"/>
              <w:autoSpaceDN w:val="0"/>
              <w:spacing w:line="287" w:lineRule="exact"/>
              <w:jc w:val="center"/>
              <w:rPr>
                <w:rFonts w:ascii="Arial" w:eastAsia="Verdana" w:hAnsi="Arial" w:cs="Arial"/>
              </w:rPr>
            </w:pPr>
            <w:r w:rsidRPr="00560C38">
              <w:rPr>
                <w:rFonts w:ascii="Arial" w:eastAsia="Verdana" w:hAnsi="Arial" w:cs="Arial"/>
              </w:rPr>
              <w:t xml:space="preserve">1 </w:t>
            </w:r>
            <w:r w:rsidRPr="00560C38">
              <w:rPr>
                <w:rFonts w:ascii="Arial" w:eastAsia="Verdana" w:hAnsi="Arial" w:cs="Arial"/>
                <w:lang w:val="pl-PL"/>
              </w:rPr>
              <w:t>zadanie</w:t>
            </w:r>
          </w:p>
        </w:tc>
        <w:tc>
          <w:tcPr>
            <w:tcW w:w="1000" w:type="pct"/>
            <w:shd w:val="clear" w:color="auto" w:fill="D9D9D9" w:themeFill="background1" w:themeFillShade="D9"/>
            <w:vAlign w:val="center"/>
          </w:tcPr>
          <w:p w14:paraId="06B656BD" w14:textId="465C58C4" w:rsidR="009B518B" w:rsidRPr="00560C38" w:rsidRDefault="009B518B" w:rsidP="009B518B">
            <w:pPr>
              <w:tabs>
                <w:tab w:val="left" w:pos="1126"/>
              </w:tabs>
              <w:autoSpaceDE w:val="0"/>
              <w:autoSpaceDN w:val="0"/>
              <w:spacing w:line="287" w:lineRule="exact"/>
              <w:jc w:val="center"/>
              <w:rPr>
                <w:rFonts w:ascii="Arial" w:eastAsia="Verdana" w:hAnsi="Arial" w:cs="Arial"/>
              </w:rPr>
            </w:pPr>
            <w:r w:rsidRPr="00560C38">
              <w:rPr>
                <w:rFonts w:ascii="Arial" w:eastAsia="Verdana" w:hAnsi="Arial" w:cs="Arial"/>
              </w:rPr>
              <w:t>2</w:t>
            </w:r>
            <w:r>
              <w:rPr>
                <w:rFonts w:ascii="Arial" w:eastAsia="Verdana" w:hAnsi="Arial" w:cs="Arial"/>
              </w:rPr>
              <w:t xml:space="preserve"> </w:t>
            </w:r>
            <w:r w:rsidRPr="00560C38">
              <w:rPr>
                <w:rFonts w:ascii="Arial" w:eastAsia="Verdana" w:hAnsi="Arial" w:cs="Arial"/>
                <w:lang w:val="pl-PL"/>
              </w:rPr>
              <w:t>zadania</w:t>
            </w:r>
          </w:p>
        </w:tc>
        <w:tc>
          <w:tcPr>
            <w:tcW w:w="1000" w:type="pct"/>
            <w:shd w:val="clear" w:color="auto" w:fill="D9D9D9" w:themeFill="background1" w:themeFillShade="D9"/>
            <w:vAlign w:val="center"/>
          </w:tcPr>
          <w:p w14:paraId="1A75A297" w14:textId="53D827B3" w:rsidR="009B518B" w:rsidRPr="00560C38" w:rsidRDefault="009B518B" w:rsidP="009B518B">
            <w:pPr>
              <w:tabs>
                <w:tab w:val="left" w:pos="1126"/>
              </w:tabs>
              <w:autoSpaceDE w:val="0"/>
              <w:autoSpaceDN w:val="0"/>
              <w:spacing w:line="287" w:lineRule="exact"/>
              <w:jc w:val="center"/>
              <w:rPr>
                <w:rFonts w:ascii="Arial" w:eastAsia="Verdana" w:hAnsi="Arial" w:cs="Arial"/>
              </w:rPr>
            </w:pPr>
            <w:r w:rsidRPr="00560C38">
              <w:rPr>
                <w:rFonts w:ascii="Arial" w:eastAsia="Verdana" w:hAnsi="Arial" w:cs="Arial"/>
              </w:rPr>
              <w:t xml:space="preserve">3 </w:t>
            </w:r>
            <w:r w:rsidRPr="00560C38">
              <w:rPr>
                <w:rFonts w:ascii="Arial" w:eastAsia="Verdana" w:hAnsi="Arial" w:cs="Arial"/>
                <w:lang w:val="pl-PL"/>
              </w:rPr>
              <w:t>zadania</w:t>
            </w:r>
          </w:p>
        </w:tc>
        <w:tc>
          <w:tcPr>
            <w:tcW w:w="1000" w:type="pct"/>
            <w:shd w:val="clear" w:color="auto" w:fill="D9D9D9" w:themeFill="background1" w:themeFillShade="D9"/>
            <w:vAlign w:val="center"/>
          </w:tcPr>
          <w:p w14:paraId="2DEB3EF7" w14:textId="77777777" w:rsidR="009B518B" w:rsidRPr="00560C38" w:rsidRDefault="009B518B" w:rsidP="009B518B">
            <w:pPr>
              <w:tabs>
                <w:tab w:val="left" w:pos="1126"/>
              </w:tabs>
              <w:autoSpaceDE w:val="0"/>
              <w:autoSpaceDN w:val="0"/>
              <w:spacing w:line="287" w:lineRule="exact"/>
              <w:jc w:val="center"/>
              <w:rPr>
                <w:rFonts w:ascii="Arial" w:eastAsia="Verdana" w:hAnsi="Arial" w:cs="Arial"/>
                <w:lang w:val="pl-PL"/>
              </w:rPr>
            </w:pPr>
            <w:r w:rsidRPr="00560C38">
              <w:rPr>
                <w:rFonts w:ascii="Arial" w:eastAsia="Verdana" w:hAnsi="Arial" w:cs="Arial"/>
                <w:lang w:val="pl-PL"/>
              </w:rPr>
              <w:t>4 zadania i więcej</w:t>
            </w:r>
          </w:p>
        </w:tc>
      </w:tr>
      <w:tr w:rsidR="009B518B" w:rsidRPr="00560C38" w14:paraId="47974F39" w14:textId="77777777" w:rsidTr="009B518B">
        <w:trPr>
          <w:trHeight w:hRule="exact" w:val="856"/>
        </w:trPr>
        <w:tc>
          <w:tcPr>
            <w:tcW w:w="1000" w:type="pct"/>
            <w:shd w:val="clear" w:color="auto" w:fill="auto"/>
            <w:vAlign w:val="center"/>
          </w:tcPr>
          <w:p w14:paraId="602B8256" w14:textId="77777777" w:rsidR="009B518B" w:rsidRPr="00560C38" w:rsidRDefault="009B518B" w:rsidP="00861841">
            <w:pPr>
              <w:autoSpaceDE w:val="0"/>
              <w:autoSpaceDN w:val="0"/>
              <w:spacing w:before="146"/>
              <w:jc w:val="center"/>
              <w:rPr>
                <w:rFonts w:ascii="Arial" w:eastAsia="Verdana" w:hAnsi="Arial" w:cs="Arial"/>
                <w:lang w:val="pl-PL"/>
              </w:rPr>
            </w:pPr>
            <w:r w:rsidRPr="00560C38">
              <w:rPr>
                <w:rFonts w:ascii="Arial" w:eastAsia="Verdana" w:hAnsi="Arial" w:cs="Arial"/>
                <w:lang w:val="pl-PL"/>
              </w:rPr>
              <w:t>Liczba punktów</w:t>
            </w:r>
          </w:p>
        </w:tc>
        <w:tc>
          <w:tcPr>
            <w:tcW w:w="1000" w:type="pct"/>
            <w:shd w:val="clear" w:color="auto" w:fill="auto"/>
            <w:vAlign w:val="center"/>
          </w:tcPr>
          <w:p w14:paraId="00341847" w14:textId="0A7A3856" w:rsidR="009B518B" w:rsidRPr="00560C38" w:rsidRDefault="009B518B" w:rsidP="009B518B">
            <w:pPr>
              <w:autoSpaceDE w:val="0"/>
              <w:autoSpaceDN w:val="0"/>
              <w:spacing w:before="146"/>
              <w:ind w:right="101"/>
              <w:jc w:val="center"/>
              <w:rPr>
                <w:rFonts w:ascii="Arial" w:eastAsia="Verdana" w:hAnsi="Arial" w:cs="Arial"/>
              </w:rPr>
            </w:pPr>
            <w:r>
              <w:rPr>
                <w:rFonts w:ascii="Arial" w:eastAsia="Verdana" w:hAnsi="Arial" w:cs="Arial"/>
              </w:rPr>
              <w:t>10</w:t>
            </w:r>
            <w:r w:rsidRPr="00560C38">
              <w:rPr>
                <w:rFonts w:ascii="Arial" w:eastAsia="Verdana" w:hAnsi="Arial" w:cs="Arial"/>
              </w:rPr>
              <w:t xml:space="preserve"> pkt</w:t>
            </w:r>
          </w:p>
        </w:tc>
        <w:tc>
          <w:tcPr>
            <w:tcW w:w="1000" w:type="pct"/>
            <w:vAlign w:val="center"/>
          </w:tcPr>
          <w:p w14:paraId="19F28201" w14:textId="548BE715" w:rsidR="009B518B" w:rsidRPr="00560C38" w:rsidRDefault="009B518B" w:rsidP="009B518B">
            <w:pPr>
              <w:autoSpaceDE w:val="0"/>
              <w:autoSpaceDN w:val="0"/>
              <w:spacing w:before="146"/>
              <w:ind w:left="100"/>
              <w:jc w:val="center"/>
              <w:rPr>
                <w:rFonts w:ascii="Arial" w:eastAsia="Verdana" w:hAnsi="Arial" w:cs="Arial"/>
              </w:rPr>
            </w:pPr>
            <w:r w:rsidRPr="00560C38">
              <w:rPr>
                <w:rFonts w:ascii="Arial" w:eastAsia="Verdana" w:hAnsi="Arial" w:cs="Arial"/>
              </w:rPr>
              <w:t>20 pkt</w:t>
            </w:r>
          </w:p>
        </w:tc>
        <w:tc>
          <w:tcPr>
            <w:tcW w:w="1000" w:type="pct"/>
            <w:vAlign w:val="center"/>
          </w:tcPr>
          <w:p w14:paraId="69941902" w14:textId="560EB98A" w:rsidR="009B518B" w:rsidRPr="00560C38" w:rsidRDefault="009B518B" w:rsidP="009B518B">
            <w:pPr>
              <w:autoSpaceDE w:val="0"/>
              <w:autoSpaceDN w:val="0"/>
              <w:spacing w:before="146"/>
              <w:ind w:left="100"/>
              <w:jc w:val="center"/>
              <w:rPr>
                <w:rFonts w:ascii="Arial" w:eastAsia="Verdana" w:hAnsi="Arial" w:cs="Arial"/>
              </w:rPr>
            </w:pPr>
            <w:r>
              <w:rPr>
                <w:rFonts w:ascii="Arial" w:eastAsia="Verdana" w:hAnsi="Arial" w:cs="Arial"/>
              </w:rPr>
              <w:t>3</w:t>
            </w:r>
            <w:r w:rsidRPr="00560C38">
              <w:rPr>
                <w:rFonts w:ascii="Arial" w:eastAsia="Verdana" w:hAnsi="Arial" w:cs="Arial"/>
              </w:rPr>
              <w:t>0 pkt</w:t>
            </w:r>
          </w:p>
        </w:tc>
        <w:tc>
          <w:tcPr>
            <w:tcW w:w="1000" w:type="pct"/>
            <w:vAlign w:val="center"/>
          </w:tcPr>
          <w:p w14:paraId="71904AED" w14:textId="77777777" w:rsidR="009B518B" w:rsidRPr="00560C38" w:rsidRDefault="009B518B" w:rsidP="009B518B">
            <w:pPr>
              <w:autoSpaceDE w:val="0"/>
              <w:autoSpaceDN w:val="0"/>
              <w:spacing w:before="146"/>
              <w:ind w:left="100"/>
              <w:jc w:val="center"/>
              <w:rPr>
                <w:rFonts w:ascii="Arial" w:eastAsia="Verdana" w:hAnsi="Arial" w:cs="Arial"/>
              </w:rPr>
            </w:pPr>
            <w:r w:rsidRPr="00560C38">
              <w:rPr>
                <w:rFonts w:ascii="Arial" w:eastAsia="Verdana" w:hAnsi="Arial" w:cs="Arial"/>
              </w:rPr>
              <w:t>40 pkt</w:t>
            </w:r>
          </w:p>
        </w:tc>
      </w:tr>
      <w:bookmarkEnd w:id="17"/>
    </w:tbl>
    <w:p w14:paraId="04196F1A" w14:textId="77777777" w:rsidR="006111F2" w:rsidRPr="00560C38" w:rsidRDefault="006111F2" w:rsidP="00670223">
      <w:pPr>
        <w:pStyle w:val="Akapitzlist"/>
        <w:spacing w:line="276" w:lineRule="auto"/>
        <w:ind w:left="1080"/>
        <w:jc w:val="both"/>
        <w:rPr>
          <w:rFonts w:ascii="Arial" w:hAnsi="Arial" w:cs="Arial"/>
          <w:color w:val="000000" w:themeColor="text1"/>
          <w:lang w:val="pl-PL"/>
        </w:rPr>
      </w:pPr>
    </w:p>
    <w:p w14:paraId="22BB5F29" w14:textId="300D2A38" w:rsidR="006111F2" w:rsidRPr="00560C38" w:rsidRDefault="006111F2" w:rsidP="00670223">
      <w:pPr>
        <w:pStyle w:val="Akapitzlist"/>
        <w:spacing w:line="276" w:lineRule="auto"/>
        <w:ind w:left="1080"/>
        <w:jc w:val="both"/>
        <w:rPr>
          <w:rFonts w:ascii="Arial" w:hAnsi="Arial" w:cs="Arial"/>
          <w:color w:val="000000" w:themeColor="text1"/>
          <w:lang w:val="pl-PL"/>
        </w:rPr>
      </w:pPr>
      <w:r w:rsidRPr="00560C38">
        <w:rPr>
          <w:rFonts w:ascii="Arial" w:hAnsi="Arial" w:cs="Arial"/>
          <w:color w:val="000000" w:themeColor="text1"/>
          <w:lang w:val="pl-PL"/>
        </w:rPr>
        <w:t xml:space="preserve">* </w:t>
      </w:r>
      <w:bookmarkStart w:id="18" w:name="_Hlk57882536"/>
      <w:r w:rsidRPr="00560C38">
        <w:rPr>
          <w:rFonts w:ascii="Arial" w:hAnsi="Arial" w:cs="Arial"/>
          <w:color w:val="000000" w:themeColor="text1"/>
          <w:lang w:val="pl-PL"/>
        </w:rPr>
        <w:t>Za „zadanie” należy rozumieć zadanie polegające na wykonaniu dokumentacji projektowej budowy kanalizacji sanitarnej wraz z uzyskaniem decyzji i pozwoleń wymaganych prawem o długości co najmniej 10 kilometrów</w:t>
      </w:r>
      <w:bookmarkEnd w:id="18"/>
      <w:r w:rsidRPr="00560C38">
        <w:rPr>
          <w:rFonts w:ascii="Arial" w:hAnsi="Arial" w:cs="Arial"/>
          <w:color w:val="000000" w:themeColor="text1"/>
          <w:lang w:val="pl-PL"/>
        </w:rPr>
        <w:t>.</w:t>
      </w:r>
    </w:p>
    <w:p w14:paraId="1C535964" w14:textId="77777777" w:rsidR="005F7C0C" w:rsidRPr="00560C38" w:rsidRDefault="005F7C0C" w:rsidP="005F7C0C">
      <w:pPr>
        <w:spacing w:line="276" w:lineRule="auto"/>
        <w:jc w:val="both"/>
        <w:rPr>
          <w:rFonts w:ascii="Arial" w:hAnsi="Arial" w:cs="Arial"/>
          <w:color w:val="000000" w:themeColor="text1"/>
          <w:lang w:val="pl-PL"/>
        </w:rPr>
      </w:pPr>
    </w:p>
    <w:p w14:paraId="3EA4B5A3" w14:textId="12D88042" w:rsidR="005F7C0C" w:rsidRPr="00560C38" w:rsidRDefault="005F7C0C" w:rsidP="000E1BAD">
      <w:pPr>
        <w:pStyle w:val="Akapitzlist"/>
        <w:numPr>
          <w:ilvl w:val="0"/>
          <w:numId w:val="32"/>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 najkorzystniejszą zostanie uznana oferta, która uzyska łącznie największą liczbę punktów (P) wyliczoną zgodnie z poniższym wzorem:</w:t>
      </w:r>
    </w:p>
    <w:p w14:paraId="6F508DC6" w14:textId="77777777" w:rsidR="005F7C0C" w:rsidRPr="00560C38" w:rsidRDefault="005F7C0C" w:rsidP="005F7C0C">
      <w:pPr>
        <w:spacing w:line="276" w:lineRule="auto"/>
        <w:jc w:val="both"/>
        <w:rPr>
          <w:rFonts w:ascii="Arial" w:hAnsi="Arial" w:cs="Arial"/>
          <w:color w:val="000000" w:themeColor="text1"/>
          <w:lang w:val="pl-PL"/>
        </w:rPr>
      </w:pPr>
    </w:p>
    <w:p w14:paraId="4FD8FA0B" w14:textId="0E503EC6" w:rsidR="005F7C0C" w:rsidRPr="00560C38" w:rsidRDefault="005F7C0C" w:rsidP="005F7C0C">
      <w:pPr>
        <w:spacing w:line="276" w:lineRule="auto"/>
        <w:jc w:val="center"/>
        <w:rPr>
          <w:rFonts w:ascii="Arial" w:hAnsi="Arial" w:cs="Arial"/>
          <w:color w:val="000000" w:themeColor="text1"/>
          <w:lang w:val="pl-PL"/>
        </w:rPr>
      </w:pPr>
      <w:r w:rsidRPr="00560C38">
        <w:rPr>
          <w:rFonts w:ascii="Arial" w:hAnsi="Arial" w:cs="Arial"/>
          <w:color w:val="000000" w:themeColor="text1"/>
          <w:lang w:val="pl-PL"/>
        </w:rPr>
        <w:t xml:space="preserve">P = P(Co) + </w:t>
      </w:r>
      <w:r w:rsidR="006111F2" w:rsidRPr="00560C38">
        <w:rPr>
          <w:rFonts w:ascii="Arial" w:hAnsi="Arial" w:cs="Arial"/>
          <w:color w:val="000000" w:themeColor="text1"/>
          <w:lang w:val="pl-PL"/>
        </w:rPr>
        <w:t>D</w:t>
      </w:r>
    </w:p>
    <w:p w14:paraId="51FD4AF1" w14:textId="77777777" w:rsidR="005F7C0C" w:rsidRPr="00560C38" w:rsidRDefault="005F7C0C" w:rsidP="005F7C0C">
      <w:pPr>
        <w:spacing w:line="276" w:lineRule="auto"/>
        <w:ind w:left="993"/>
        <w:jc w:val="both"/>
        <w:rPr>
          <w:rFonts w:ascii="Arial" w:hAnsi="Arial" w:cs="Arial"/>
          <w:color w:val="000000" w:themeColor="text1"/>
          <w:lang w:val="pl-PL"/>
        </w:rPr>
      </w:pPr>
      <w:r w:rsidRPr="00560C38">
        <w:rPr>
          <w:rFonts w:ascii="Arial" w:hAnsi="Arial" w:cs="Arial"/>
          <w:color w:val="000000" w:themeColor="text1"/>
          <w:lang w:val="pl-PL"/>
        </w:rPr>
        <w:t>Gdzie:</w:t>
      </w:r>
    </w:p>
    <w:p w14:paraId="7D30DC4F" w14:textId="77777777" w:rsidR="005F7C0C" w:rsidRPr="00560C38" w:rsidRDefault="005F7C0C" w:rsidP="005F7C0C">
      <w:pPr>
        <w:spacing w:line="276" w:lineRule="auto"/>
        <w:ind w:left="993"/>
        <w:jc w:val="both"/>
        <w:rPr>
          <w:rFonts w:ascii="Arial" w:hAnsi="Arial" w:cs="Arial"/>
          <w:color w:val="000000" w:themeColor="text1"/>
          <w:lang w:val="pl-PL"/>
        </w:rPr>
      </w:pPr>
      <w:r w:rsidRPr="00560C38">
        <w:rPr>
          <w:rFonts w:ascii="Arial" w:hAnsi="Arial" w:cs="Arial"/>
          <w:color w:val="000000" w:themeColor="text1"/>
          <w:lang w:val="pl-PL"/>
        </w:rPr>
        <w:t>P – łączna liczba punktów oferty ocenianej</w:t>
      </w:r>
    </w:p>
    <w:p w14:paraId="5680BDF5" w14:textId="77777777" w:rsidR="005F7C0C" w:rsidRPr="00560C38" w:rsidRDefault="005F7C0C" w:rsidP="005F7C0C">
      <w:pPr>
        <w:spacing w:line="276" w:lineRule="auto"/>
        <w:ind w:left="993"/>
        <w:jc w:val="both"/>
        <w:rPr>
          <w:rFonts w:ascii="Arial" w:hAnsi="Arial" w:cs="Arial"/>
          <w:color w:val="000000" w:themeColor="text1"/>
          <w:lang w:val="pl-PL"/>
        </w:rPr>
      </w:pPr>
      <w:r w:rsidRPr="00560C38">
        <w:rPr>
          <w:rFonts w:ascii="Arial" w:hAnsi="Arial" w:cs="Arial"/>
          <w:color w:val="000000" w:themeColor="text1"/>
          <w:lang w:val="pl-PL"/>
        </w:rPr>
        <w:t>P(Co) – liczba punktów uzyskanych w kryterium „Cena oferty”</w:t>
      </w:r>
    </w:p>
    <w:p w14:paraId="24043234" w14:textId="0718A65E" w:rsidR="005F7C0C" w:rsidRPr="00560C38" w:rsidRDefault="006111F2" w:rsidP="005F7C0C">
      <w:pPr>
        <w:spacing w:line="276" w:lineRule="auto"/>
        <w:ind w:left="993"/>
        <w:jc w:val="both"/>
        <w:rPr>
          <w:rFonts w:ascii="Arial" w:hAnsi="Arial" w:cs="Arial"/>
          <w:color w:val="000000" w:themeColor="text1"/>
          <w:lang w:val="pl-PL"/>
        </w:rPr>
      </w:pPr>
      <w:r w:rsidRPr="00560C38">
        <w:rPr>
          <w:rFonts w:ascii="Arial" w:hAnsi="Arial" w:cs="Arial"/>
          <w:color w:val="000000" w:themeColor="text1"/>
          <w:lang w:val="pl-PL"/>
        </w:rPr>
        <w:t>D</w:t>
      </w:r>
      <w:r w:rsidR="005F7C0C" w:rsidRPr="00560C38">
        <w:rPr>
          <w:rFonts w:ascii="Arial" w:hAnsi="Arial" w:cs="Arial"/>
          <w:color w:val="000000" w:themeColor="text1"/>
          <w:lang w:val="pl-PL"/>
        </w:rPr>
        <w:t xml:space="preserve"> – liczba punktów uzyskanych w kryterium „</w:t>
      </w:r>
      <w:r w:rsidR="00D33226" w:rsidRPr="00560C38">
        <w:rPr>
          <w:rFonts w:ascii="Arial" w:hAnsi="Arial" w:cs="Arial"/>
          <w:color w:val="000000" w:themeColor="text1"/>
          <w:lang w:val="pl-PL"/>
        </w:rPr>
        <w:t>Doświadczenie osoby wyznaczonej do realizacji zamówienia</w:t>
      </w:r>
      <w:r w:rsidR="005F7C0C" w:rsidRPr="00560C38">
        <w:rPr>
          <w:rFonts w:ascii="Arial" w:hAnsi="Arial" w:cs="Arial"/>
          <w:color w:val="000000" w:themeColor="text1"/>
          <w:lang w:val="pl-PL"/>
        </w:rPr>
        <w:t>”</w:t>
      </w:r>
    </w:p>
    <w:p w14:paraId="34F88483" w14:textId="77777777" w:rsidR="005F7C0C" w:rsidRPr="00560C38" w:rsidRDefault="005F7C0C" w:rsidP="005F7C0C">
      <w:pPr>
        <w:spacing w:line="276" w:lineRule="auto"/>
        <w:ind w:left="993"/>
        <w:jc w:val="both"/>
        <w:rPr>
          <w:rFonts w:ascii="Arial" w:hAnsi="Arial" w:cs="Arial"/>
          <w:color w:val="000000" w:themeColor="text1"/>
          <w:lang w:val="pl-PL"/>
        </w:rPr>
      </w:pPr>
    </w:p>
    <w:p w14:paraId="68A32867" w14:textId="1215B85A" w:rsidR="005F7C0C" w:rsidRPr="00560C38" w:rsidRDefault="005F7C0C" w:rsidP="000E1BAD">
      <w:pPr>
        <w:pStyle w:val="Akapitzlist"/>
        <w:numPr>
          <w:ilvl w:val="0"/>
          <w:numId w:val="3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Oceny i badania ofert dokona komisja przetargowa powołana przez Zamawiającego.</w:t>
      </w:r>
    </w:p>
    <w:p w14:paraId="2BF43E9F" w14:textId="1BB422AE" w:rsidR="005F7C0C" w:rsidRPr="00560C38" w:rsidRDefault="005F7C0C" w:rsidP="000E1BAD">
      <w:pPr>
        <w:pStyle w:val="Akapitzlist"/>
        <w:numPr>
          <w:ilvl w:val="0"/>
          <w:numId w:val="34"/>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Na posiedzeniach niejawnych komisja przetargowa:</w:t>
      </w:r>
    </w:p>
    <w:p w14:paraId="1FD17985" w14:textId="41A2DF95" w:rsidR="005F7C0C" w:rsidRPr="00560C38" w:rsidRDefault="005F7C0C" w:rsidP="000E1BAD">
      <w:pPr>
        <w:pStyle w:val="Akapitzlist"/>
        <w:numPr>
          <w:ilvl w:val="0"/>
          <w:numId w:val="33"/>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dokona oceny spełniania przez Wykonawców warunków udziału w postępowaniu i wykluczy każdego z</w:t>
      </w:r>
      <w:r w:rsidR="00D33226" w:rsidRPr="00560C38">
        <w:rPr>
          <w:rFonts w:ascii="Arial" w:hAnsi="Arial" w:cs="Arial"/>
          <w:color w:val="000000" w:themeColor="text1"/>
          <w:lang w:val="pl-PL"/>
        </w:rPr>
        <w:t xml:space="preserve"> </w:t>
      </w:r>
      <w:r w:rsidRPr="00560C38">
        <w:rPr>
          <w:rFonts w:ascii="Arial" w:hAnsi="Arial" w:cs="Arial"/>
          <w:color w:val="000000" w:themeColor="text1"/>
          <w:lang w:val="pl-PL"/>
        </w:rPr>
        <w:t xml:space="preserve">Wykonawców, w odniesieniu do którego stwierdzi, że zachodzą </w:t>
      </w:r>
      <w:r w:rsidRPr="00560C38">
        <w:rPr>
          <w:rFonts w:ascii="Arial" w:hAnsi="Arial" w:cs="Arial"/>
          <w:color w:val="000000" w:themeColor="text1"/>
          <w:lang w:val="pl-PL"/>
        </w:rPr>
        <w:lastRenderedPageBreak/>
        <w:t xml:space="preserve">przesłanki wskazane w art. 24 ust. 1, 2 i w art. 24 ust. 2a </w:t>
      </w:r>
      <w:r w:rsidR="00687B6B" w:rsidRPr="00560C38">
        <w:rPr>
          <w:rFonts w:ascii="Arial" w:hAnsi="Arial" w:cs="Arial"/>
          <w:color w:val="000000" w:themeColor="text1"/>
          <w:lang w:val="pl-PL"/>
        </w:rPr>
        <w:t>Ustawy PZP</w:t>
      </w:r>
      <w:r w:rsidRPr="00560C38">
        <w:rPr>
          <w:rFonts w:ascii="Arial" w:hAnsi="Arial" w:cs="Arial"/>
          <w:color w:val="000000" w:themeColor="text1"/>
          <w:lang w:val="pl-PL"/>
        </w:rPr>
        <w:t>,</w:t>
      </w:r>
    </w:p>
    <w:p w14:paraId="37E3ADF8" w14:textId="08020057" w:rsidR="005F7C0C" w:rsidRPr="00560C38" w:rsidRDefault="005F7C0C" w:rsidP="000E1BAD">
      <w:pPr>
        <w:pStyle w:val="Akapitzlist"/>
        <w:numPr>
          <w:ilvl w:val="0"/>
          <w:numId w:val="33"/>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dokona badania i oceny ofert i odrzuci każdą ofertę w przypadku stwierdzenia, że zachodzą okoliczności określone w art. 89 ust. 1 </w:t>
      </w:r>
      <w:r w:rsidR="00687B6B" w:rsidRPr="00560C38">
        <w:rPr>
          <w:rFonts w:ascii="Arial" w:hAnsi="Arial" w:cs="Arial"/>
          <w:color w:val="000000" w:themeColor="text1"/>
          <w:lang w:val="pl-PL"/>
        </w:rPr>
        <w:t>Ustawy PZP</w:t>
      </w:r>
      <w:r w:rsidRPr="00560C38">
        <w:rPr>
          <w:rFonts w:ascii="Arial" w:hAnsi="Arial" w:cs="Arial"/>
          <w:color w:val="000000" w:themeColor="text1"/>
          <w:lang w:val="pl-PL"/>
        </w:rPr>
        <w:t>.</w:t>
      </w:r>
    </w:p>
    <w:p w14:paraId="3495D5E4" w14:textId="7F452BD5" w:rsidR="005F7C0C" w:rsidRPr="00560C38" w:rsidRDefault="005F7C0C" w:rsidP="000E1BAD">
      <w:pPr>
        <w:pStyle w:val="Akapitzlist"/>
        <w:numPr>
          <w:ilvl w:val="0"/>
          <w:numId w:val="35"/>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W toku badania i oceny złożonych ofert Zamawiający może żądać od Wykonawców:</w:t>
      </w:r>
    </w:p>
    <w:p w14:paraId="733B5AA6" w14:textId="0090D3D9" w:rsidR="005F7C0C" w:rsidRPr="00560C38" w:rsidRDefault="005F7C0C" w:rsidP="000E1BAD">
      <w:pPr>
        <w:pStyle w:val="Akapitzlist"/>
        <w:numPr>
          <w:ilvl w:val="0"/>
          <w:numId w:val="3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udzielenia wyjaśnień dotyczących treści złożonych przez nich ofert,</w:t>
      </w:r>
    </w:p>
    <w:p w14:paraId="08ACD149" w14:textId="034FF45E" w:rsidR="005F7C0C" w:rsidRPr="00560C38" w:rsidRDefault="005F7C0C" w:rsidP="003D5E79">
      <w:pPr>
        <w:pStyle w:val="Akapitzlist"/>
        <w:numPr>
          <w:ilvl w:val="0"/>
          <w:numId w:val="3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przedłożenia wyjaśnień, w tym złożenie dowodów, dotyczących elementów oferty mających wpływ na</w:t>
      </w:r>
      <w:r w:rsidR="003D5E79" w:rsidRPr="00560C38">
        <w:rPr>
          <w:rFonts w:ascii="Arial" w:hAnsi="Arial" w:cs="Arial"/>
          <w:color w:val="000000" w:themeColor="text1"/>
          <w:lang w:val="pl-PL"/>
        </w:rPr>
        <w:t xml:space="preserve"> </w:t>
      </w:r>
      <w:r w:rsidRPr="00560C38">
        <w:rPr>
          <w:rFonts w:ascii="Arial" w:hAnsi="Arial" w:cs="Arial"/>
          <w:color w:val="000000" w:themeColor="text1"/>
          <w:lang w:val="pl-PL"/>
        </w:rPr>
        <w:t xml:space="preserve">wysokość ceny, zgodnie z art. 90 ust. 1 </w:t>
      </w:r>
      <w:r w:rsidR="00687B6B" w:rsidRPr="00560C38">
        <w:rPr>
          <w:rFonts w:ascii="Arial" w:hAnsi="Arial" w:cs="Arial"/>
          <w:color w:val="000000" w:themeColor="text1"/>
          <w:lang w:val="pl-PL"/>
        </w:rPr>
        <w:t>Ustawy PZP</w:t>
      </w:r>
      <w:r w:rsidRPr="00560C38">
        <w:rPr>
          <w:rFonts w:ascii="Arial" w:hAnsi="Arial" w:cs="Arial"/>
          <w:color w:val="000000" w:themeColor="text1"/>
          <w:lang w:val="pl-PL"/>
        </w:rPr>
        <w:t>, w przypadku, gdy cena oferty wydaje się rażąco</w:t>
      </w:r>
    </w:p>
    <w:p w14:paraId="68E5A200" w14:textId="77777777" w:rsidR="005F7C0C" w:rsidRPr="00560C38" w:rsidRDefault="005F7C0C" w:rsidP="000E1BAD">
      <w:pPr>
        <w:pStyle w:val="Akapitzlist"/>
        <w:numPr>
          <w:ilvl w:val="0"/>
          <w:numId w:val="3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niska w stosunku do przedmiotu zamówienia i budzi wątpliwości Zamawiającego co do możliwości</w:t>
      </w:r>
    </w:p>
    <w:p w14:paraId="4C84DAF3" w14:textId="2A4AF4A6" w:rsidR="005F7C0C" w:rsidRPr="00560C38" w:rsidRDefault="005F7C0C" w:rsidP="000E1BAD">
      <w:pPr>
        <w:pStyle w:val="Akapitzlist"/>
        <w:numPr>
          <w:ilvl w:val="0"/>
          <w:numId w:val="3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wykonania przedmiotu zamówienia (art. 90 ust. 1 </w:t>
      </w:r>
      <w:r w:rsidR="00687B6B" w:rsidRPr="00560C38">
        <w:rPr>
          <w:rFonts w:ascii="Arial" w:hAnsi="Arial" w:cs="Arial"/>
          <w:color w:val="000000" w:themeColor="text1"/>
          <w:lang w:val="pl-PL"/>
        </w:rPr>
        <w:t>Ustawy PZP</w:t>
      </w:r>
      <w:r w:rsidRPr="00560C38">
        <w:rPr>
          <w:rFonts w:ascii="Arial" w:hAnsi="Arial" w:cs="Arial"/>
          <w:color w:val="000000" w:themeColor="text1"/>
          <w:lang w:val="pl-PL"/>
        </w:rPr>
        <w:t>),</w:t>
      </w:r>
    </w:p>
    <w:p w14:paraId="6617512D" w14:textId="7B79999F" w:rsidR="007C26F6" w:rsidRPr="00560C38" w:rsidRDefault="005F7C0C" w:rsidP="000E1BAD">
      <w:pPr>
        <w:pStyle w:val="Akapitzlist"/>
        <w:numPr>
          <w:ilvl w:val="0"/>
          <w:numId w:val="3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złożenia (uzupełnienia), zgodnie z art. 26 ust. 3 </w:t>
      </w:r>
      <w:r w:rsidR="00687B6B" w:rsidRPr="00560C38">
        <w:rPr>
          <w:rFonts w:ascii="Arial" w:hAnsi="Arial" w:cs="Arial"/>
          <w:color w:val="000000" w:themeColor="text1"/>
          <w:lang w:val="pl-PL"/>
        </w:rPr>
        <w:t>Ustawy PZP</w:t>
      </w:r>
      <w:r w:rsidRPr="00560C38">
        <w:rPr>
          <w:rFonts w:ascii="Arial" w:hAnsi="Arial" w:cs="Arial"/>
          <w:color w:val="000000" w:themeColor="text1"/>
          <w:lang w:val="pl-PL"/>
        </w:rPr>
        <w:t>, dokumentów, oświadczeń, pełnomocnictw.</w:t>
      </w:r>
    </w:p>
    <w:p w14:paraId="1EC8669C" w14:textId="42F5ADBF" w:rsidR="005F7C0C" w:rsidRPr="00560C38" w:rsidRDefault="005F7C0C" w:rsidP="000E1BAD">
      <w:pPr>
        <w:pStyle w:val="Akapitzlist"/>
        <w:numPr>
          <w:ilvl w:val="0"/>
          <w:numId w:val="47"/>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Zamawiający poprawi w ofercie:</w:t>
      </w:r>
    </w:p>
    <w:p w14:paraId="091540A6" w14:textId="1E227FD2" w:rsidR="005F7C0C" w:rsidRPr="00560C38" w:rsidRDefault="005F7C0C" w:rsidP="000E1BAD">
      <w:pPr>
        <w:pStyle w:val="Akapitzlist"/>
        <w:numPr>
          <w:ilvl w:val="0"/>
          <w:numId w:val="48"/>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oczywiste omyłki pisarskie,</w:t>
      </w:r>
    </w:p>
    <w:p w14:paraId="0F5DC8D8" w14:textId="50FC6FA2" w:rsidR="005F7C0C" w:rsidRPr="00560C38" w:rsidRDefault="005F7C0C" w:rsidP="000E1BAD">
      <w:pPr>
        <w:pStyle w:val="Akapitzlist"/>
        <w:numPr>
          <w:ilvl w:val="0"/>
          <w:numId w:val="48"/>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oczywiste omyłki rachunkowe, z uwzględnieniem konsekwencji rachunkowych dokonanych poprawek,</w:t>
      </w:r>
    </w:p>
    <w:p w14:paraId="3A3BFC37" w14:textId="6E8C2897" w:rsidR="007C26F6" w:rsidRPr="00560C38" w:rsidRDefault="005F7C0C" w:rsidP="000E1BAD">
      <w:pPr>
        <w:pStyle w:val="Akapitzlist"/>
        <w:numPr>
          <w:ilvl w:val="0"/>
          <w:numId w:val="48"/>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inne omyłki polegające na niezgodności oferty z </w:t>
      </w:r>
      <w:r w:rsidR="0043277A" w:rsidRPr="00560C38">
        <w:rPr>
          <w:rFonts w:ascii="Arial" w:hAnsi="Arial" w:cs="Arial"/>
          <w:lang w:val="pl-PL"/>
        </w:rPr>
        <w:t>SIWZ</w:t>
      </w:r>
      <w:r w:rsidRPr="00560C38">
        <w:rPr>
          <w:rFonts w:ascii="Arial" w:hAnsi="Arial" w:cs="Arial"/>
          <w:color w:val="000000" w:themeColor="text1"/>
          <w:lang w:val="pl-PL"/>
        </w:rPr>
        <w:t>, niepowodujące istotnych zmian w</w:t>
      </w:r>
      <w:r w:rsidR="00DA708A" w:rsidRPr="00560C38">
        <w:rPr>
          <w:rFonts w:ascii="Arial" w:hAnsi="Arial" w:cs="Arial"/>
          <w:color w:val="000000" w:themeColor="text1"/>
          <w:lang w:val="pl-PL"/>
        </w:rPr>
        <w:t xml:space="preserve"> </w:t>
      </w:r>
      <w:r w:rsidRPr="00560C38">
        <w:rPr>
          <w:rFonts w:ascii="Arial" w:hAnsi="Arial" w:cs="Arial"/>
          <w:color w:val="000000" w:themeColor="text1"/>
          <w:lang w:val="pl-PL"/>
        </w:rPr>
        <w:t>treści oferty</w:t>
      </w:r>
      <w:r w:rsidR="007C26F6" w:rsidRPr="00560C38">
        <w:rPr>
          <w:rFonts w:ascii="Arial" w:hAnsi="Arial" w:cs="Arial"/>
          <w:color w:val="000000" w:themeColor="text1"/>
          <w:lang w:val="pl-PL"/>
        </w:rPr>
        <w:t>,</w:t>
      </w:r>
    </w:p>
    <w:p w14:paraId="7CC8E0E6" w14:textId="3A6901B4" w:rsidR="005F7C0C" w:rsidRPr="00560C38" w:rsidRDefault="007C26F6" w:rsidP="007C26F6">
      <w:pPr>
        <w:spacing w:line="276" w:lineRule="auto"/>
        <w:ind w:left="360"/>
        <w:jc w:val="both"/>
        <w:rPr>
          <w:rFonts w:ascii="Arial" w:hAnsi="Arial" w:cs="Arial"/>
          <w:color w:val="000000" w:themeColor="text1"/>
          <w:lang w:val="pl-PL"/>
        </w:rPr>
      </w:pPr>
      <w:r w:rsidRPr="00560C38">
        <w:rPr>
          <w:rFonts w:ascii="Arial" w:hAnsi="Arial" w:cs="Arial"/>
          <w:color w:val="000000" w:themeColor="text1"/>
          <w:lang w:val="pl-PL"/>
        </w:rPr>
        <w:t xml:space="preserve">- </w:t>
      </w:r>
      <w:r w:rsidR="005F7C0C" w:rsidRPr="00560C38">
        <w:rPr>
          <w:rFonts w:ascii="Arial" w:hAnsi="Arial" w:cs="Arial"/>
          <w:color w:val="000000" w:themeColor="text1"/>
          <w:lang w:val="pl-PL"/>
        </w:rPr>
        <w:t>niezwłocznie zawiadamiając o tym Wykonawcę, którego oferta została poprawiona.</w:t>
      </w:r>
    </w:p>
    <w:p w14:paraId="638B6911" w14:textId="3AE61AC2" w:rsidR="007C26F6" w:rsidRPr="00560C38" w:rsidRDefault="005F7C0C" w:rsidP="000E1BAD">
      <w:pPr>
        <w:pStyle w:val="Akapitzlist"/>
        <w:numPr>
          <w:ilvl w:val="0"/>
          <w:numId w:val="49"/>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Zamawiający unieważni postępowanie, jeżeli wystąpi przynajmniej jedna z okoliczności, o</w:t>
      </w:r>
      <w:r w:rsidR="007C26F6" w:rsidRPr="00560C38">
        <w:rPr>
          <w:rFonts w:ascii="Arial" w:hAnsi="Arial" w:cs="Arial"/>
          <w:color w:val="000000" w:themeColor="text1"/>
          <w:lang w:val="pl-PL"/>
        </w:rPr>
        <w:t> </w:t>
      </w:r>
      <w:r w:rsidRPr="00560C38">
        <w:rPr>
          <w:rFonts w:ascii="Arial" w:hAnsi="Arial" w:cs="Arial"/>
          <w:color w:val="000000" w:themeColor="text1"/>
          <w:lang w:val="pl-PL"/>
        </w:rPr>
        <w:t>których mowa w</w:t>
      </w:r>
      <w:r w:rsidR="007C26F6" w:rsidRPr="00560C38">
        <w:rPr>
          <w:rFonts w:ascii="Arial" w:hAnsi="Arial" w:cs="Arial"/>
          <w:color w:val="000000" w:themeColor="text1"/>
          <w:lang w:val="pl-PL"/>
        </w:rPr>
        <w:t xml:space="preserve"> </w:t>
      </w:r>
      <w:r w:rsidRPr="00560C38">
        <w:rPr>
          <w:rFonts w:ascii="Arial" w:hAnsi="Arial" w:cs="Arial"/>
          <w:color w:val="000000" w:themeColor="text1"/>
          <w:lang w:val="pl-PL"/>
        </w:rPr>
        <w:t xml:space="preserve">art. 93 ust. 1 </w:t>
      </w:r>
      <w:r w:rsidR="00687B6B" w:rsidRPr="00560C38">
        <w:rPr>
          <w:rFonts w:ascii="Arial" w:hAnsi="Arial" w:cs="Arial"/>
          <w:color w:val="000000" w:themeColor="text1"/>
          <w:lang w:val="pl-PL"/>
        </w:rPr>
        <w:t>Ustawy PZP</w:t>
      </w:r>
      <w:r w:rsidRPr="00560C38">
        <w:rPr>
          <w:rFonts w:ascii="Arial" w:hAnsi="Arial" w:cs="Arial"/>
          <w:color w:val="000000" w:themeColor="text1"/>
          <w:lang w:val="pl-PL"/>
        </w:rPr>
        <w:t>.</w:t>
      </w:r>
    </w:p>
    <w:p w14:paraId="34E6A3F3" w14:textId="709F0D6A" w:rsidR="005F7C0C" w:rsidRPr="00560C38" w:rsidRDefault="005F7C0C" w:rsidP="000E1BAD">
      <w:pPr>
        <w:pStyle w:val="Akapitzlist"/>
        <w:numPr>
          <w:ilvl w:val="0"/>
          <w:numId w:val="49"/>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Zamawiający przyzna zamówienie Wykonawcy, którego oferta nie została odrzucona oraz została uznana</w:t>
      </w:r>
      <w:r w:rsidR="007C26F6" w:rsidRPr="00560C38">
        <w:rPr>
          <w:rFonts w:ascii="Arial" w:hAnsi="Arial" w:cs="Arial"/>
          <w:color w:val="000000" w:themeColor="text1"/>
          <w:lang w:val="pl-PL"/>
        </w:rPr>
        <w:t xml:space="preserve"> </w:t>
      </w:r>
      <w:r w:rsidRPr="00560C38">
        <w:rPr>
          <w:rFonts w:ascii="Arial" w:hAnsi="Arial" w:cs="Arial"/>
          <w:color w:val="000000" w:themeColor="text1"/>
          <w:lang w:val="pl-PL"/>
        </w:rPr>
        <w:t>za najkorzystniejszą, tj. otrzyma najwyższą ilość punktów.</w:t>
      </w:r>
    </w:p>
    <w:p w14:paraId="25FB957F" w14:textId="77777777" w:rsidR="00DF09FD" w:rsidRPr="00560C38" w:rsidRDefault="00DF09FD" w:rsidP="00CA5A20">
      <w:pPr>
        <w:spacing w:line="276" w:lineRule="auto"/>
        <w:jc w:val="both"/>
        <w:rPr>
          <w:rFonts w:ascii="Arial" w:hAnsi="Arial" w:cs="Arial"/>
          <w:lang w:val="pl-PL"/>
        </w:rPr>
      </w:pPr>
    </w:p>
    <w:p w14:paraId="3FA2FD0F" w14:textId="306861C3" w:rsidR="00DF09FD" w:rsidRPr="00560C38" w:rsidRDefault="00F82BFE" w:rsidP="00BC704C">
      <w:pPr>
        <w:pStyle w:val="Nagwek3"/>
      </w:pPr>
      <w:bookmarkStart w:id="19" w:name="_Toc58921722"/>
      <w:r w:rsidRPr="00560C38">
        <w:t>III. 6. Opis sposobu obliczenia ceny oferty</w:t>
      </w:r>
      <w:bookmarkEnd w:id="19"/>
    </w:p>
    <w:p w14:paraId="6AD2ECB5" w14:textId="77777777" w:rsidR="00DF09FD" w:rsidRPr="00560C38" w:rsidRDefault="00F82BFE" w:rsidP="000E1BAD">
      <w:pPr>
        <w:pStyle w:val="Akapitzlist"/>
        <w:numPr>
          <w:ilvl w:val="0"/>
          <w:numId w:val="10"/>
        </w:numPr>
        <w:spacing w:line="276" w:lineRule="auto"/>
        <w:jc w:val="both"/>
        <w:rPr>
          <w:rFonts w:ascii="Arial" w:hAnsi="Arial" w:cs="Arial"/>
          <w:lang w:val="pl-PL"/>
        </w:rPr>
      </w:pPr>
      <w:r w:rsidRPr="00560C38">
        <w:rPr>
          <w:rFonts w:ascii="Arial" w:hAnsi="Arial" w:cs="Arial"/>
          <w:lang w:val="pl-PL"/>
        </w:rPr>
        <w:t>Wykonawca wypełni formularz ofertowy (Załącznik nr 1)</w:t>
      </w:r>
    </w:p>
    <w:p w14:paraId="38CFC7CD" w14:textId="77777777" w:rsidR="00DF09FD" w:rsidRPr="00560C38" w:rsidRDefault="00F82BFE" w:rsidP="000E1BAD">
      <w:pPr>
        <w:pStyle w:val="Akapitzlist"/>
        <w:numPr>
          <w:ilvl w:val="0"/>
          <w:numId w:val="10"/>
        </w:numPr>
        <w:spacing w:line="276" w:lineRule="auto"/>
        <w:jc w:val="both"/>
        <w:rPr>
          <w:rFonts w:ascii="Arial" w:hAnsi="Arial" w:cs="Arial"/>
          <w:lang w:val="pl-PL"/>
        </w:rPr>
      </w:pPr>
      <w:r w:rsidRPr="00560C38">
        <w:rPr>
          <w:rFonts w:ascii="Arial" w:hAnsi="Arial" w:cs="Arial"/>
          <w:lang w:val="pl-PL"/>
        </w:rPr>
        <w:t>Wynagrodzenie - cena brutto podana w ofercie musi obejmować wszystkie koszty związane z wykonaniem usługi, w tym pełnienie nadzoru autorskiego w jak również koszty pozyskania map, wyp1sow, wyrysów, wykonania dodatkowych niezbędnych opracowań, badań geologicznych w miejscu posadowienia separatora oraz koszty uzyskania opinii, decyzji, uzgodnień i zatwierdzeń przez uprawnione jednostki i urzędy zgodnie z wymogami przepisów prawa, a także wynagrodzenie za przeniesienie autorskich praw majątkowych.</w:t>
      </w:r>
    </w:p>
    <w:p w14:paraId="1630DA9E" w14:textId="77777777" w:rsidR="00DF09FD" w:rsidRPr="00560C38" w:rsidRDefault="00F82BFE" w:rsidP="000E1BAD">
      <w:pPr>
        <w:pStyle w:val="Akapitzlist"/>
        <w:numPr>
          <w:ilvl w:val="0"/>
          <w:numId w:val="10"/>
        </w:numPr>
        <w:spacing w:line="276" w:lineRule="auto"/>
        <w:jc w:val="both"/>
        <w:rPr>
          <w:rFonts w:ascii="Arial" w:hAnsi="Arial" w:cs="Arial"/>
          <w:lang w:val="pl-PL"/>
        </w:rPr>
      </w:pPr>
      <w:r w:rsidRPr="00560C38">
        <w:rPr>
          <w:rFonts w:ascii="Arial" w:hAnsi="Arial" w:cs="Arial"/>
          <w:lang w:val="pl-PL"/>
        </w:rPr>
        <w:t>Wykonawca zobowiązany jest do podania łącznego wynagrodzenia wraz z należnym podatkiem VAT.</w:t>
      </w:r>
    </w:p>
    <w:p w14:paraId="6B3F9C63" w14:textId="77777777" w:rsidR="00DF09FD" w:rsidRPr="00560C38" w:rsidRDefault="00F82BFE" w:rsidP="000E1BAD">
      <w:pPr>
        <w:pStyle w:val="Akapitzlist"/>
        <w:numPr>
          <w:ilvl w:val="0"/>
          <w:numId w:val="10"/>
        </w:numPr>
        <w:spacing w:line="276" w:lineRule="auto"/>
        <w:jc w:val="both"/>
        <w:rPr>
          <w:rFonts w:ascii="Arial" w:hAnsi="Arial" w:cs="Arial"/>
          <w:lang w:val="pl-PL"/>
        </w:rPr>
      </w:pPr>
      <w:r w:rsidRPr="00560C38">
        <w:rPr>
          <w:rFonts w:ascii="Arial" w:hAnsi="Arial" w:cs="Arial"/>
          <w:lang w:val="pl-PL"/>
        </w:rPr>
        <w:t>Cena musi być wyrażona w złotych, do dwóch miejsc po przecinku.</w:t>
      </w:r>
    </w:p>
    <w:p w14:paraId="025F7CA0" w14:textId="203F607A" w:rsidR="00DF09FD" w:rsidRPr="00560C38" w:rsidRDefault="00F82BFE" w:rsidP="000E1BAD">
      <w:pPr>
        <w:pStyle w:val="Akapitzlist"/>
        <w:numPr>
          <w:ilvl w:val="0"/>
          <w:numId w:val="10"/>
        </w:numPr>
        <w:spacing w:line="276" w:lineRule="auto"/>
        <w:jc w:val="both"/>
        <w:rPr>
          <w:rFonts w:ascii="Arial" w:hAnsi="Arial" w:cs="Arial"/>
          <w:lang w:val="pl-PL"/>
        </w:rPr>
      </w:pPr>
      <w:r w:rsidRPr="00560C38">
        <w:rPr>
          <w:rFonts w:ascii="Arial" w:hAnsi="Arial" w:cs="Arial"/>
          <w:lang w:val="pl-PL"/>
        </w:rPr>
        <w:t>Cena może być tylko jedna, nie dopuszcza się wariantowości cen.</w:t>
      </w:r>
    </w:p>
    <w:p w14:paraId="243CC6F1" w14:textId="6982E63D" w:rsidR="00DF09FD" w:rsidRPr="00560C38" w:rsidRDefault="00F82BFE" w:rsidP="000E1BAD">
      <w:pPr>
        <w:pStyle w:val="Akapitzlist"/>
        <w:numPr>
          <w:ilvl w:val="0"/>
          <w:numId w:val="10"/>
        </w:numPr>
        <w:spacing w:line="276" w:lineRule="auto"/>
        <w:jc w:val="both"/>
        <w:rPr>
          <w:rFonts w:ascii="Arial" w:hAnsi="Arial" w:cs="Arial"/>
          <w:lang w:val="pl-PL"/>
        </w:rPr>
      </w:pPr>
      <w:r w:rsidRPr="00560C38">
        <w:rPr>
          <w:rFonts w:ascii="Arial" w:hAnsi="Arial" w:cs="Arial"/>
          <w:lang w:val="pl-PL"/>
        </w:rPr>
        <w:t>Cena ofertowa - cena, za którą wykonawca zobowiązuje się do wykonania przedmiotu zamówienia, łącznie z podatkiem VAT naliczonym zgodnie z obowiązującymi przepisami w tym zakresie.</w:t>
      </w:r>
    </w:p>
    <w:p w14:paraId="4AA8C399" w14:textId="4F03C7D1" w:rsidR="00DF09FD" w:rsidRPr="00560C38" w:rsidRDefault="00F82BFE" w:rsidP="000E1BAD">
      <w:pPr>
        <w:pStyle w:val="Akapitzlist"/>
        <w:numPr>
          <w:ilvl w:val="0"/>
          <w:numId w:val="10"/>
        </w:numPr>
        <w:spacing w:line="276" w:lineRule="auto"/>
        <w:jc w:val="both"/>
        <w:rPr>
          <w:rFonts w:ascii="Arial" w:hAnsi="Arial" w:cs="Arial"/>
          <w:lang w:val="pl-PL"/>
        </w:rPr>
      </w:pPr>
      <w:r w:rsidRPr="00560C38">
        <w:rPr>
          <w:rFonts w:ascii="Arial" w:hAnsi="Arial" w:cs="Arial"/>
          <w:lang w:val="pl-PL"/>
        </w:rPr>
        <w:t>Cena ofertowa musi być wyrażona w złotych polskich i zaokrąglona do dwóch miejsc po przecinku.</w:t>
      </w:r>
    </w:p>
    <w:p w14:paraId="4764B054" w14:textId="77777777" w:rsidR="00DF09FD" w:rsidRPr="00560C38" w:rsidRDefault="00F82BFE" w:rsidP="000E1BAD">
      <w:pPr>
        <w:pStyle w:val="Akapitzlist"/>
        <w:numPr>
          <w:ilvl w:val="0"/>
          <w:numId w:val="10"/>
        </w:numPr>
        <w:spacing w:line="276" w:lineRule="auto"/>
        <w:jc w:val="both"/>
        <w:rPr>
          <w:rFonts w:ascii="Arial" w:hAnsi="Arial" w:cs="Arial"/>
          <w:lang w:val="pl-PL"/>
        </w:rPr>
      </w:pPr>
      <w:r w:rsidRPr="00560C38">
        <w:rPr>
          <w:rFonts w:ascii="Arial" w:hAnsi="Arial" w:cs="Arial"/>
          <w:lang w:val="pl-PL"/>
        </w:rPr>
        <w:t>W przypadku różnicy ceny ofertowej podanej liczbowo i słownie w formularzu ofertowym, za właściwą uznaje się cenę podaną liczbowo.</w:t>
      </w:r>
    </w:p>
    <w:p w14:paraId="7CCD67FE" w14:textId="37A96FAE" w:rsidR="00DF09FD" w:rsidRPr="00560C38" w:rsidRDefault="00F82BFE" w:rsidP="000E1BAD">
      <w:pPr>
        <w:pStyle w:val="Akapitzlist"/>
        <w:numPr>
          <w:ilvl w:val="0"/>
          <w:numId w:val="10"/>
        </w:numPr>
        <w:spacing w:line="276" w:lineRule="auto"/>
        <w:jc w:val="both"/>
        <w:rPr>
          <w:rFonts w:ascii="Arial" w:hAnsi="Arial" w:cs="Arial"/>
          <w:lang w:val="pl-PL"/>
        </w:rPr>
      </w:pPr>
      <w:r w:rsidRPr="00560C38">
        <w:rPr>
          <w:rFonts w:ascii="Arial" w:hAnsi="Arial" w:cs="Arial"/>
          <w:lang w:val="pl-PL"/>
        </w:rPr>
        <w:t xml:space="preserve">Jeżeli złożono ofertę, której wybór prowadziłby do powstania u </w:t>
      </w:r>
      <w:r w:rsidR="007C26F6" w:rsidRPr="00560C38">
        <w:rPr>
          <w:rFonts w:ascii="Arial" w:hAnsi="Arial" w:cs="Arial"/>
          <w:lang w:val="pl-PL"/>
        </w:rPr>
        <w:t>Wykonawcy</w:t>
      </w:r>
      <w:r w:rsidRPr="00560C38">
        <w:rPr>
          <w:rFonts w:ascii="Arial" w:hAnsi="Arial" w:cs="Arial"/>
          <w:lang w:val="pl-PL"/>
        </w:rPr>
        <w:t xml:space="preserve"> obowiązku</w:t>
      </w:r>
      <w:r w:rsidR="007C26F6" w:rsidRPr="00560C38">
        <w:rPr>
          <w:rFonts w:ascii="Arial" w:hAnsi="Arial" w:cs="Arial"/>
          <w:lang w:val="pl-PL"/>
        </w:rPr>
        <w:t> </w:t>
      </w:r>
      <w:r w:rsidRPr="00560C38">
        <w:rPr>
          <w:rFonts w:ascii="Arial" w:hAnsi="Arial" w:cs="Arial"/>
          <w:lang w:val="pl-PL"/>
        </w:rPr>
        <w:t xml:space="preserve">podatkowego zgodnie z  przepisami  o podatku  od  towarów  i usług, </w:t>
      </w:r>
      <w:r w:rsidRPr="00560C38">
        <w:rPr>
          <w:rFonts w:ascii="Arial" w:hAnsi="Arial" w:cs="Arial"/>
          <w:lang w:val="pl-PL"/>
        </w:rPr>
        <w:lastRenderedPageBreak/>
        <w:t xml:space="preserve">Zamawiający w celu oceny takie j oferty dolicza do przedstawionej  w  niej  ceny podatek od  towarów i usług, który miałby obowiązek  rozliczyć  zgodnie z tymi przepisami. Wykonawca, składając ofertę, informuje Zamawiającego, czy wybór oferty  będzie prowadzić  do powstania u </w:t>
      </w:r>
      <w:r w:rsidR="007C26F6" w:rsidRPr="00560C38">
        <w:rPr>
          <w:rFonts w:ascii="Arial" w:hAnsi="Arial" w:cs="Arial"/>
          <w:lang w:val="pl-PL"/>
        </w:rPr>
        <w:t>Wykonawcy</w:t>
      </w:r>
      <w:r w:rsidRPr="00560C38">
        <w:rPr>
          <w:rFonts w:ascii="Arial" w:hAnsi="Arial" w:cs="Arial"/>
          <w:lang w:val="pl-PL"/>
        </w:rPr>
        <w:t xml:space="preserve"> obowiązku podatkowego, wskazując nazwę (rodzaj) towaru lub usługi, których dostawa  lub  świadczenie będzie prowadzić  do jego powstania,  oraz wskazując ich wartość bez kwoty podatku.</w:t>
      </w:r>
    </w:p>
    <w:p w14:paraId="6F1B8789" w14:textId="77777777" w:rsidR="00DF09FD" w:rsidRPr="00560C38" w:rsidRDefault="00DF09FD" w:rsidP="00CA5A20">
      <w:pPr>
        <w:spacing w:line="276" w:lineRule="auto"/>
        <w:jc w:val="both"/>
        <w:rPr>
          <w:rFonts w:ascii="Arial" w:hAnsi="Arial" w:cs="Arial"/>
          <w:lang w:val="pl-PL"/>
        </w:rPr>
      </w:pPr>
    </w:p>
    <w:p w14:paraId="0E2B942D" w14:textId="1BBF8DB0" w:rsidR="00DF09FD" w:rsidRPr="00560C38" w:rsidRDefault="00F82BFE" w:rsidP="00BC704C">
      <w:pPr>
        <w:pStyle w:val="Nagwek3"/>
      </w:pPr>
      <w:bookmarkStart w:id="20" w:name="_Toc58921723"/>
      <w:r w:rsidRPr="00560C38">
        <w:t>III. 7. Informacje dotyczące walut obcych, w jakich mogą być prowadzone rozliczenia między Zamawiającym, a Wykonawcą</w:t>
      </w:r>
      <w:bookmarkEnd w:id="20"/>
    </w:p>
    <w:p w14:paraId="1EAB62F8" w14:textId="77777777" w:rsidR="007C26F6" w:rsidRPr="00560C38" w:rsidRDefault="007C26F6" w:rsidP="007C26F6">
      <w:pPr>
        <w:rPr>
          <w:rFonts w:ascii="Arial" w:hAnsi="Arial" w:cs="Arial"/>
          <w:lang w:val="pl-PL"/>
        </w:rPr>
      </w:pPr>
    </w:p>
    <w:p w14:paraId="38E02A23" w14:textId="2BA39303" w:rsidR="00DF09FD" w:rsidRPr="00560C38" w:rsidRDefault="00F82BFE" w:rsidP="007C26F6">
      <w:pPr>
        <w:spacing w:line="276" w:lineRule="auto"/>
        <w:ind w:left="426" w:hanging="142"/>
        <w:jc w:val="both"/>
        <w:rPr>
          <w:rFonts w:ascii="Arial" w:hAnsi="Arial" w:cs="Arial"/>
          <w:lang w:val="pl-PL"/>
        </w:rPr>
      </w:pPr>
      <w:r w:rsidRPr="00560C38">
        <w:rPr>
          <w:rFonts w:ascii="Arial" w:hAnsi="Arial" w:cs="Arial"/>
          <w:lang w:val="pl-PL"/>
        </w:rPr>
        <w:t>W realizacji niniejszego zamówienia dopuszcza się rozliczenia pieniężna w PLN.</w:t>
      </w:r>
    </w:p>
    <w:p w14:paraId="0ABD4581" w14:textId="77777777" w:rsidR="00DF09FD" w:rsidRPr="00560C38" w:rsidRDefault="00DF09FD" w:rsidP="00CA5A20">
      <w:pPr>
        <w:spacing w:line="276" w:lineRule="auto"/>
        <w:jc w:val="both"/>
        <w:rPr>
          <w:rFonts w:ascii="Arial" w:hAnsi="Arial" w:cs="Arial"/>
          <w:lang w:val="pl-PL"/>
        </w:rPr>
      </w:pPr>
    </w:p>
    <w:p w14:paraId="1A200F9A" w14:textId="202C3073" w:rsidR="00DF09FD" w:rsidRPr="00560C38" w:rsidRDefault="00F82BFE" w:rsidP="00BC704C">
      <w:pPr>
        <w:pStyle w:val="Nagwek3"/>
      </w:pPr>
      <w:bookmarkStart w:id="21" w:name="_Toc58921724"/>
      <w:r w:rsidRPr="00560C38">
        <w:t>III. 8. Wymagania dotyczące wadium</w:t>
      </w:r>
      <w:bookmarkEnd w:id="21"/>
    </w:p>
    <w:p w14:paraId="5A4B7475" w14:textId="77777777" w:rsidR="007C26F6" w:rsidRPr="00560C38" w:rsidRDefault="007C26F6" w:rsidP="007C26F6">
      <w:pPr>
        <w:rPr>
          <w:rFonts w:ascii="Arial" w:hAnsi="Arial" w:cs="Arial"/>
          <w:lang w:val="pl-PL"/>
        </w:rPr>
      </w:pPr>
    </w:p>
    <w:p w14:paraId="5CB222DA" w14:textId="5CB8C853" w:rsidR="00A478AF" w:rsidRPr="00560C38" w:rsidRDefault="00A478AF" w:rsidP="000E1BAD">
      <w:pPr>
        <w:widowControl/>
        <w:numPr>
          <w:ilvl w:val="0"/>
          <w:numId w:val="37"/>
        </w:numPr>
        <w:tabs>
          <w:tab w:val="left" w:pos="993"/>
        </w:tabs>
        <w:spacing w:line="276" w:lineRule="auto"/>
        <w:ind w:left="360"/>
        <w:jc w:val="both"/>
        <w:rPr>
          <w:rFonts w:ascii="Arial" w:eastAsia="Times New Roman" w:hAnsi="Arial" w:cs="Arial"/>
          <w:color w:val="000000" w:themeColor="text1"/>
          <w:lang w:val="pl-PL" w:eastAsia="pl-PL"/>
        </w:rPr>
      </w:pPr>
      <w:r w:rsidRPr="00560C38">
        <w:rPr>
          <w:rFonts w:ascii="Arial" w:eastAsia="Times New Roman" w:hAnsi="Arial" w:cs="Arial"/>
          <w:lang w:val="pl-PL" w:eastAsia="pl-PL"/>
        </w:rPr>
        <w:t xml:space="preserve">Wykonawca ubiegający się o udzielenie zamówienia jest zobowiązany do wniesienia wadium w wysokości </w:t>
      </w:r>
      <w:r w:rsidRPr="00560C38">
        <w:rPr>
          <w:rFonts w:ascii="Arial" w:eastAsia="Times New Roman" w:hAnsi="Arial" w:cs="Arial"/>
          <w:color w:val="000000" w:themeColor="text1"/>
          <w:lang w:val="pl-PL" w:eastAsia="pl-PL"/>
        </w:rPr>
        <w:t>5 000 złotych (słownie: pięć tysięcy złotych</w:t>
      </w:r>
      <w:r w:rsidR="007C26F6" w:rsidRPr="00560C38">
        <w:rPr>
          <w:rFonts w:ascii="Arial" w:eastAsia="Times New Roman" w:hAnsi="Arial" w:cs="Arial"/>
          <w:color w:val="000000" w:themeColor="text1"/>
          <w:lang w:val="pl-PL" w:eastAsia="pl-PL"/>
        </w:rPr>
        <w:t xml:space="preserve"> zero groszy</w:t>
      </w:r>
      <w:r w:rsidRPr="00560C38">
        <w:rPr>
          <w:rFonts w:ascii="Arial" w:eastAsia="Times New Roman" w:hAnsi="Arial" w:cs="Arial"/>
          <w:color w:val="000000" w:themeColor="text1"/>
          <w:lang w:val="pl-PL" w:eastAsia="pl-PL"/>
        </w:rPr>
        <w:t>).</w:t>
      </w:r>
    </w:p>
    <w:p w14:paraId="38EFF1EB" w14:textId="77777777" w:rsidR="00A478AF" w:rsidRPr="00560C38" w:rsidRDefault="00A478AF" w:rsidP="000E1BAD">
      <w:pPr>
        <w:widowControl/>
        <w:numPr>
          <w:ilvl w:val="0"/>
          <w:numId w:val="37"/>
        </w:numPr>
        <w:tabs>
          <w:tab w:val="left" w:pos="993"/>
        </w:tabs>
        <w:spacing w:line="276" w:lineRule="auto"/>
        <w:ind w:left="360"/>
        <w:jc w:val="both"/>
        <w:rPr>
          <w:rFonts w:ascii="Arial" w:eastAsia="Times New Roman" w:hAnsi="Arial" w:cs="Arial"/>
          <w:lang w:val="pl-PL" w:eastAsia="pl-PL"/>
        </w:rPr>
      </w:pPr>
      <w:r w:rsidRPr="00560C38">
        <w:rPr>
          <w:rFonts w:ascii="Arial" w:eastAsia="Times New Roman" w:hAnsi="Arial" w:cs="Arial"/>
          <w:lang w:val="pl-PL" w:eastAsia="pl-PL"/>
        </w:rPr>
        <w:t>Wykonawca zobowiązany jest wnieść wadium przed upływem terminu składania ofert.</w:t>
      </w:r>
    </w:p>
    <w:p w14:paraId="68208D59" w14:textId="77777777" w:rsidR="00A478AF" w:rsidRPr="00560C38" w:rsidRDefault="00A478AF" w:rsidP="000E1BAD">
      <w:pPr>
        <w:widowControl/>
        <w:numPr>
          <w:ilvl w:val="0"/>
          <w:numId w:val="37"/>
        </w:numPr>
        <w:tabs>
          <w:tab w:val="left" w:pos="993"/>
        </w:tabs>
        <w:spacing w:line="276" w:lineRule="auto"/>
        <w:ind w:left="360"/>
        <w:jc w:val="both"/>
        <w:rPr>
          <w:rFonts w:ascii="Arial" w:eastAsia="Times New Roman" w:hAnsi="Arial" w:cs="Arial"/>
          <w:lang w:val="pl-PL" w:eastAsia="pl-PL"/>
        </w:rPr>
      </w:pPr>
      <w:r w:rsidRPr="00560C38">
        <w:rPr>
          <w:rFonts w:ascii="Arial" w:eastAsia="Times New Roman" w:hAnsi="Arial" w:cs="Arial"/>
          <w:lang w:val="pl-PL" w:eastAsia="pl-PL"/>
        </w:rPr>
        <w:t>Wadium może być wnoszone w jednej lub kilku następujących formach wybranych przez wykonawcę:</w:t>
      </w:r>
    </w:p>
    <w:p w14:paraId="43DB8C63" w14:textId="77777777" w:rsidR="00A478AF" w:rsidRPr="00560C38" w:rsidRDefault="00A478AF" w:rsidP="000E1BAD">
      <w:pPr>
        <w:widowControl/>
        <w:numPr>
          <w:ilvl w:val="0"/>
          <w:numId w:val="38"/>
        </w:numPr>
        <w:tabs>
          <w:tab w:val="left" w:pos="993"/>
        </w:tabs>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pieniądzu,</w:t>
      </w:r>
    </w:p>
    <w:p w14:paraId="58A591DF" w14:textId="77777777" w:rsidR="00A478AF" w:rsidRPr="00560C38" w:rsidRDefault="00A478AF" w:rsidP="000E1BAD">
      <w:pPr>
        <w:widowControl/>
        <w:numPr>
          <w:ilvl w:val="0"/>
          <w:numId w:val="38"/>
        </w:numPr>
        <w:tabs>
          <w:tab w:val="left" w:pos="993"/>
        </w:tabs>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poręczeniach bankowych lub poręczeniach spółdzielczej kasy oszczędnościowo – kredytowej z tym, że poręczenie kasy jest zawsze poręczeniem pieniężnym,</w:t>
      </w:r>
    </w:p>
    <w:p w14:paraId="62DA0508" w14:textId="77777777" w:rsidR="00A478AF" w:rsidRPr="00560C38" w:rsidRDefault="00A478AF" w:rsidP="000E1BAD">
      <w:pPr>
        <w:widowControl/>
        <w:numPr>
          <w:ilvl w:val="0"/>
          <w:numId w:val="38"/>
        </w:numPr>
        <w:tabs>
          <w:tab w:val="left" w:pos="993"/>
        </w:tabs>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gwarancjach bankowych,</w:t>
      </w:r>
    </w:p>
    <w:p w14:paraId="60FFE8C2" w14:textId="77777777" w:rsidR="00A478AF" w:rsidRPr="00560C38" w:rsidRDefault="00A478AF" w:rsidP="000E1BAD">
      <w:pPr>
        <w:widowControl/>
        <w:numPr>
          <w:ilvl w:val="0"/>
          <w:numId w:val="38"/>
        </w:numPr>
        <w:tabs>
          <w:tab w:val="left" w:pos="993"/>
        </w:tabs>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gwarancjach ubezpieczeniowych,</w:t>
      </w:r>
    </w:p>
    <w:p w14:paraId="5491470C" w14:textId="1A160457" w:rsidR="00A478AF" w:rsidRPr="00560C38" w:rsidRDefault="00A478AF" w:rsidP="000E1BAD">
      <w:pPr>
        <w:widowControl/>
        <w:numPr>
          <w:ilvl w:val="0"/>
          <w:numId w:val="38"/>
        </w:numPr>
        <w:tabs>
          <w:tab w:val="left" w:pos="993"/>
        </w:tabs>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poręczeniach udzielanych przez podmioty, o których mowa w art. 6 b ust. 5 pkt 2 ustawy z dnia 9 listopada 2000 r. o utworzeniu Polskiej Agencji Rozwoju Przedsiębiorczości (Dz. U. nr 109, poz. 1158 z</w:t>
      </w:r>
      <w:r w:rsidR="00AF4275" w:rsidRPr="00560C38">
        <w:rPr>
          <w:rFonts w:ascii="Arial" w:eastAsia="Times New Roman" w:hAnsi="Arial" w:cs="Arial"/>
          <w:lang w:val="pl-PL" w:eastAsia="pl-PL"/>
        </w:rPr>
        <w:t xml:space="preserve">e </w:t>
      </w:r>
      <w:r w:rsidRPr="00560C38">
        <w:rPr>
          <w:rFonts w:ascii="Arial" w:eastAsia="Times New Roman" w:hAnsi="Arial" w:cs="Arial"/>
          <w:lang w:val="pl-PL" w:eastAsia="pl-PL"/>
        </w:rPr>
        <w:t>zm.).</w:t>
      </w:r>
    </w:p>
    <w:p w14:paraId="645F78C4" w14:textId="77777777" w:rsidR="00A478AF" w:rsidRPr="00560C38" w:rsidRDefault="00A478AF" w:rsidP="00AF4275">
      <w:pPr>
        <w:widowControl/>
        <w:spacing w:line="276" w:lineRule="auto"/>
        <w:ind w:left="-348" w:firstLine="708"/>
        <w:rPr>
          <w:rFonts w:ascii="Arial" w:eastAsia="Times New Roman" w:hAnsi="Arial" w:cs="Arial"/>
          <w:b/>
          <w:u w:val="single"/>
          <w:lang w:val="pl-PL" w:eastAsia="pl-PL"/>
        </w:rPr>
      </w:pPr>
      <w:r w:rsidRPr="00560C38">
        <w:rPr>
          <w:rFonts w:ascii="Arial" w:eastAsia="Times New Roman" w:hAnsi="Arial" w:cs="Arial"/>
          <w:b/>
          <w:u w:val="single"/>
          <w:lang w:val="pl-PL" w:eastAsia="pl-PL"/>
        </w:rPr>
        <w:t xml:space="preserve">Uwaga </w:t>
      </w:r>
    </w:p>
    <w:p w14:paraId="3DA8D623" w14:textId="0CD916E8" w:rsidR="00A478AF" w:rsidRPr="00560C38" w:rsidRDefault="00A478AF" w:rsidP="00AF4275">
      <w:pPr>
        <w:widowControl/>
        <w:spacing w:line="276" w:lineRule="auto"/>
        <w:ind w:left="360"/>
        <w:jc w:val="both"/>
        <w:rPr>
          <w:rFonts w:ascii="Arial" w:eastAsia="Times New Roman" w:hAnsi="Arial" w:cs="Arial"/>
          <w:lang w:val="pl-PL" w:eastAsia="pl-PL"/>
        </w:rPr>
      </w:pPr>
      <w:r w:rsidRPr="00560C38">
        <w:rPr>
          <w:rFonts w:ascii="Arial" w:eastAsia="Times New Roman" w:hAnsi="Arial" w:cs="Arial"/>
          <w:lang w:val="pl-PL" w:eastAsia="pl-PL"/>
        </w:rPr>
        <w:t>W przypadku składania przez wykonawcę wadium w formie gwarancji, gwarancja powinna być sporządzona zgodnie z obowiązującym prawem i</w:t>
      </w:r>
      <w:r w:rsidR="0043277A" w:rsidRPr="00560C38">
        <w:rPr>
          <w:rFonts w:ascii="Arial" w:eastAsia="Times New Roman" w:hAnsi="Arial" w:cs="Arial"/>
          <w:lang w:val="pl-PL" w:eastAsia="pl-PL"/>
        </w:rPr>
        <w:t xml:space="preserve"> </w:t>
      </w:r>
      <w:r w:rsidRPr="00560C38">
        <w:rPr>
          <w:rFonts w:ascii="Arial" w:eastAsia="Times New Roman" w:hAnsi="Arial" w:cs="Arial"/>
          <w:lang w:val="pl-PL" w:eastAsia="pl-PL"/>
        </w:rPr>
        <w:t>winna zawierać następujące elementy:</w:t>
      </w:r>
    </w:p>
    <w:p w14:paraId="112BDBE1" w14:textId="77777777" w:rsidR="00A478AF" w:rsidRPr="00560C38" w:rsidRDefault="00A478AF" w:rsidP="000E1BAD">
      <w:pPr>
        <w:widowControl/>
        <w:numPr>
          <w:ilvl w:val="0"/>
          <w:numId w:val="39"/>
        </w:numPr>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nazwa dającego zlecenie udzielenia gwarancji (wykonawcy), beneficjenta gwarancji (zamawiającego), gwaranta (banku lub instytucji ubezpieczeniowej udzielających gwarancji) oraz wskazanie ich siedzib,</w:t>
      </w:r>
    </w:p>
    <w:p w14:paraId="5A9EEE13" w14:textId="77777777" w:rsidR="00A478AF" w:rsidRPr="00560C38" w:rsidRDefault="00A478AF" w:rsidP="000E1BAD">
      <w:pPr>
        <w:widowControl/>
        <w:numPr>
          <w:ilvl w:val="0"/>
          <w:numId w:val="39"/>
        </w:numPr>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określenie wierzytelności, która ma być zabezpieczona gwarancją,</w:t>
      </w:r>
    </w:p>
    <w:p w14:paraId="1E20369B" w14:textId="77777777" w:rsidR="00A478AF" w:rsidRPr="00560C38" w:rsidRDefault="00A478AF" w:rsidP="000E1BAD">
      <w:pPr>
        <w:widowControl/>
        <w:numPr>
          <w:ilvl w:val="0"/>
          <w:numId w:val="39"/>
        </w:numPr>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kwotę gwarancji,</w:t>
      </w:r>
    </w:p>
    <w:p w14:paraId="54DB9AC5" w14:textId="77777777" w:rsidR="00A478AF" w:rsidRPr="00560C38" w:rsidRDefault="00A478AF" w:rsidP="000E1BAD">
      <w:pPr>
        <w:widowControl/>
        <w:numPr>
          <w:ilvl w:val="0"/>
          <w:numId w:val="39"/>
        </w:numPr>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termin ważności gwarancji,</w:t>
      </w:r>
    </w:p>
    <w:p w14:paraId="07CD55D4" w14:textId="2F7C03FB" w:rsidR="00A478AF" w:rsidRPr="00560C38" w:rsidRDefault="00A478AF" w:rsidP="000E1BAD">
      <w:pPr>
        <w:widowControl/>
        <w:numPr>
          <w:ilvl w:val="0"/>
          <w:numId w:val="39"/>
        </w:numPr>
        <w:spacing w:line="276" w:lineRule="auto"/>
        <w:ind w:left="720"/>
        <w:jc w:val="both"/>
        <w:rPr>
          <w:rFonts w:ascii="Arial" w:eastAsia="Times New Roman" w:hAnsi="Arial" w:cs="Arial"/>
          <w:lang w:val="pl-PL" w:eastAsia="pl-PL"/>
        </w:rPr>
      </w:pPr>
      <w:r w:rsidRPr="00560C38">
        <w:rPr>
          <w:rFonts w:ascii="Arial" w:eastAsia="Times New Roman" w:hAnsi="Arial" w:cs="Arial"/>
          <w:lang w:val="pl-PL" w:eastAsia="pl-PL"/>
        </w:rPr>
        <w:t>bezwarunkowe zobowiązanie gwaranta do zapłacenia kwoty gwarancji na</w:t>
      </w:r>
      <w:r w:rsidR="0043277A" w:rsidRPr="00560C38">
        <w:rPr>
          <w:rFonts w:ascii="Arial" w:eastAsia="Times New Roman" w:hAnsi="Arial" w:cs="Arial"/>
          <w:lang w:val="pl-PL" w:eastAsia="pl-PL"/>
        </w:rPr>
        <w:t xml:space="preserve"> </w:t>
      </w:r>
      <w:r w:rsidRPr="00560C38">
        <w:rPr>
          <w:rFonts w:ascii="Arial" w:eastAsia="Times New Roman" w:hAnsi="Arial" w:cs="Arial"/>
          <w:lang w:val="pl-PL" w:eastAsia="pl-PL"/>
        </w:rPr>
        <w:t>pierwsze pisemne żądanie zamawiającego w przypadkach określonych w</w:t>
      </w:r>
      <w:r w:rsidR="0043277A" w:rsidRPr="00560C38">
        <w:rPr>
          <w:rFonts w:ascii="Arial" w:eastAsia="Times New Roman" w:hAnsi="Arial" w:cs="Arial"/>
          <w:lang w:val="pl-PL" w:eastAsia="pl-PL"/>
        </w:rPr>
        <w:t xml:space="preserve"> </w:t>
      </w:r>
      <w:r w:rsidRPr="00560C38">
        <w:rPr>
          <w:rFonts w:ascii="Arial" w:eastAsia="Times New Roman" w:hAnsi="Arial" w:cs="Arial"/>
          <w:lang w:val="pl-PL" w:eastAsia="pl-PL"/>
        </w:rPr>
        <w:t xml:space="preserve">art.46 ust. 4a i 5 </w:t>
      </w:r>
      <w:r w:rsidR="00687B6B" w:rsidRPr="00560C38">
        <w:rPr>
          <w:rFonts w:ascii="Arial" w:eastAsia="Times New Roman" w:hAnsi="Arial" w:cs="Arial"/>
          <w:lang w:val="pl-PL" w:eastAsia="pl-PL"/>
        </w:rPr>
        <w:t>Ustawy PZP</w:t>
      </w:r>
      <w:r w:rsidRPr="00560C38">
        <w:rPr>
          <w:rFonts w:ascii="Arial" w:eastAsia="Times New Roman" w:hAnsi="Arial" w:cs="Arial"/>
          <w:lang w:val="pl-PL" w:eastAsia="pl-PL"/>
        </w:rPr>
        <w:t>.</w:t>
      </w:r>
    </w:p>
    <w:p w14:paraId="6B626CD2" w14:textId="300737DC" w:rsidR="00A478AF" w:rsidRPr="00560C38" w:rsidRDefault="00A478AF" w:rsidP="000E1BAD">
      <w:pPr>
        <w:widowControl/>
        <w:numPr>
          <w:ilvl w:val="0"/>
          <w:numId w:val="37"/>
        </w:numPr>
        <w:spacing w:line="276" w:lineRule="auto"/>
        <w:ind w:left="372"/>
        <w:jc w:val="both"/>
        <w:rPr>
          <w:rFonts w:ascii="Arial" w:eastAsia="Times New Roman" w:hAnsi="Arial" w:cs="Arial"/>
          <w:bCs/>
          <w:color w:val="000000" w:themeColor="text1"/>
          <w:lang w:val="pl-PL" w:eastAsia="pl-PL"/>
        </w:rPr>
      </w:pPr>
      <w:r w:rsidRPr="00560C38">
        <w:rPr>
          <w:rFonts w:ascii="Arial" w:eastAsia="Times New Roman" w:hAnsi="Arial" w:cs="Arial"/>
          <w:color w:val="000000" w:themeColor="text1"/>
          <w:lang w:val="pl-PL" w:eastAsia="pl-PL"/>
        </w:rPr>
        <w:t xml:space="preserve">Wadium wnoszone w pieniądzu należy wpłacić przelewem na </w:t>
      </w:r>
      <w:r w:rsidRPr="00560C38">
        <w:rPr>
          <w:rFonts w:ascii="Arial" w:eastAsia="Times New Roman" w:hAnsi="Arial" w:cs="Arial"/>
          <w:bCs/>
          <w:color w:val="000000" w:themeColor="text1"/>
          <w:lang w:val="pl-PL" w:eastAsia="pl-PL"/>
        </w:rPr>
        <w:t>konto zamawiającego 66 9674 0006 0000 0000 0680 0013 Bank Spółdzielczy w Nowej Soli z dopiskiem „wadium w postępowaniu przetargowym, znak sprawy: RIiZP.271.</w:t>
      </w:r>
      <w:r w:rsidR="007C26F6" w:rsidRPr="00560C38">
        <w:rPr>
          <w:rFonts w:ascii="Arial" w:eastAsia="Times New Roman" w:hAnsi="Arial" w:cs="Arial"/>
          <w:bCs/>
          <w:color w:val="000000" w:themeColor="text1"/>
          <w:lang w:val="pl-PL" w:eastAsia="pl-PL"/>
        </w:rPr>
        <w:t>16</w:t>
      </w:r>
      <w:r w:rsidRPr="00560C38">
        <w:rPr>
          <w:rFonts w:ascii="Arial" w:eastAsia="Times New Roman" w:hAnsi="Arial" w:cs="Arial"/>
          <w:bCs/>
          <w:color w:val="000000" w:themeColor="text1"/>
          <w:lang w:val="pl-PL" w:eastAsia="pl-PL"/>
        </w:rPr>
        <w:t>.2020”.</w:t>
      </w:r>
    </w:p>
    <w:p w14:paraId="39F5A714" w14:textId="26A200D8" w:rsidR="00A478AF" w:rsidRPr="00560C38" w:rsidRDefault="00A478AF" w:rsidP="000E1BAD">
      <w:pPr>
        <w:widowControl/>
        <w:numPr>
          <w:ilvl w:val="0"/>
          <w:numId w:val="37"/>
        </w:numPr>
        <w:spacing w:line="276" w:lineRule="auto"/>
        <w:ind w:left="372"/>
        <w:jc w:val="both"/>
        <w:rPr>
          <w:rFonts w:ascii="Arial" w:eastAsia="Times New Roman" w:hAnsi="Arial" w:cs="Arial"/>
          <w:lang w:val="pl-PL" w:eastAsia="pl-PL"/>
        </w:rPr>
      </w:pPr>
      <w:r w:rsidRPr="00560C38">
        <w:rPr>
          <w:rFonts w:ascii="Arial" w:eastAsia="Times New Roman" w:hAnsi="Arial" w:cs="Arial"/>
          <w:lang w:val="pl-PL" w:eastAsia="pl-PL"/>
        </w:rPr>
        <w:t>W przypadkach, gdy wadium wnoszone jest w formach innych niż pieniądz, wykonawca składa oryginał dokumentu wadium wraz z</w:t>
      </w:r>
      <w:r w:rsidR="0043277A" w:rsidRPr="00560C38">
        <w:rPr>
          <w:rFonts w:ascii="Arial" w:eastAsia="Times New Roman" w:hAnsi="Arial" w:cs="Arial"/>
          <w:lang w:val="pl-PL" w:eastAsia="pl-PL"/>
        </w:rPr>
        <w:t xml:space="preserve"> </w:t>
      </w:r>
      <w:r w:rsidRPr="00560C38">
        <w:rPr>
          <w:rFonts w:ascii="Arial" w:eastAsia="Times New Roman" w:hAnsi="Arial" w:cs="Arial"/>
          <w:lang w:val="pl-PL" w:eastAsia="pl-PL"/>
        </w:rPr>
        <w:t>ofertą.</w:t>
      </w:r>
    </w:p>
    <w:p w14:paraId="20178E99" w14:textId="77777777" w:rsidR="00A478AF" w:rsidRPr="00560C38" w:rsidRDefault="00A478AF" w:rsidP="000E1BAD">
      <w:pPr>
        <w:widowControl/>
        <w:numPr>
          <w:ilvl w:val="0"/>
          <w:numId w:val="37"/>
        </w:numPr>
        <w:spacing w:line="276" w:lineRule="auto"/>
        <w:ind w:left="372"/>
        <w:jc w:val="both"/>
        <w:rPr>
          <w:rFonts w:ascii="Arial" w:eastAsia="Times New Roman" w:hAnsi="Arial" w:cs="Arial"/>
          <w:lang w:val="pl-PL" w:eastAsia="pl-PL"/>
        </w:rPr>
      </w:pPr>
      <w:r w:rsidRPr="00560C38">
        <w:rPr>
          <w:rFonts w:ascii="Arial" w:eastAsia="Times New Roman" w:hAnsi="Arial" w:cs="Arial"/>
          <w:lang w:val="pl-PL" w:eastAsia="pl-PL"/>
        </w:rPr>
        <w:t>Wykonawca zobowiązany jest zabezpieczyć ofertę wadium na cały okres związania ofertą.</w:t>
      </w:r>
    </w:p>
    <w:p w14:paraId="42C63F60" w14:textId="40C23893" w:rsidR="00A478AF" w:rsidRPr="00560C38" w:rsidRDefault="00A478AF" w:rsidP="000E1BAD">
      <w:pPr>
        <w:widowControl/>
        <w:numPr>
          <w:ilvl w:val="0"/>
          <w:numId w:val="37"/>
        </w:numPr>
        <w:spacing w:line="276" w:lineRule="auto"/>
        <w:ind w:left="372"/>
        <w:jc w:val="both"/>
        <w:rPr>
          <w:rFonts w:ascii="Arial" w:eastAsia="Times New Roman" w:hAnsi="Arial" w:cs="Arial"/>
          <w:lang w:val="pl-PL" w:eastAsia="pl-PL"/>
        </w:rPr>
      </w:pPr>
      <w:r w:rsidRPr="00560C38">
        <w:rPr>
          <w:rFonts w:ascii="Arial" w:eastAsia="Times New Roman" w:hAnsi="Arial" w:cs="Arial"/>
          <w:lang w:val="pl-PL" w:eastAsia="pl-PL"/>
        </w:rPr>
        <w:lastRenderedPageBreak/>
        <w:t>Zamawiający zwraca wadium wszystkim wykonawcom niezwłocznie po</w:t>
      </w:r>
      <w:r w:rsidR="0043277A" w:rsidRPr="00560C38">
        <w:rPr>
          <w:rFonts w:ascii="Arial" w:eastAsia="Times New Roman" w:hAnsi="Arial" w:cs="Arial"/>
          <w:lang w:val="pl-PL" w:eastAsia="pl-PL"/>
        </w:rPr>
        <w:t xml:space="preserve"> </w:t>
      </w:r>
      <w:r w:rsidRPr="00560C38">
        <w:rPr>
          <w:rFonts w:ascii="Arial" w:eastAsia="Times New Roman" w:hAnsi="Arial" w:cs="Arial"/>
          <w:lang w:val="pl-PL" w:eastAsia="pl-PL"/>
        </w:rPr>
        <w:t xml:space="preserve">wyborze oferty najkorzystniejszej lub unieważnieniu postępowania, z wyjątkiem wykonawcy, którego oferta została wybrana jako najkorzystniejsza, z zastrzeżeniem </w:t>
      </w:r>
      <w:r w:rsidRPr="00560C38">
        <w:rPr>
          <w:rFonts w:ascii="Arial" w:eastAsia="Times New Roman" w:hAnsi="Arial" w:cs="Arial"/>
          <w:color w:val="000000" w:themeColor="text1"/>
          <w:lang w:val="pl-PL" w:eastAsia="pl-PL"/>
        </w:rPr>
        <w:t xml:space="preserve">pkt </w:t>
      </w:r>
      <w:r w:rsidR="00AF4275" w:rsidRPr="00560C38">
        <w:rPr>
          <w:rFonts w:ascii="Arial" w:eastAsia="Times New Roman" w:hAnsi="Arial" w:cs="Arial"/>
          <w:color w:val="000000" w:themeColor="text1"/>
          <w:lang w:val="pl-PL" w:eastAsia="pl-PL"/>
        </w:rPr>
        <w:t>8 i 9</w:t>
      </w:r>
      <w:r w:rsidRPr="00560C38">
        <w:rPr>
          <w:rFonts w:ascii="Arial" w:eastAsia="Times New Roman" w:hAnsi="Arial" w:cs="Arial"/>
          <w:color w:val="000000" w:themeColor="text1"/>
          <w:lang w:val="pl-PL" w:eastAsia="pl-PL"/>
        </w:rPr>
        <w:t xml:space="preserve"> </w:t>
      </w:r>
      <w:r w:rsidR="00AF4275" w:rsidRPr="00560C38">
        <w:rPr>
          <w:rFonts w:ascii="Arial" w:eastAsia="Times New Roman" w:hAnsi="Arial" w:cs="Arial"/>
          <w:color w:val="000000" w:themeColor="text1"/>
          <w:lang w:val="pl-PL" w:eastAsia="pl-PL"/>
        </w:rPr>
        <w:t>rozdziału</w:t>
      </w:r>
      <w:r w:rsidR="007C26F6" w:rsidRPr="00560C38">
        <w:rPr>
          <w:rFonts w:ascii="Arial" w:eastAsia="Times New Roman" w:hAnsi="Arial" w:cs="Arial"/>
          <w:color w:val="000000" w:themeColor="text1"/>
          <w:lang w:val="pl-PL" w:eastAsia="pl-PL"/>
        </w:rPr>
        <w:t xml:space="preserve"> III.8</w:t>
      </w:r>
      <w:r w:rsidR="00AF4275" w:rsidRPr="00560C38">
        <w:rPr>
          <w:rFonts w:ascii="Arial" w:eastAsia="Times New Roman" w:hAnsi="Arial" w:cs="Arial"/>
          <w:color w:val="000000" w:themeColor="text1"/>
          <w:lang w:val="pl-PL" w:eastAsia="pl-PL"/>
        </w:rPr>
        <w:t xml:space="preserve"> </w:t>
      </w:r>
      <w:r w:rsidRPr="00560C38">
        <w:rPr>
          <w:rFonts w:ascii="Arial" w:eastAsia="Times New Roman" w:hAnsi="Arial" w:cs="Arial"/>
          <w:color w:val="000000" w:themeColor="text1"/>
          <w:lang w:val="pl-PL" w:eastAsia="pl-PL"/>
        </w:rPr>
        <w:t>SIWZ.</w:t>
      </w:r>
    </w:p>
    <w:p w14:paraId="4A7A1DC4" w14:textId="1D98A03C" w:rsidR="00A478AF" w:rsidRPr="00560C38" w:rsidRDefault="00A478AF" w:rsidP="000E1BAD">
      <w:pPr>
        <w:widowControl/>
        <w:numPr>
          <w:ilvl w:val="0"/>
          <w:numId w:val="37"/>
        </w:numPr>
        <w:spacing w:line="276" w:lineRule="auto"/>
        <w:ind w:left="372"/>
        <w:jc w:val="both"/>
        <w:rPr>
          <w:rFonts w:ascii="Arial" w:eastAsia="Times New Roman" w:hAnsi="Arial" w:cs="Arial"/>
          <w:lang w:val="pl-PL" w:eastAsia="pl-PL"/>
        </w:rPr>
      </w:pPr>
      <w:r w:rsidRPr="00560C38">
        <w:rPr>
          <w:rFonts w:ascii="Arial" w:eastAsia="Times New Roman" w:hAnsi="Arial" w:cs="Arial"/>
          <w:lang w:val="pl-PL" w:eastAsia="pl-PL"/>
        </w:rPr>
        <w:t xml:space="preserve">Zamawiający zatrzymuje wadium wraz z odsetkami, jeżeli wykonawca w odpowiedzi na wezwanie, o którym mowa w art. 26 ust. 3 i 3a </w:t>
      </w:r>
      <w:r w:rsidR="00687B6B" w:rsidRPr="00560C38">
        <w:rPr>
          <w:rFonts w:ascii="Arial" w:eastAsia="Times New Roman" w:hAnsi="Arial" w:cs="Arial"/>
          <w:lang w:val="pl-PL" w:eastAsia="pl-PL"/>
        </w:rPr>
        <w:t>Ustawy PZP</w:t>
      </w:r>
      <w:r w:rsidRPr="00560C38">
        <w:rPr>
          <w:rFonts w:ascii="Arial" w:eastAsia="Times New Roman" w:hAnsi="Arial" w:cs="Arial"/>
          <w:lang w:val="pl-PL" w:eastAsia="pl-PL"/>
        </w:rPr>
        <w:t xml:space="preserve">, z przyczyn leżących po jego stronie, nie złożył oświadczeń lub dokumentów potwierdzających okoliczności, o których mowa w art. 25 ust. 1 </w:t>
      </w:r>
      <w:r w:rsidR="00687B6B" w:rsidRPr="00560C38">
        <w:rPr>
          <w:rFonts w:ascii="Arial" w:eastAsia="Times New Roman" w:hAnsi="Arial" w:cs="Arial"/>
          <w:lang w:val="pl-PL" w:eastAsia="pl-PL"/>
        </w:rPr>
        <w:t>Ustawy PZP</w:t>
      </w:r>
      <w:r w:rsidRPr="00560C38">
        <w:rPr>
          <w:rFonts w:ascii="Arial" w:eastAsia="Times New Roman" w:hAnsi="Arial" w:cs="Arial"/>
          <w:lang w:val="pl-PL" w:eastAsia="pl-PL"/>
        </w:rPr>
        <w:t xml:space="preserve">, oświadczenia o którym mowa w art. 25 a ust. 1 </w:t>
      </w:r>
      <w:r w:rsidR="00687B6B" w:rsidRPr="00560C38">
        <w:rPr>
          <w:rFonts w:ascii="Arial" w:eastAsia="Times New Roman" w:hAnsi="Arial" w:cs="Arial"/>
          <w:lang w:val="pl-PL" w:eastAsia="pl-PL"/>
        </w:rPr>
        <w:t>Ustawy PZP</w:t>
      </w:r>
      <w:r w:rsidRPr="00560C38">
        <w:rPr>
          <w:rFonts w:ascii="Arial" w:eastAsia="Times New Roman" w:hAnsi="Arial" w:cs="Arial"/>
          <w:lang w:val="pl-PL" w:eastAsia="pl-PL"/>
        </w:rPr>
        <w:t xml:space="preserve">, pełnomocnictw lub nie wyraził zgody na poprawienie omyłki, o której mowa w art. 87 ust. 2 pkt 3 </w:t>
      </w:r>
      <w:r w:rsidR="00687B6B" w:rsidRPr="00560C38">
        <w:rPr>
          <w:rFonts w:ascii="Arial" w:eastAsia="Times New Roman" w:hAnsi="Arial" w:cs="Arial"/>
          <w:lang w:val="pl-PL" w:eastAsia="pl-PL"/>
        </w:rPr>
        <w:t>Ustawy PZP</w:t>
      </w:r>
      <w:r w:rsidRPr="00560C38">
        <w:rPr>
          <w:rFonts w:ascii="Arial" w:eastAsia="Times New Roman" w:hAnsi="Arial" w:cs="Arial"/>
          <w:lang w:val="pl-PL" w:eastAsia="pl-PL"/>
        </w:rPr>
        <w:t>, co powodowało brak możliwości wybrania oferty złożonej przez wykonawcę jako najkorzystniejszej.</w:t>
      </w:r>
    </w:p>
    <w:p w14:paraId="49D4C484" w14:textId="77777777" w:rsidR="00A478AF" w:rsidRPr="00560C38" w:rsidRDefault="00A478AF" w:rsidP="000E1BAD">
      <w:pPr>
        <w:widowControl/>
        <w:numPr>
          <w:ilvl w:val="0"/>
          <w:numId w:val="37"/>
        </w:numPr>
        <w:spacing w:line="276" w:lineRule="auto"/>
        <w:ind w:left="372"/>
        <w:jc w:val="both"/>
        <w:rPr>
          <w:rFonts w:ascii="Arial" w:eastAsia="Times New Roman" w:hAnsi="Arial" w:cs="Arial"/>
          <w:lang w:val="pl-PL" w:eastAsia="pl-PL"/>
        </w:rPr>
      </w:pPr>
      <w:r w:rsidRPr="00560C38">
        <w:rPr>
          <w:rFonts w:ascii="Arial" w:eastAsia="Times New Roman" w:hAnsi="Arial" w:cs="Arial"/>
          <w:lang w:val="pl-PL" w:eastAsia="pl-PL"/>
        </w:rPr>
        <w:t xml:space="preserve">Zamawiający zatrzymuje wadium wraz z odsetkami, jeżeli wykonawca, którego oferta została wybrana: </w:t>
      </w:r>
    </w:p>
    <w:p w14:paraId="0283CD67" w14:textId="77777777" w:rsidR="00A478AF" w:rsidRPr="00560C38" w:rsidRDefault="00A478AF" w:rsidP="000E1BAD">
      <w:pPr>
        <w:widowControl/>
        <w:numPr>
          <w:ilvl w:val="0"/>
          <w:numId w:val="40"/>
        </w:numPr>
        <w:spacing w:line="276" w:lineRule="auto"/>
        <w:ind w:left="732"/>
        <w:jc w:val="both"/>
        <w:rPr>
          <w:rFonts w:ascii="Arial" w:eastAsia="Times New Roman" w:hAnsi="Arial" w:cs="Arial"/>
          <w:lang w:val="pl-PL" w:eastAsia="pl-PL"/>
        </w:rPr>
      </w:pPr>
      <w:r w:rsidRPr="00560C38">
        <w:rPr>
          <w:rFonts w:ascii="Arial" w:eastAsia="Times New Roman" w:hAnsi="Arial" w:cs="Arial"/>
          <w:lang w:val="pl-PL" w:eastAsia="pl-PL"/>
        </w:rPr>
        <w:t>odmówił podpisania umowy w sprawie zamówienia publicznego na warunkach określonych w ofercie,</w:t>
      </w:r>
    </w:p>
    <w:p w14:paraId="156BACE8" w14:textId="77777777" w:rsidR="00A478AF" w:rsidRPr="00560C38" w:rsidRDefault="00A478AF" w:rsidP="000E1BAD">
      <w:pPr>
        <w:widowControl/>
        <w:numPr>
          <w:ilvl w:val="0"/>
          <w:numId w:val="40"/>
        </w:numPr>
        <w:spacing w:line="276" w:lineRule="auto"/>
        <w:ind w:left="732"/>
        <w:jc w:val="both"/>
        <w:rPr>
          <w:rFonts w:ascii="Arial" w:eastAsia="Times New Roman" w:hAnsi="Arial" w:cs="Arial"/>
          <w:lang w:val="pl-PL" w:eastAsia="pl-PL"/>
        </w:rPr>
      </w:pPr>
      <w:r w:rsidRPr="00560C38">
        <w:rPr>
          <w:rFonts w:ascii="Arial" w:eastAsia="Times New Roman" w:hAnsi="Arial" w:cs="Arial"/>
          <w:lang w:val="pl-PL" w:eastAsia="pl-PL"/>
        </w:rPr>
        <w:t>nie wniósł wymaganego zabezpieczenia należytego wykonania umowy,</w:t>
      </w:r>
    </w:p>
    <w:p w14:paraId="5ED4F482" w14:textId="77777777" w:rsidR="00A478AF" w:rsidRPr="00560C38" w:rsidRDefault="00A478AF" w:rsidP="000E1BAD">
      <w:pPr>
        <w:widowControl/>
        <w:numPr>
          <w:ilvl w:val="0"/>
          <w:numId w:val="40"/>
        </w:numPr>
        <w:spacing w:line="276" w:lineRule="auto"/>
        <w:ind w:left="732"/>
        <w:jc w:val="both"/>
        <w:rPr>
          <w:rFonts w:ascii="Arial" w:eastAsia="Times New Roman" w:hAnsi="Arial" w:cs="Arial"/>
          <w:lang w:val="pl-PL" w:eastAsia="pl-PL"/>
        </w:rPr>
      </w:pPr>
      <w:r w:rsidRPr="00560C38">
        <w:rPr>
          <w:rFonts w:ascii="Arial" w:eastAsia="Times New Roman" w:hAnsi="Arial" w:cs="Arial"/>
          <w:lang w:val="pl-PL" w:eastAsia="pl-PL"/>
        </w:rPr>
        <w:t>zawarcie umowy w sprawie zamówienia publicznego stało się niemożliwe z przyczyn leżących po stronie wykonawcy.</w:t>
      </w:r>
    </w:p>
    <w:p w14:paraId="2AB500DC" w14:textId="0C8AE9DE" w:rsidR="00A478AF" w:rsidRPr="00560C38" w:rsidRDefault="00A478AF" w:rsidP="000E1BAD">
      <w:pPr>
        <w:widowControl/>
        <w:numPr>
          <w:ilvl w:val="0"/>
          <w:numId w:val="37"/>
        </w:numPr>
        <w:spacing w:line="276" w:lineRule="auto"/>
        <w:ind w:left="372"/>
        <w:jc w:val="both"/>
        <w:rPr>
          <w:rFonts w:ascii="Arial" w:eastAsia="Times New Roman" w:hAnsi="Arial" w:cs="Arial"/>
          <w:lang w:val="pl-PL" w:eastAsia="pl-PL"/>
        </w:rPr>
      </w:pPr>
      <w:r w:rsidRPr="00560C38">
        <w:rPr>
          <w:rFonts w:ascii="Arial" w:eastAsia="Times New Roman" w:hAnsi="Arial" w:cs="Arial"/>
          <w:lang w:val="pl-PL" w:eastAsia="pl-PL"/>
        </w:rPr>
        <w:t xml:space="preserve">Wykonawcy, którego oferta została wybrana jako najkorzystniejsza, </w:t>
      </w:r>
      <w:r w:rsidR="0081215E" w:rsidRPr="00560C38">
        <w:rPr>
          <w:rFonts w:ascii="Arial" w:eastAsia="Times New Roman" w:hAnsi="Arial" w:cs="Arial"/>
          <w:lang w:val="pl-PL" w:eastAsia="pl-PL"/>
        </w:rPr>
        <w:t>Z</w:t>
      </w:r>
      <w:r w:rsidRPr="00560C38">
        <w:rPr>
          <w:rFonts w:ascii="Arial" w:eastAsia="Times New Roman" w:hAnsi="Arial" w:cs="Arial"/>
          <w:lang w:val="pl-PL" w:eastAsia="pl-PL"/>
        </w:rPr>
        <w:t>amawiający zwraca wadium niezwłocznie po zawarciu umowy w sprawie zamówienia publicznego oraz wniesieniu zabezpieczenia należytego wykonania umowy, jeżeli jego wniesienia żądano.</w:t>
      </w:r>
    </w:p>
    <w:p w14:paraId="7CEEC565" w14:textId="77777777" w:rsidR="00A478AF" w:rsidRPr="00560C38" w:rsidRDefault="00A478AF" w:rsidP="000E1BAD">
      <w:pPr>
        <w:widowControl/>
        <w:numPr>
          <w:ilvl w:val="0"/>
          <w:numId w:val="37"/>
        </w:numPr>
        <w:spacing w:line="276" w:lineRule="auto"/>
        <w:ind w:left="372"/>
        <w:jc w:val="both"/>
        <w:rPr>
          <w:rFonts w:ascii="Arial" w:eastAsia="Times New Roman" w:hAnsi="Arial" w:cs="Arial"/>
          <w:lang w:val="pl-PL" w:eastAsia="pl-PL"/>
        </w:rPr>
      </w:pPr>
      <w:r w:rsidRPr="00560C38">
        <w:rPr>
          <w:rFonts w:ascii="Arial" w:eastAsia="Times New Roman" w:hAnsi="Arial" w:cs="Arial"/>
          <w:lang w:val="pl-PL" w:eastAsia="pl-PL"/>
        </w:rPr>
        <w:t>Zamawiający zwraca niezwłocznie wadium na wniosek wykonawcy, który wycofał ofertę przed upływem terminu składania ofert.</w:t>
      </w:r>
    </w:p>
    <w:p w14:paraId="6F17ACD9" w14:textId="5765C9CB" w:rsidR="00A478AF" w:rsidRPr="00560C38" w:rsidRDefault="00A478AF" w:rsidP="000E1BAD">
      <w:pPr>
        <w:widowControl/>
        <w:numPr>
          <w:ilvl w:val="0"/>
          <w:numId w:val="37"/>
        </w:numPr>
        <w:spacing w:line="276" w:lineRule="auto"/>
        <w:ind w:left="372"/>
        <w:jc w:val="both"/>
        <w:rPr>
          <w:rFonts w:ascii="Arial" w:eastAsia="Times New Roman" w:hAnsi="Arial" w:cs="Arial"/>
          <w:lang w:val="pl-PL" w:eastAsia="pl-PL"/>
        </w:rPr>
      </w:pPr>
      <w:r w:rsidRPr="00560C38">
        <w:rPr>
          <w:rFonts w:ascii="Arial" w:eastAsia="Times New Roman" w:hAnsi="Arial" w:cs="Arial"/>
          <w:lang w:val="pl-PL" w:eastAsia="pl-PL"/>
        </w:rPr>
        <w:t xml:space="preserve">Zamawiający żąda ponownego wniesienia wadium przez wykonawcę, któremu zwrócono wadium na podstawie </w:t>
      </w:r>
      <w:r w:rsidR="00AF4275" w:rsidRPr="00560C38">
        <w:rPr>
          <w:rFonts w:ascii="Arial" w:eastAsia="Times New Roman" w:hAnsi="Arial" w:cs="Arial"/>
          <w:lang w:val="pl-PL" w:eastAsia="pl-PL"/>
        </w:rPr>
        <w:t xml:space="preserve">pkt. </w:t>
      </w:r>
      <w:r w:rsidRPr="00560C38">
        <w:rPr>
          <w:rFonts w:ascii="Arial" w:eastAsia="Times New Roman" w:hAnsi="Arial" w:cs="Arial"/>
          <w:color w:val="FF0000"/>
          <w:lang w:val="pl-PL" w:eastAsia="pl-PL"/>
        </w:rPr>
        <w:t>7</w:t>
      </w:r>
      <w:r w:rsidR="00AF4275" w:rsidRPr="00560C38">
        <w:rPr>
          <w:rFonts w:ascii="Arial" w:eastAsia="Times New Roman" w:hAnsi="Arial" w:cs="Arial"/>
          <w:color w:val="FF0000"/>
          <w:lang w:val="pl-PL" w:eastAsia="pl-PL"/>
        </w:rPr>
        <w:t xml:space="preserve"> rozdziału</w:t>
      </w:r>
      <w:r w:rsidR="00476A5A" w:rsidRPr="00560C38">
        <w:rPr>
          <w:rFonts w:ascii="Arial" w:eastAsia="Times New Roman" w:hAnsi="Arial" w:cs="Arial"/>
          <w:color w:val="FF0000"/>
          <w:lang w:val="pl-PL" w:eastAsia="pl-PL"/>
        </w:rPr>
        <w:t xml:space="preserve"> III.8. </w:t>
      </w:r>
      <w:r w:rsidRPr="00560C38">
        <w:rPr>
          <w:rFonts w:ascii="Arial" w:eastAsia="Times New Roman" w:hAnsi="Arial" w:cs="Arial"/>
          <w:color w:val="FF0000"/>
          <w:lang w:val="pl-PL" w:eastAsia="pl-PL"/>
        </w:rPr>
        <w:t>SIWZ</w:t>
      </w:r>
      <w:r w:rsidRPr="00560C38">
        <w:rPr>
          <w:rFonts w:ascii="Arial" w:eastAsia="Times New Roman" w:hAnsi="Arial" w:cs="Arial"/>
          <w:lang w:val="pl-PL" w:eastAsia="pl-PL"/>
        </w:rPr>
        <w:t>, jeżeli w wyniku rozstrzygnięcia odwołania jego oferta została wybrana jako najkorzystniejsza. Wykonawca wnosi wadium w terminie określonym przez zamawiającego.</w:t>
      </w:r>
    </w:p>
    <w:p w14:paraId="4BE9F061" w14:textId="0CC7397F" w:rsidR="00A478AF" w:rsidRPr="00560C38" w:rsidRDefault="00A478AF" w:rsidP="000E1BAD">
      <w:pPr>
        <w:widowControl/>
        <w:numPr>
          <w:ilvl w:val="0"/>
          <w:numId w:val="37"/>
        </w:numPr>
        <w:spacing w:line="276" w:lineRule="auto"/>
        <w:ind w:left="372"/>
        <w:jc w:val="both"/>
        <w:rPr>
          <w:rFonts w:ascii="Arial" w:eastAsia="Times New Roman" w:hAnsi="Arial" w:cs="Arial"/>
          <w:lang w:val="pl-PL" w:eastAsia="pl-PL"/>
        </w:rPr>
      </w:pPr>
      <w:r w:rsidRPr="00560C38">
        <w:rPr>
          <w:rFonts w:ascii="Arial" w:eastAsia="Times New Roman" w:hAnsi="Arial" w:cs="Arial"/>
          <w:lang w:val="pl-PL" w:eastAsia="pl-PL"/>
        </w:rPr>
        <w:t xml:space="preserve">Jeżeli wadium wniesiono w pieniądzu, </w:t>
      </w:r>
      <w:r w:rsidR="0081215E" w:rsidRPr="00560C38">
        <w:rPr>
          <w:rFonts w:ascii="Arial" w:eastAsia="Times New Roman" w:hAnsi="Arial" w:cs="Arial"/>
          <w:lang w:val="pl-PL" w:eastAsia="pl-PL"/>
        </w:rPr>
        <w:t>Z</w:t>
      </w:r>
      <w:r w:rsidRPr="00560C38">
        <w:rPr>
          <w:rFonts w:ascii="Arial" w:eastAsia="Times New Roman" w:hAnsi="Arial" w:cs="Arial"/>
          <w:lang w:val="pl-PL" w:eastAsia="pl-PL"/>
        </w:rPr>
        <w:t xml:space="preserve">amawiający zwróci je wraz z odsetkami wynikającymi z umowy rachunku bankowego, na którym było ono przechowywane, pomniejszone o koszty prowadzenia rachunku oraz prowizji bankowej za przelew pieniędzy na rachunek bankowy wskazany przez wykonawcę. </w:t>
      </w:r>
    </w:p>
    <w:p w14:paraId="26E4E766" w14:textId="77777777" w:rsidR="00DF09FD" w:rsidRPr="00560C38" w:rsidRDefault="00DF09FD" w:rsidP="00AF4275">
      <w:pPr>
        <w:spacing w:line="276" w:lineRule="auto"/>
        <w:jc w:val="both"/>
        <w:rPr>
          <w:rFonts w:ascii="Arial" w:hAnsi="Arial" w:cs="Arial"/>
          <w:lang w:val="pl-PL"/>
        </w:rPr>
      </w:pPr>
    </w:p>
    <w:p w14:paraId="368DF7F1" w14:textId="4617A41E" w:rsidR="00DF09FD" w:rsidRPr="00560C38" w:rsidRDefault="00F82BFE" w:rsidP="00BC704C">
      <w:pPr>
        <w:pStyle w:val="Nagwek3"/>
      </w:pPr>
      <w:bookmarkStart w:id="22" w:name="_Toc58921725"/>
      <w:r w:rsidRPr="00560C38">
        <w:t>III. 9. Wymagania dotyczące zabezpieczenia  należytego wykonania umowy</w:t>
      </w:r>
      <w:bookmarkEnd w:id="22"/>
    </w:p>
    <w:p w14:paraId="2BE354B6" w14:textId="70393E59" w:rsidR="00DF09FD" w:rsidRPr="00560C38" w:rsidRDefault="00DF09FD" w:rsidP="00CA5A20">
      <w:pPr>
        <w:spacing w:line="276" w:lineRule="auto"/>
        <w:jc w:val="both"/>
        <w:rPr>
          <w:rFonts w:ascii="Arial" w:hAnsi="Arial" w:cs="Arial"/>
          <w:color w:val="FF0000"/>
          <w:lang w:val="pl-PL"/>
        </w:rPr>
      </w:pPr>
    </w:p>
    <w:p w14:paraId="3DDBDF87" w14:textId="4D501CA5"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Wykonawca, którego oferta została wybrana jako najkorzystniejsza, zobowiązany jest do wniesienia zabezpieczenia należytego wykonania umowy do dnia podpisania umowy o wykonanie zamówienia w wysokości 10% ceny całkowitej podanej w ofercie (ceny brutto).</w:t>
      </w:r>
    </w:p>
    <w:p w14:paraId="371B0BF8" w14:textId="77777777"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Zabezpieczenie należytego wykonania umowy będzie służyło pokryciu roszczeń z tytułu niewykonania lub nienależytego wykonania umowy, a także roszczeń z tytułu rękojmi za wady.</w:t>
      </w:r>
    </w:p>
    <w:p w14:paraId="23A6FF57" w14:textId="77777777"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 xml:space="preserve">Zabezpieczenie może być wnoszone według wyboru wykonawcy w jednej lub w kilku następujących formach: </w:t>
      </w:r>
    </w:p>
    <w:p w14:paraId="589E62B4" w14:textId="77777777" w:rsidR="00B12350" w:rsidRPr="00560C38" w:rsidRDefault="00B12350" w:rsidP="000E1BAD">
      <w:pPr>
        <w:widowControl/>
        <w:numPr>
          <w:ilvl w:val="0"/>
          <w:numId w:val="51"/>
        </w:numPr>
        <w:spacing w:line="312" w:lineRule="auto"/>
        <w:jc w:val="both"/>
        <w:rPr>
          <w:rFonts w:ascii="Arial" w:hAnsi="Arial" w:cs="Arial"/>
          <w:lang w:val="pl-PL"/>
        </w:rPr>
      </w:pPr>
      <w:r w:rsidRPr="00560C38">
        <w:rPr>
          <w:rFonts w:ascii="Arial" w:hAnsi="Arial" w:cs="Arial"/>
          <w:lang w:val="pl-PL"/>
        </w:rPr>
        <w:t>pieniądzu,</w:t>
      </w:r>
    </w:p>
    <w:p w14:paraId="4F3D72C6" w14:textId="77777777" w:rsidR="00B12350" w:rsidRPr="00560C38" w:rsidRDefault="00B12350" w:rsidP="000E1BAD">
      <w:pPr>
        <w:widowControl/>
        <w:numPr>
          <w:ilvl w:val="0"/>
          <w:numId w:val="51"/>
        </w:numPr>
        <w:spacing w:line="312" w:lineRule="auto"/>
        <w:jc w:val="both"/>
        <w:rPr>
          <w:rFonts w:ascii="Arial" w:hAnsi="Arial" w:cs="Arial"/>
          <w:lang w:val="pl-PL"/>
        </w:rPr>
      </w:pPr>
      <w:r w:rsidRPr="00560C38">
        <w:rPr>
          <w:rFonts w:ascii="Arial" w:hAnsi="Arial" w:cs="Arial"/>
          <w:lang w:val="pl-PL"/>
        </w:rPr>
        <w:lastRenderedPageBreak/>
        <w:t>poręczeniach bankowych lub poręczeniach spółdzielczej kasy oszczędnościowo – kredytowej, z tym, że zobowiązanie kasy jest zawsze zobowiązaniem pieniężnym,</w:t>
      </w:r>
    </w:p>
    <w:p w14:paraId="0368F88A" w14:textId="77777777" w:rsidR="00B12350" w:rsidRPr="00560C38" w:rsidRDefault="00B12350" w:rsidP="000E1BAD">
      <w:pPr>
        <w:widowControl/>
        <w:numPr>
          <w:ilvl w:val="0"/>
          <w:numId w:val="51"/>
        </w:numPr>
        <w:spacing w:line="312" w:lineRule="auto"/>
        <w:jc w:val="both"/>
        <w:rPr>
          <w:rFonts w:ascii="Arial" w:hAnsi="Arial" w:cs="Arial"/>
          <w:lang w:val="pl-PL"/>
        </w:rPr>
      </w:pPr>
      <w:r w:rsidRPr="00560C38">
        <w:rPr>
          <w:rFonts w:ascii="Arial" w:hAnsi="Arial" w:cs="Arial"/>
          <w:lang w:val="pl-PL"/>
        </w:rPr>
        <w:t>gwarancjach bankowych,</w:t>
      </w:r>
    </w:p>
    <w:p w14:paraId="6D137B1B" w14:textId="77777777" w:rsidR="00B12350" w:rsidRPr="00560C38" w:rsidRDefault="00B12350" w:rsidP="000E1BAD">
      <w:pPr>
        <w:widowControl/>
        <w:numPr>
          <w:ilvl w:val="0"/>
          <w:numId w:val="51"/>
        </w:numPr>
        <w:spacing w:line="312" w:lineRule="auto"/>
        <w:jc w:val="both"/>
        <w:rPr>
          <w:rFonts w:ascii="Arial" w:hAnsi="Arial" w:cs="Arial"/>
          <w:lang w:val="pl-PL"/>
        </w:rPr>
      </w:pPr>
      <w:r w:rsidRPr="00560C38">
        <w:rPr>
          <w:rFonts w:ascii="Arial" w:hAnsi="Arial" w:cs="Arial"/>
          <w:lang w:val="pl-PL"/>
        </w:rPr>
        <w:t>gwarancjach ubezpieczeniowych,</w:t>
      </w:r>
    </w:p>
    <w:p w14:paraId="1F66A4C2" w14:textId="77777777" w:rsidR="00B12350" w:rsidRPr="00560C38" w:rsidRDefault="00B12350" w:rsidP="000E1BAD">
      <w:pPr>
        <w:widowControl/>
        <w:numPr>
          <w:ilvl w:val="0"/>
          <w:numId w:val="51"/>
        </w:numPr>
        <w:spacing w:line="312" w:lineRule="auto"/>
        <w:jc w:val="both"/>
        <w:rPr>
          <w:rFonts w:ascii="Arial" w:hAnsi="Arial" w:cs="Arial"/>
          <w:lang w:val="pl-PL"/>
        </w:rPr>
      </w:pPr>
      <w:r w:rsidRPr="00560C38">
        <w:rPr>
          <w:rFonts w:ascii="Arial" w:hAnsi="Arial" w:cs="Arial"/>
          <w:lang w:val="pl-PL"/>
        </w:rPr>
        <w:t>poręczeniach udzielanych przez podmioty, o których mowa w art. 6b ust. 5 pkt 2 ustawy z dnia 9 listopada 2000 r. o utworzeniu Polskiej Agencji Rozwoju Przedsiębiorczości.</w:t>
      </w:r>
    </w:p>
    <w:p w14:paraId="3FCB7A52" w14:textId="77777777"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 xml:space="preserve">Zabezpieczenie należytego wykonania umowy złożone w formie poręczenia lub gwarancji winno  zawierać następujące elementy: </w:t>
      </w:r>
    </w:p>
    <w:p w14:paraId="7C207F71" w14:textId="77777777" w:rsidR="00B12350" w:rsidRPr="00560C38" w:rsidRDefault="00B12350" w:rsidP="000E1BAD">
      <w:pPr>
        <w:widowControl/>
        <w:numPr>
          <w:ilvl w:val="0"/>
          <w:numId w:val="52"/>
        </w:numPr>
        <w:spacing w:line="312" w:lineRule="auto"/>
        <w:jc w:val="both"/>
        <w:rPr>
          <w:rFonts w:ascii="Arial" w:hAnsi="Arial" w:cs="Arial"/>
          <w:lang w:val="pl-PL"/>
        </w:rPr>
      </w:pPr>
      <w:r w:rsidRPr="00560C38">
        <w:rPr>
          <w:rFonts w:ascii="Arial" w:hAnsi="Arial" w:cs="Arial"/>
          <w:lang w:val="pl-PL"/>
        </w:rPr>
        <w:t>nazwa wykonawcy, beneficjenta (zamawiającego), gwaranta oraz wskazanie ich siedzib,</w:t>
      </w:r>
    </w:p>
    <w:p w14:paraId="05C60239" w14:textId="77777777" w:rsidR="00B12350" w:rsidRPr="00560C38" w:rsidRDefault="00B12350" w:rsidP="000E1BAD">
      <w:pPr>
        <w:widowControl/>
        <w:numPr>
          <w:ilvl w:val="0"/>
          <w:numId w:val="52"/>
        </w:numPr>
        <w:spacing w:line="312" w:lineRule="auto"/>
        <w:jc w:val="both"/>
        <w:rPr>
          <w:rFonts w:ascii="Arial" w:hAnsi="Arial" w:cs="Arial"/>
          <w:lang w:val="pl-PL"/>
        </w:rPr>
      </w:pPr>
      <w:r w:rsidRPr="00560C38">
        <w:rPr>
          <w:rFonts w:ascii="Arial" w:hAnsi="Arial" w:cs="Arial"/>
          <w:lang w:val="pl-PL"/>
        </w:rPr>
        <w:t>określenie wierzytelności, która ma być zabezpieczona gwarancją,</w:t>
      </w:r>
    </w:p>
    <w:p w14:paraId="184FF50A" w14:textId="77777777" w:rsidR="00B12350" w:rsidRPr="00560C38" w:rsidRDefault="00B12350" w:rsidP="000E1BAD">
      <w:pPr>
        <w:widowControl/>
        <w:numPr>
          <w:ilvl w:val="0"/>
          <w:numId w:val="52"/>
        </w:numPr>
        <w:spacing w:line="312" w:lineRule="auto"/>
        <w:jc w:val="both"/>
        <w:rPr>
          <w:rFonts w:ascii="Arial" w:hAnsi="Arial" w:cs="Arial"/>
          <w:lang w:val="pl-PL"/>
        </w:rPr>
      </w:pPr>
      <w:r w:rsidRPr="00560C38">
        <w:rPr>
          <w:rFonts w:ascii="Arial" w:hAnsi="Arial" w:cs="Arial"/>
          <w:lang w:val="pl-PL"/>
        </w:rPr>
        <w:t>kwotę gwarancji,</w:t>
      </w:r>
    </w:p>
    <w:p w14:paraId="4E783A2D" w14:textId="77777777" w:rsidR="00B12350" w:rsidRPr="00560C38" w:rsidRDefault="00B12350" w:rsidP="000E1BAD">
      <w:pPr>
        <w:widowControl/>
        <w:numPr>
          <w:ilvl w:val="0"/>
          <w:numId w:val="52"/>
        </w:numPr>
        <w:spacing w:line="312" w:lineRule="auto"/>
        <w:jc w:val="both"/>
        <w:rPr>
          <w:rFonts w:ascii="Arial" w:hAnsi="Arial" w:cs="Arial"/>
          <w:lang w:val="pl-PL"/>
        </w:rPr>
      </w:pPr>
      <w:r w:rsidRPr="00560C38">
        <w:rPr>
          <w:rFonts w:ascii="Arial" w:hAnsi="Arial" w:cs="Arial"/>
          <w:lang w:val="pl-PL"/>
        </w:rPr>
        <w:t>termin ważności gwarancji,</w:t>
      </w:r>
    </w:p>
    <w:p w14:paraId="755CBD5E" w14:textId="77777777" w:rsidR="00B12350" w:rsidRPr="00560C38" w:rsidRDefault="00B12350" w:rsidP="000E1BAD">
      <w:pPr>
        <w:widowControl/>
        <w:numPr>
          <w:ilvl w:val="0"/>
          <w:numId w:val="52"/>
        </w:numPr>
        <w:spacing w:line="312" w:lineRule="auto"/>
        <w:jc w:val="both"/>
        <w:rPr>
          <w:rFonts w:ascii="Arial" w:hAnsi="Arial" w:cs="Arial"/>
          <w:lang w:val="pl-PL"/>
        </w:rPr>
      </w:pPr>
      <w:r w:rsidRPr="00560C38">
        <w:rPr>
          <w:rFonts w:ascii="Arial" w:hAnsi="Arial" w:cs="Arial"/>
          <w:lang w:val="pl-PL"/>
        </w:rPr>
        <w:t xml:space="preserve">termin ważności musi obejmować cały okres wykonywania przedmiotu umowy oraz 30 dni po jego zakończeniu, </w:t>
      </w:r>
    </w:p>
    <w:p w14:paraId="01D9A402" w14:textId="77777777" w:rsidR="00B12350" w:rsidRPr="00560C38" w:rsidRDefault="00B12350" w:rsidP="000E1BAD">
      <w:pPr>
        <w:widowControl/>
        <w:numPr>
          <w:ilvl w:val="0"/>
          <w:numId w:val="52"/>
        </w:numPr>
        <w:spacing w:line="312" w:lineRule="auto"/>
        <w:jc w:val="both"/>
        <w:rPr>
          <w:rFonts w:ascii="Arial" w:hAnsi="Arial" w:cs="Arial"/>
          <w:lang w:val="pl-PL"/>
        </w:rPr>
      </w:pPr>
      <w:r w:rsidRPr="00560C38">
        <w:rPr>
          <w:rFonts w:ascii="Arial" w:hAnsi="Arial" w:cs="Arial"/>
          <w:lang w:val="pl-PL"/>
        </w:rPr>
        <w:t>termin ważności zabezpieczenia roszczeń z tytułu rękojmi za wady musi obejmować cały okres rękojmi za wady oraz 15 dni po upływie tego okresu.</w:t>
      </w:r>
    </w:p>
    <w:p w14:paraId="157580B9" w14:textId="77777777" w:rsidR="00B12350" w:rsidRPr="00560C38" w:rsidRDefault="00B12350" w:rsidP="000E1BAD">
      <w:pPr>
        <w:widowControl/>
        <w:numPr>
          <w:ilvl w:val="0"/>
          <w:numId w:val="52"/>
        </w:numPr>
        <w:spacing w:line="312" w:lineRule="auto"/>
        <w:jc w:val="both"/>
        <w:rPr>
          <w:rFonts w:ascii="Arial" w:hAnsi="Arial" w:cs="Arial"/>
          <w:lang w:val="pl-PL"/>
        </w:rPr>
      </w:pPr>
      <w:r w:rsidRPr="00560C38">
        <w:rPr>
          <w:rFonts w:ascii="Arial" w:hAnsi="Arial" w:cs="Arial"/>
          <w:lang w:val="pl-PL"/>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7D80230" w14:textId="77777777"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Przed złożeniem poręczenia lub gwarancji, należy uzyskać od zamawiającego akceptację jej treści, w szczególności w zakresie cech określonych w niniejszym punkcie.</w:t>
      </w:r>
    </w:p>
    <w:p w14:paraId="14D8D923" w14:textId="51F6514C"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 xml:space="preserve">W przypadku przedłożenia poręczenia lub gwarancji nie zawierającej wymienionych wyżej elementów bądź posiadającej jakiekolwiek zastrzeżenia, </w:t>
      </w:r>
      <w:r w:rsidR="0081215E" w:rsidRPr="00560C38">
        <w:rPr>
          <w:rFonts w:ascii="Arial" w:hAnsi="Arial" w:cs="Arial"/>
          <w:lang w:val="pl-PL"/>
        </w:rPr>
        <w:t>Z</w:t>
      </w:r>
      <w:r w:rsidRPr="00560C38">
        <w:rPr>
          <w:rFonts w:ascii="Arial" w:hAnsi="Arial" w:cs="Arial"/>
          <w:lang w:val="pl-PL"/>
        </w:rPr>
        <w:t>amawiający uzna, że wykonawca nie wniósł zabezpieczenia należytego wykonania umowy.</w:t>
      </w:r>
    </w:p>
    <w:p w14:paraId="5E0EC431" w14:textId="0620B8E5"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Zabezpieczenie wnoszone w pieniądzu wykonawca wpłaca przelewem na następujący rachunek bankowy zamawiającego: 66 9674 0006 0000 0000 0680 0013 Bank Spółdzielczy w  Nowej Soli, tytuł przelewu: Zabezpieczenie RIiZP.271.16.2020.</w:t>
      </w:r>
    </w:p>
    <w:p w14:paraId="778979A5" w14:textId="77777777"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W przypadku wniesienia wadium w pieniądzu wykonawca może wyrazić zgodę na zaliczenie kwoty wadium na poczet zabezpieczenia.</w:t>
      </w:r>
    </w:p>
    <w:p w14:paraId="700C93B8" w14:textId="77777777"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D8BDF86" w14:textId="77777777"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Zamawiający dokona zwrotu zabezpieczenia należytego wykonania umowy w następujący sposób:</w:t>
      </w:r>
    </w:p>
    <w:p w14:paraId="6A0ADDE3" w14:textId="77777777" w:rsidR="00B12350" w:rsidRPr="00560C38" w:rsidRDefault="00B12350" w:rsidP="000E1BAD">
      <w:pPr>
        <w:widowControl/>
        <w:numPr>
          <w:ilvl w:val="0"/>
          <w:numId w:val="53"/>
        </w:numPr>
        <w:spacing w:line="312" w:lineRule="auto"/>
        <w:jc w:val="both"/>
        <w:rPr>
          <w:rFonts w:ascii="Arial" w:hAnsi="Arial" w:cs="Arial"/>
          <w:lang w:val="pl-PL"/>
        </w:rPr>
      </w:pPr>
      <w:r w:rsidRPr="00560C38">
        <w:rPr>
          <w:rFonts w:ascii="Arial" w:hAnsi="Arial" w:cs="Arial"/>
          <w:lang w:val="pl-PL"/>
        </w:rPr>
        <w:t xml:space="preserve">70% wartości zabezpieczenia zostanie zwrócona w terminie 30 dni od dnia wykonania zamówienia i uznania przez zamawiającego za należycie wykonane, </w:t>
      </w:r>
    </w:p>
    <w:p w14:paraId="3DEF2EDF" w14:textId="77777777" w:rsidR="00B12350" w:rsidRPr="00560C38" w:rsidRDefault="00B12350" w:rsidP="000E1BAD">
      <w:pPr>
        <w:widowControl/>
        <w:numPr>
          <w:ilvl w:val="0"/>
          <w:numId w:val="53"/>
        </w:numPr>
        <w:spacing w:line="312" w:lineRule="auto"/>
        <w:jc w:val="both"/>
        <w:rPr>
          <w:rFonts w:ascii="Arial" w:hAnsi="Arial" w:cs="Arial"/>
          <w:lang w:val="pl-PL"/>
        </w:rPr>
      </w:pPr>
      <w:r w:rsidRPr="00560C38">
        <w:rPr>
          <w:rFonts w:ascii="Arial" w:hAnsi="Arial" w:cs="Arial"/>
          <w:lang w:val="pl-PL"/>
        </w:rPr>
        <w:lastRenderedPageBreak/>
        <w:t>30% wartości zabezpieczenia służąca pokryciu roszczeń zamawiającego z tytułu rękojmi za wady, zostanie zwrócona nie później niż w 15 dniu po upływie okresu rękojmi za wady.</w:t>
      </w:r>
    </w:p>
    <w:p w14:paraId="1BE5FFF3" w14:textId="77777777"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6198C612" w14:textId="324ECB5E" w:rsidR="00B12350" w:rsidRPr="00560C38" w:rsidRDefault="00B12350" w:rsidP="000E1BAD">
      <w:pPr>
        <w:widowControl/>
        <w:numPr>
          <w:ilvl w:val="0"/>
          <w:numId w:val="50"/>
        </w:numPr>
        <w:spacing w:line="312" w:lineRule="auto"/>
        <w:jc w:val="both"/>
        <w:rPr>
          <w:rFonts w:ascii="Arial" w:hAnsi="Arial" w:cs="Arial"/>
          <w:lang w:val="pl-PL"/>
        </w:rPr>
      </w:pPr>
      <w:r w:rsidRPr="00560C38">
        <w:rPr>
          <w:rFonts w:ascii="Arial" w:hAnsi="Arial" w:cs="Arial"/>
          <w:lang w:val="pl-PL"/>
        </w:rPr>
        <w:t xml:space="preserve">W przypadku nieprzedłużenia lub niewniesienia nowego zabezpieczenia należytego wykonania umowy najpóźniej na 30 dni przed upływem terminu ważności dotychczasowego zabezpieczenia wniesionego w innej formie niż pieniądzu, </w:t>
      </w:r>
      <w:r w:rsidR="0081215E" w:rsidRPr="00560C38">
        <w:rPr>
          <w:rFonts w:ascii="Arial" w:hAnsi="Arial" w:cs="Arial"/>
          <w:lang w:val="pl-PL"/>
        </w:rPr>
        <w:t>Z</w:t>
      </w:r>
      <w:r w:rsidRPr="00560C38">
        <w:rPr>
          <w:rFonts w:ascii="Arial" w:hAnsi="Arial" w:cs="Arial"/>
          <w:lang w:val="pl-PL"/>
        </w:rPr>
        <w:t>amawiający zmienia formę na zabezpieczenie w pieniądzu, poprzez wypłatę kwoty z dotychczasowego zabezpieczenia. Wypłata, o której mowa wyżej następuje nie później niż w ostatnim dniu ważności dotychczasowego zabezpieczenia.</w:t>
      </w:r>
    </w:p>
    <w:p w14:paraId="4FFB3B76" w14:textId="77777777" w:rsidR="00B12350" w:rsidRPr="00560C38" w:rsidRDefault="00B12350" w:rsidP="00CA5A20">
      <w:pPr>
        <w:spacing w:line="276" w:lineRule="auto"/>
        <w:jc w:val="both"/>
        <w:rPr>
          <w:rFonts w:ascii="Arial" w:hAnsi="Arial" w:cs="Arial"/>
          <w:color w:val="FF0000"/>
          <w:lang w:val="pl-PL"/>
        </w:rPr>
      </w:pPr>
    </w:p>
    <w:p w14:paraId="4B359DA9" w14:textId="6F7D06B7" w:rsidR="00DF09FD" w:rsidRPr="00560C38" w:rsidRDefault="00F82BFE" w:rsidP="00BC704C">
      <w:pPr>
        <w:pStyle w:val="Nagwek3"/>
      </w:pPr>
      <w:bookmarkStart w:id="23" w:name="_Toc58921726"/>
      <w:r w:rsidRPr="00560C38">
        <w:t>III.10. Miejsce oraz termin składania i otwarcia ofert</w:t>
      </w:r>
      <w:bookmarkEnd w:id="23"/>
    </w:p>
    <w:p w14:paraId="2A778435" w14:textId="77777777" w:rsidR="005B20B4" w:rsidRPr="00560C38" w:rsidRDefault="005B20B4" w:rsidP="005B20B4">
      <w:pPr>
        <w:rPr>
          <w:rFonts w:ascii="Arial" w:hAnsi="Arial" w:cs="Arial"/>
          <w:lang w:val="pl-PL"/>
        </w:rPr>
      </w:pPr>
    </w:p>
    <w:p w14:paraId="62EE4A8A" w14:textId="6A5BB94A" w:rsidR="00DF09FD" w:rsidRPr="00560C38" w:rsidRDefault="00F82BFE" w:rsidP="000E1BAD">
      <w:pPr>
        <w:pStyle w:val="Akapitzlist"/>
        <w:numPr>
          <w:ilvl w:val="0"/>
          <w:numId w:val="22"/>
        </w:numPr>
        <w:spacing w:line="276" w:lineRule="auto"/>
        <w:jc w:val="both"/>
        <w:rPr>
          <w:rFonts w:ascii="Arial" w:hAnsi="Arial" w:cs="Arial"/>
          <w:b/>
          <w:bCs/>
          <w:lang w:val="pl-PL"/>
        </w:rPr>
      </w:pPr>
      <w:r w:rsidRPr="00560C38">
        <w:rPr>
          <w:rFonts w:ascii="Arial" w:hAnsi="Arial" w:cs="Arial"/>
          <w:lang w:val="pl-PL"/>
        </w:rPr>
        <w:t xml:space="preserve">Ofertę należy złożyć </w:t>
      </w:r>
      <w:r w:rsidR="00476A5A" w:rsidRPr="00560C38">
        <w:rPr>
          <w:rFonts w:ascii="Arial" w:hAnsi="Arial" w:cs="Arial"/>
          <w:lang w:val="pl-PL"/>
        </w:rPr>
        <w:t xml:space="preserve">do skrzynki zlokalizowanej wewnątrz </w:t>
      </w:r>
      <w:r w:rsidRPr="00560C38">
        <w:rPr>
          <w:rFonts w:ascii="Arial" w:hAnsi="Arial" w:cs="Arial"/>
          <w:color w:val="000000" w:themeColor="text1"/>
          <w:lang w:val="pl-PL"/>
        </w:rPr>
        <w:t>budynku</w:t>
      </w:r>
      <w:r w:rsidR="00476A5A" w:rsidRPr="00560C38">
        <w:rPr>
          <w:rFonts w:ascii="Arial" w:hAnsi="Arial" w:cs="Arial"/>
          <w:color w:val="000000" w:themeColor="text1"/>
          <w:lang w:val="pl-PL"/>
        </w:rPr>
        <w:t xml:space="preserve"> </w:t>
      </w:r>
      <w:r w:rsidRPr="00560C38">
        <w:rPr>
          <w:rFonts w:ascii="Arial" w:hAnsi="Arial" w:cs="Arial"/>
          <w:lang w:val="pl-PL"/>
        </w:rPr>
        <w:t xml:space="preserve">Urzędu Miejskiego w </w:t>
      </w:r>
      <w:r w:rsidR="00BE22C8" w:rsidRPr="00560C38">
        <w:rPr>
          <w:rFonts w:ascii="Arial" w:hAnsi="Arial" w:cs="Arial"/>
          <w:lang w:val="pl-PL"/>
        </w:rPr>
        <w:t>Otyniu</w:t>
      </w:r>
      <w:r w:rsidR="00476A5A" w:rsidRPr="00560C38">
        <w:rPr>
          <w:rFonts w:ascii="Arial" w:hAnsi="Arial" w:cs="Arial"/>
          <w:lang w:val="pl-PL"/>
        </w:rPr>
        <w:t xml:space="preserve"> (wejście główne, parter) przy</w:t>
      </w:r>
      <w:r w:rsidRPr="00560C38">
        <w:rPr>
          <w:rFonts w:ascii="Arial" w:hAnsi="Arial" w:cs="Arial"/>
          <w:lang w:val="pl-PL"/>
        </w:rPr>
        <w:t xml:space="preserve"> </w:t>
      </w:r>
      <w:r w:rsidR="00BE22C8" w:rsidRPr="00560C38">
        <w:rPr>
          <w:rFonts w:ascii="Arial" w:hAnsi="Arial" w:cs="Arial"/>
          <w:lang w:val="pl-PL"/>
        </w:rPr>
        <w:t>ul. Rynek 1</w:t>
      </w:r>
      <w:r w:rsidRPr="00560C38">
        <w:rPr>
          <w:rFonts w:ascii="Arial" w:hAnsi="Arial" w:cs="Arial"/>
          <w:lang w:val="pl-PL"/>
        </w:rPr>
        <w:t xml:space="preserve">, </w:t>
      </w:r>
      <w:r w:rsidR="00BE22C8" w:rsidRPr="00560C38">
        <w:rPr>
          <w:rFonts w:ascii="Arial" w:hAnsi="Arial" w:cs="Arial"/>
          <w:lang w:val="pl-PL"/>
        </w:rPr>
        <w:t>67-106 Otyń</w:t>
      </w:r>
      <w:r w:rsidRPr="00560C38">
        <w:rPr>
          <w:rFonts w:ascii="Arial" w:hAnsi="Arial" w:cs="Arial"/>
          <w:lang w:val="pl-PL"/>
        </w:rPr>
        <w:t>,</w:t>
      </w:r>
      <w:r w:rsidR="00476A5A" w:rsidRPr="00560C38">
        <w:rPr>
          <w:rFonts w:ascii="Arial" w:hAnsi="Arial" w:cs="Arial"/>
          <w:lang w:val="pl-PL"/>
        </w:rPr>
        <w:t xml:space="preserve"> </w:t>
      </w:r>
      <w:r w:rsidRPr="00560C38">
        <w:rPr>
          <w:rFonts w:ascii="Arial" w:hAnsi="Arial" w:cs="Arial"/>
          <w:lang w:val="pl-PL"/>
        </w:rPr>
        <w:t>nie później niż</w:t>
      </w:r>
      <w:r w:rsidR="00476A5A" w:rsidRPr="00560C38">
        <w:rPr>
          <w:rFonts w:ascii="Arial" w:hAnsi="Arial" w:cs="Arial"/>
          <w:lang w:val="pl-PL"/>
        </w:rPr>
        <w:t xml:space="preserve"> </w:t>
      </w:r>
      <w:r w:rsidRPr="00560C38">
        <w:rPr>
          <w:rFonts w:ascii="Arial" w:hAnsi="Arial" w:cs="Arial"/>
          <w:lang w:val="pl-PL"/>
        </w:rPr>
        <w:t xml:space="preserve">do dnia  </w:t>
      </w:r>
      <w:r w:rsidR="00560C38">
        <w:rPr>
          <w:rFonts w:ascii="Arial" w:hAnsi="Arial" w:cs="Arial"/>
          <w:b/>
          <w:bCs/>
          <w:lang w:val="pl-PL"/>
        </w:rPr>
        <w:t>23</w:t>
      </w:r>
      <w:r w:rsidR="00C10CD5">
        <w:rPr>
          <w:rFonts w:ascii="Arial" w:hAnsi="Arial" w:cs="Arial"/>
          <w:b/>
          <w:bCs/>
          <w:lang w:val="pl-PL"/>
        </w:rPr>
        <w:t>.</w:t>
      </w:r>
      <w:r w:rsidR="00BE22C8" w:rsidRPr="00560C38">
        <w:rPr>
          <w:rFonts w:ascii="Arial" w:hAnsi="Arial" w:cs="Arial"/>
          <w:b/>
          <w:bCs/>
          <w:lang w:val="pl-PL"/>
        </w:rPr>
        <w:t>12.</w:t>
      </w:r>
      <w:r w:rsidRPr="00560C38">
        <w:rPr>
          <w:rFonts w:ascii="Arial" w:hAnsi="Arial" w:cs="Arial"/>
          <w:b/>
          <w:bCs/>
          <w:lang w:val="pl-PL"/>
        </w:rPr>
        <w:t>2020 r. do godz. 1</w:t>
      </w:r>
      <w:r w:rsidR="00BE22C8" w:rsidRPr="00560C38">
        <w:rPr>
          <w:rFonts w:ascii="Arial" w:hAnsi="Arial" w:cs="Arial"/>
          <w:b/>
          <w:bCs/>
          <w:lang w:val="pl-PL"/>
        </w:rPr>
        <w:t>0</w:t>
      </w:r>
      <w:r w:rsidRPr="00560C38">
        <w:rPr>
          <w:rFonts w:ascii="Arial" w:hAnsi="Arial" w:cs="Arial"/>
          <w:b/>
          <w:bCs/>
          <w:lang w:val="pl-PL"/>
        </w:rPr>
        <w:t>.</w:t>
      </w:r>
      <w:r w:rsidR="00BE22C8" w:rsidRPr="00560C38">
        <w:rPr>
          <w:rFonts w:ascii="Arial" w:hAnsi="Arial" w:cs="Arial"/>
          <w:b/>
          <w:bCs/>
          <w:lang w:val="pl-PL"/>
        </w:rPr>
        <w:t>00.</w:t>
      </w:r>
    </w:p>
    <w:p w14:paraId="6AAE6A6B" w14:textId="5432275B" w:rsidR="00DF09FD" w:rsidRPr="00560C38" w:rsidRDefault="00F82BFE" w:rsidP="000E1BAD">
      <w:pPr>
        <w:pStyle w:val="Akapitzlist"/>
        <w:numPr>
          <w:ilvl w:val="0"/>
          <w:numId w:val="22"/>
        </w:numPr>
        <w:spacing w:line="276" w:lineRule="auto"/>
        <w:jc w:val="both"/>
        <w:rPr>
          <w:rFonts w:ascii="Arial" w:hAnsi="Arial" w:cs="Arial"/>
          <w:lang w:val="pl-PL"/>
        </w:rPr>
      </w:pPr>
      <w:r w:rsidRPr="00560C38">
        <w:rPr>
          <w:rFonts w:ascii="Arial" w:hAnsi="Arial" w:cs="Arial"/>
          <w:lang w:val="pl-PL"/>
        </w:rPr>
        <w:t>W przypadku składania ofert drogą pocztową (przesyłka polecona lub poczta kurierska) za termin jej złożenia przyjęty będzie dzień i godzina otrzymania oferty przez Zamawiającego.</w:t>
      </w:r>
    </w:p>
    <w:p w14:paraId="4035865A" w14:textId="77777777" w:rsidR="00DF09FD" w:rsidRPr="00560C38" w:rsidRDefault="00F82BFE" w:rsidP="000E1BAD">
      <w:pPr>
        <w:pStyle w:val="Akapitzlist"/>
        <w:numPr>
          <w:ilvl w:val="0"/>
          <w:numId w:val="22"/>
        </w:numPr>
        <w:spacing w:line="276" w:lineRule="auto"/>
        <w:jc w:val="both"/>
        <w:rPr>
          <w:rFonts w:ascii="Arial" w:hAnsi="Arial" w:cs="Arial"/>
          <w:lang w:val="pl-PL"/>
        </w:rPr>
      </w:pPr>
      <w:r w:rsidRPr="00560C38">
        <w:rPr>
          <w:rFonts w:ascii="Arial" w:hAnsi="Arial" w:cs="Arial"/>
          <w:lang w:val="pl-PL"/>
        </w:rPr>
        <w:t>Wszystkie oferty otrzymane przez Zamawiającego po terminie podanym powyżej zostaną zwrócone Wykonawcom nie otwierane.</w:t>
      </w:r>
    </w:p>
    <w:p w14:paraId="3A43D743" w14:textId="5E589954" w:rsidR="005F1544" w:rsidRPr="00560C38" w:rsidRDefault="00F82BFE" w:rsidP="000E1BAD">
      <w:pPr>
        <w:pStyle w:val="Akapitzlist"/>
        <w:numPr>
          <w:ilvl w:val="0"/>
          <w:numId w:val="22"/>
        </w:numPr>
        <w:spacing w:line="276" w:lineRule="auto"/>
        <w:jc w:val="both"/>
        <w:rPr>
          <w:rFonts w:ascii="Arial" w:hAnsi="Arial" w:cs="Arial"/>
          <w:lang w:val="pl-PL"/>
        </w:rPr>
      </w:pPr>
      <w:r w:rsidRPr="00560C38">
        <w:rPr>
          <w:rFonts w:ascii="Arial" w:hAnsi="Arial" w:cs="Arial"/>
          <w:lang w:val="pl-PL"/>
        </w:rPr>
        <w:t>Otwarcie ofert nastąpi dnia</w:t>
      </w:r>
      <w:r w:rsidR="006B0FB3" w:rsidRPr="00560C38">
        <w:rPr>
          <w:rFonts w:ascii="Arial" w:hAnsi="Arial" w:cs="Arial"/>
          <w:lang w:val="pl-PL"/>
        </w:rPr>
        <w:t>:</w:t>
      </w:r>
      <w:r w:rsidRPr="00560C38">
        <w:rPr>
          <w:rFonts w:ascii="Arial" w:hAnsi="Arial" w:cs="Arial"/>
          <w:lang w:val="pl-PL"/>
        </w:rPr>
        <w:t xml:space="preserve"> </w:t>
      </w:r>
      <w:r w:rsidR="00560C38">
        <w:rPr>
          <w:rFonts w:ascii="Arial" w:hAnsi="Arial" w:cs="Arial"/>
          <w:b/>
          <w:bCs/>
          <w:lang w:val="pl-PL"/>
        </w:rPr>
        <w:t>23</w:t>
      </w:r>
      <w:r w:rsidR="00476A5A" w:rsidRPr="00560C38">
        <w:rPr>
          <w:rFonts w:ascii="Arial" w:hAnsi="Arial" w:cs="Arial"/>
          <w:b/>
          <w:bCs/>
          <w:lang w:val="pl-PL"/>
        </w:rPr>
        <w:t>.</w:t>
      </w:r>
      <w:r w:rsidR="006B0FB3" w:rsidRPr="00560C38">
        <w:rPr>
          <w:rFonts w:ascii="Arial" w:hAnsi="Arial" w:cs="Arial"/>
          <w:b/>
          <w:bCs/>
          <w:lang w:val="pl-PL"/>
        </w:rPr>
        <w:t>12.</w:t>
      </w:r>
      <w:r w:rsidRPr="00560C38">
        <w:rPr>
          <w:rFonts w:ascii="Arial" w:hAnsi="Arial" w:cs="Arial"/>
          <w:b/>
          <w:bCs/>
          <w:lang w:val="pl-PL"/>
        </w:rPr>
        <w:t>2020 r. o godz. 10.15</w:t>
      </w:r>
      <w:r w:rsidRPr="00560C38">
        <w:rPr>
          <w:rFonts w:ascii="Arial" w:hAnsi="Arial" w:cs="Arial"/>
          <w:lang w:val="pl-PL"/>
        </w:rPr>
        <w:t xml:space="preserve"> w siedzibie Zamawiającego</w:t>
      </w:r>
      <w:r w:rsidR="006B0FB3" w:rsidRPr="00560C38">
        <w:rPr>
          <w:rFonts w:ascii="Arial" w:hAnsi="Arial" w:cs="Arial"/>
          <w:lang w:val="pl-PL"/>
        </w:rPr>
        <w:t>, sala obrad (I piętro)</w:t>
      </w:r>
      <w:r w:rsidRPr="00560C38">
        <w:rPr>
          <w:rFonts w:ascii="Arial" w:hAnsi="Arial" w:cs="Arial"/>
          <w:lang w:val="pl-PL"/>
        </w:rPr>
        <w:t>.</w:t>
      </w:r>
    </w:p>
    <w:p w14:paraId="3F65EE13" w14:textId="77777777" w:rsidR="005B20B4" w:rsidRPr="00560C38" w:rsidRDefault="005B20B4" w:rsidP="00CA5A20">
      <w:pPr>
        <w:spacing w:line="276" w:lineRule="auto"/>
        <w:jc w:val="both"/>
        <w:rPr>
          <w:rFonts w:ascii="Arial" w:hAnsi="Arial" w:cs="Arial"/>
          <w:lang w:val="pl-PL"/>
        </w:rPr>
      </w:pPr>
    </w:p>
    <w:p w14:paraId="20C10E33" w14:textId="51CB9F8C" w:rsidR="00DF09FD" w:rsidRPr="00560C38" w:rsidRDefault="00D73E1B" w:rsidP="00BC704C">
      <w:pPr>
        <w:pStyle w:val="Nagwek3"/>
      </w:pPr>
      <w:bookmarkStart w:id="24" w:name="_Toc58921727"/>
      <w:r w:rsidRPr="00560C38">
        <w:t>III.11.</w:t>
      </w:r>
      <w:r w:rsidR="005F1544" w:rsidRPr="00560C38">
        <w:t xml:space="preserve"> </w:t>
      </w:r>
      <w:r w:rsidRPr="00560C38">
        <w:t>O</w:t>
      </w:r>
      <w:r w:rsidR="00F82BFE" w:rsidRPr="00560C38">
        <w:t xml:space="preserve">pis sposobu udzielania wyjaśnień dotyczących </w:t>
      </w:r>
      <w:r w:rsidR="0043277A" w:rsidRPr="00560C38">
        <w:t>SIWZ</w:t>
      </w:r>
      <w:r w:rsidR="00F82BFE" w:rsidRPr="00560C38">
        <w:t xml:space="preserve"> oraz oświadczenie, czy zamierza się zwoływać zebranie Wykonawców</w:t>
      </w:r>
      <w:bookmarkEnd w:id="24"/>
    </w:p>
    <w:p w14:paraId="294A7DF7" w14:textId="77777777" w:rsidR="00DF09FD" w:rsidRPr="00560C38" w:rsidRDefault="00DF09FD" w:rsidP="00CA5A20">
      <w:pPr>
        <w:spacing w:line="276" w:lineRule="auto"/>
        <w:jc w:val="both"/>
        <w:rPr>
          <w:rFonts w:ascii="Arial" w:hAnsi="Arial" w:cs="Arial"/>
          <w:lang w:val="pl-PL"/>
        </w:rPr>
      </w:pPr>
    </w:p>
    <w:p w14:paraId="29CF327E" w14:textId="221507AD" w:rsidR="00DF09FD" w:rsidRPr="00560C38" w:rsidRDefault="00F82BFE" w:rsidP="000E1BAD">
      <w:pPr>
        <w:pStyle w:val="Akapitzlist"/>
        <w:numPr>
          <w:ilvl w:val="0"/>
          <w:numId w:val="24"/>
        </w:numPr>
        <w:spacing w:line="276" w:lineRule="auto"/>
        <w:ind w:left="360"/>
        <w:jc w:val="both"/>
        <w:rPr>
          <w:rFonts w:ascii="Arial" w:hAnsi="Arial" w:cs="Arial"/>
          <w:lang w:val="pl-PL"/>
        </w:rPr>
      </w:pPr>
      <w:r w:rsidRPr="00560C38">
        <w:rPr>
          <w:rFonts w:ascii="Arial" w:hAnsi="Arial" w:cs="Arial"/>
          <w:lang w:val="pl-PL"/>
        </w:rPr>
        <w:t>Wykonawca może zwracać się pisemnie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CD0C360" w14:textId="77777777" w:rsidR="00DF09FD" w:rsidRPr="00560C38" w:rsidRDefault="00F82BFE" w:rsidP="000E1BAD">
      <w:pPr>
        <w:pStyle w:val="Akapitzlist"/>
        <w:numPr>
          <w:ilvl w:val="0"/>
          <w:numId w:val="23"/>
        </w:numPr>
        <w:spacing w:line="276" w:lineRule="auto"/>
        <w:ind w:left="360"/>
        <w:jc w:val="both"/>
        <w:rPr>
          <w:rFonts w:ascii="Arial" w:hAnsi="Arial" w:cs="Arial"/>
          <w:lang w:val="pl-PL"/>
        </w:rPr>
      </w:pPr>
      <w:r w:rsidRPr="00560C38">
        <w:rPr>
          <w:rFonts w:ascii="Arial" w:hAnsi="Arial" w:cs="Arial"/>
          <w:lang w:val="pl-PL"/>
        </w:rPr>
        <w:t>Jeżeli wniosek o wyjaśnienie treści SIWZ wpłynie po upływie terminu składania wniosku, o którym mowa wyżej lub dotyczy udzielonych już wyjaśnień, Zamawiający może udzielić wyjaśnień albo pozostawi wniosek bez rozpoznania,</w:t>
      </w:r>
    </w:p>
    <w:p w14:paraId="3FE3E4CF" w14:textId="6693F38D" w:rsidR="00DF09FD" w:rsidRPr="00560C38" w:rsidRDefault="00F82BFE" w:rsidP="000E1BAD">
      <w:pPr>
        <w:pStyle w:val="Akapitzlist"/>
        <w:numPr>
          <w:ilvl w:val="0"/>
          <w:numId w:val="23"/>
        </w:numPr>
        <w:spacing w:line="276" w:lineRule="auto"/>
        <w:ind w:left="360"/>
        <w:jc w:val="both"/>
        <w:rPr>
          <w:rFonts w:ascii="Arial" w:hAnsi="Arial" w:cs="Arial"/>
          <w:lang w:val="pl-PL"/>
        </w:rPr>
      </w:pPr>
      <w:r w:rsidRPr="00560C38">
        <w:rPr>
          <w:rFonts w:ascii="Arial" w:hAnsi="Arial" w:cs="Arial"/>
          <w:lang w:val="pl-PL"/>
        </w:rPr>
        <w:t>Przedłużenie  terminu  składania  ofert  nie wpływa na bieg terminu składania  wniosku o wyjaśnienie treści SIWZ,</w:t>
      </w:r>
    </w:p>
    <w:p w14:paraId="24CDB61D" w14:textId="7021489D" w:rsidR="00DF09FD" w:rsidRPr="00560C38" w:rsidRDefault="00F82BFE" w:rsidP="000E1BAD">
      <w:pPr>
        <w:pStyle w:val="Akapitzlist"/>
        <w:numPr>
          <w:ilvl w:val="0"/>
          <w:numId w:val="23"/>
        </w:numPr>
        <w:spacing w:line="276" w:lineRule="auto"/>
        <w:ind w:left="360"/>
        <w:jc w:val="both"/>
        <w:rPr>
          <w:rFonts w:ascii="Arial" w:hAnsi="Arial" w:cs="Arial"/>
          <w:lang w:val="pl-PL"/>
        </w:rPr>
      </w:pPr>
      <w:r w:rsidRPr="00560C38">
        <w:rPr>
          <w:rFonts w:ascii="Arial" w:hAnsi="Arial" w:cs="Arial"/>
          <w:lang w:val="pl-PL"/>
        </w:rPr>
        <w:t xml:space="preserve">Zamawiający prosi o przesyłanie treści pytań również w wersji elektronicznej na adres: </w:t>
      </w:r>
      <w:r w:rsidR="00BE22C8" w:rsidRPr="00560C38">
        <w:rPr>
          <w:rFonts w:ascii="Arial" w:hAnsi="Arial" w:cs="Arial"/>
          <w:lang w:val="pl-PL"/>
        </w:rPr>
        <w:t>r.stasinski@otyn.pl</w:t>
      </w:r>
    </w:p>
    <w:p w14:paraId="02D03302" w14:textId="77777777" w:rsidR="00DF09FD" w:rsidRPr="00560C38" w:rsidRDefault="00F82BFE" w:rsidP="000E1BAD">
      <w:pPr>
        <w:pStyle w:val="Akapitzlist"/>
        <w:numPr>
          <w:ilvl w:val="0"/>
          <w:numId w:val="23"/>
        </w:numPr>
        <w:spacing w:line="276" w:lineRule="auto"/>
        <w:ind w:left="360"/>
        <w:jc w:val="both"/>
        <w:rPr>
          <w:rFonts w:ascii="Arial" w:hAnsi="Arial" w:cs="Arial"/>
          <w:lang w:val="pl-PL"/>
        </w:rPr>
      </w:pPr>
      <w:r w:rsidRPr="00560C38">
        <w:rPr>
          <w:rFonts w:ascii="Arial" w:hAnsi="Arial" w:cs="Arial"/>
          <w:lang w:val="pl-PL"/>
        </w:rPr>
        <w:t xml:space="preserve">Zamawiający przekaże treść zapytań wraz z wyjaśnieniami wszystkim Wykonawcom, którym doręczono specyfikację istotnych warunków zamówień bez ujawnienia źródła </w:t>
      </w:r>
      <w:r w:rsidRPr="00560C38">
        <w:rPr>
          <w:rFonts w:ascii="Arial" w:hAnsi="Arial" w:cs="Arial"/>
          <w:lang w:val="pl-PL"/>
        </w:rPr>
        <w:lastRenderedPageBreak/>
        <w:t>zapytania oraz zamieści na stronie internetowej, gdzie została zamieszczona SIWZ,</w:t>
      </w:r>
    </w:p>
    <w:p w14:paraId="0841773F" w14:textId="77777777" w:rsidR="00DF09FD" w:rsidRPr="00560C38" w:rsidRDefault="00F82BFE" w:rsidP="000E1BAD">
      <w:pPr>
        <w:pStyle w:val="Akapitzlist"/>
        <w:numPr>
          <w:ilvl w:val="0"/>
          <w:numId w:val="23"/>
        </w:numPr>
        <w:spacing w:line="276" w:lineRule="auto"/>
        <w:ind w:left="360"/>
        <w:jc w:val="both"/>
        <w:rPr>
          <w:rFonts w:ascii="Arial" w:hAnsi="Arial" w:cs="Arial"/>
          <w:lang w:val="pl-PL"/>
        </w:rPr>
      </w:pPr>
      <w:r w:rsidRPr="00560C38">
        <w:rPr>
          <w:rFonts w:ascii="Arial" w:hAnsi="Arial" w:cs="Arial"/>
          <w:lang w:val="pl-PL"/>
        </w:rPr>
        <w:t>Zamawiający przewiduje możliwość zwołania zebrania ze wszystkimi Wykonawcami w celu wyjaśnienia ewentualnych wątpliwości dotyczących SIWZ,</w:t>
      </w:r>
    </w:p>
    <w:p w14:paraId="5288631C" w14:textId="77777777" w:rsidR="00DF09FD" w:rsidRPr="00560C38" w:rsidRDefault="00F82BFE" w:rsidP="000E1BAD">
      <w:pPr>
        <w:pStyle w:val="Akapitzlist"/>
        <w:numPr>
          <w:ilvl w:val="0"/>
          <w:numId w:val="23"/>
        </w:numPr>
        <w:spacing w:line="276" w:lineRule="auto"/>
        <w:ind w:left="360"/>
        <w:jc w:val="both"/>
        <w:rPr>
          <w:rFonts w:ascii="Arial" w:hAnsi="Arial" w:cs="Arial"/>
          <w:lang w:val="pl-PL"/>
        </w:rPr>
      </w:pPr>
      <w:r w:rsidRPr="00560C38">
        <w:rPr>
          <w:rFonts w:ascii="Arial" w:hAnsi="Arial" w:cs="Arial"/>
          <w:lang w:val="pl-PL"/>
        </w:rPr>
        <w:t>W uzasadnionych przypadkach Zamawiający może przed upływem składania ofert zmienić treść specyfikacji istotnych warunków zamówienia. Dokonaną zmianę treści specyfikacji Zamawiający udostępnia na stronie internetowej.</w:t>
      </w:r>
    </w:p>
    <w:p w14:paraId="554F14FC" w14:textId="77777777" w:rsidR="00DF09FD" w:rsidRPr="00560C38" w:rsidRDefault="00F82BFE" w:rsidP="000E1BAD">
      <w:pPr>
        <w:pStyle w:val="Akapitzlist"/>
        <w:numPr>
          <w:ilvl w:val="0"/>
          <w:numId w:val="23"/>
        </w:numPr>
        <w:spacing w:line="276" w:lineRule="auto"/>
        <w:ind w:left="360"/>
        <w:jc w:val="both"/>
        <w:rPr>
          <w:rFonts w:ascii="Arial" w:hAnsi="Arial" w:cs="Arial"/>
          <w:lang w:val="pl-PL"/>
        </w:rPr>
      </w:pPr>
      <w:r w:rsidRPr="00560C38">
        <w:rPr>
          <w:rFonts w:ascii="Arial" w:hAnsi="Arial" w:cs="Arial"/>
          <w:lang w:val="pl-PL"/>
        </w:rPr>
        <w:t>Zamawiający przedłuży termin składania ofert, jeżeli w wyniku zmiany treści SIWZ niezbędny jest dodatkowy czas na wprowadzenie zmian w ofertach. O przedłużeniu terminu składania ofert Zamawiający niezwłocznie zawiadomi wszystkich Wykonawców, którym przekazano SIWZ oraz zamieści tą informację na stronie internetowej, gdzie została zamieszczona SIWZ.</w:t>
      </w:r>
    </w:p>
    <w:p w14:paraId="55E4E0B6" w14:textId="7F50893C" w:rsidR="00DF09FD" w:rsidRPr="00560C38" w:rsidRDefault="00F82BFE" w:rsidP="000E1BAD">
      <w:pPr>
        <w:pStyle w:val="Akapitzlist"/>
        <w:numPr>
          <w:ilvl w:val="0"/>
          <w:numId w:val="23"/>
        </w:numPr>
        <w:spacing w:line="276" w:lineRule="auto"/>
        <w:ind w:left="360"/>
        <w:jc w:val="both"/>
        <w:rPr>
          <w:rFonts w:ascii="Arial" w:hAnsi="Arial" w:cs="Arial"/>
          <w:lang w:val="pl-PL"/>
        </w:rPr>
      </w:pPr>
      <w:r w:rsidRPr="00560C38">
        <w:rPr>
          <w:rFonts w:ascii="Arial" w:hAnsi="Arial" w:cs="Arial"/>
          <w:lang w:val="pl-PL"/>
        </w:rPr>
        <w:t>W przypadku rozbieżności pomiędzy treścią niniejszej SIWZ, a treścią udzielonych odpowiedzi jako obowiązującą należy przyjąć, treść pisma zawierającego późniejsze oświadczenie Zamawiającego.</w:t>
      </w:r>
    </w:p>
    <w:p w14:paraId="488D85CD" w14:textId="77777777" w:rsidR="00DF09FD" w:rsidRPr="00560C38" w:rsidRDefault="00DF09FD" w:rsidP="00CA5A20">
      <w:pPr>
        <w:spacing w:line="276" w:lineRule="auto"/>
        <w:jc w:val="both"/>
        <w:rPr>
          <w:rFonts w:ascii="Arial" w:hAnsi="Arial" w:cs="Arial"/>
          <w:lang w:val="pl-PL"/>
        </w:rPr>
      </w:pPr>
    </w:p>
    <w:p w14:paraId="7852E196" w14:textId="07B36FF8" w:rsidR="00DF09FD" w:rsidRPr="00560C38" w:rsidRDefault="00D73E1B" w:rsidP="00BC704C">
      <w:pPr>
        <w:pStyle w:val="Nagwek3"/>
      </w:pPr>
      <w:bookmarkStart w:id="25" w:name="_Toc58921728"/>
      <w:r w:rsidRPr="00560C38">
        <w:t xml:space="preserve">III.12. </w:t>
      </w:r>
      <w:r w:rsidR="00F82BFE" w:rsidRPr="00560C38">
        <w:t>Termin związania ofertą.</w:t>
      </w:r>
      <w:bookmarkEnd w:id="25"/>
    </w:p>
    <w:p w14:paraId="1EA528B6" w14:textId="77777777" w:rsidR="00DF09FD" w:rsidRPr="00560C38" w:rsidRDefault="00F82BFE" w:rsidP="00CA5A20">
      <w:pPr>
        <w:spacing w:line="276" w:lineRule="auto"/>
        <w:jc w:val="both"/>
        <w:rPr>
          <w:rFonts w:ascii="Arial" w:hAnsi="Arial" w:cs="Arial"/>
          <w:lang w:val="pl-PL"/>
        </w:rPr>
      </w:pPr>
      <w:r w:rsidRPr="00560C38">
        <w:rPr>
          <w:rFonts w:ascii="Arial" w:hAnsi="Arial" w:cs="Arial"/>
          <w:lang w:val="pl-PL"/>
        </w:rPr>
        <w:t>Wykonawca składając ofertę pozostaje nią związany przez okres 30 dni licząc od dnia upływu terminu składania ofert.</w:t>
      </w:r>
    </w:p>
    <w:p w14:paraId="41179347" w14:textId="77777777" w:rsidR="00DF09FD" w:rsidRPr="00560C38" w:rsidRDefault="00DF09FD" w:rsidP="00CA5A20">
      <w:pPr>
        <w:spacing w:line="276" w:lineRule="auto"/>
        <w:jc w:val="both"/>
        <w:rPr>
          <w:rFonts w:ascii="Arial" w:hAnsi="Arial" w:cs="Arial"/>
          <w:color w:val="000000" w:themeColor="text1"/>
          <w:lang w:val="pl-PL"/>
        </w:rPr>
      </w:pPr>
    </w:p>
    <w:p w14:paraId="4079D75F" w14:textId="5841D4AA" w:rsidR="00DF09FD" w:rsidRPr="00560C38" w:rsidRDefault="00D73E1B" w:rsidP="00BC704C">
      <w:pPr>
        <w:pStyle w:val="Nagwek3"/>
      </w:pPr>
      <w:bookmarkStart w:id="26" w:name="_Toc58921729"/>
      <w:r w:rsidRPr="00560C38">
        <w:t xml:space="preserve">III.13. </w:t>
      </w:r>
      <w:r w:rsidR="00F82BFE" w:rsidRPr="00560C38">
        <w:t>Informacje o trybie otwarcia i oceny ofert.</w:t>
      </w:r>
      <w:bookmarkEnd w:id="26"/>
    </w:p>
    <w:p w14:paraId="472AB093" w14:textId="77777777" w:rsidR="008718F6" w:rsidRPr="00560C38" w:rsidRDefault="008718F6" w:rsidP="008718F6">
      <w:pPr>
        <w:pStyle w:val="Akapitzlist"/>
        <w:numPr>
          <w:ilvl w:val="0"/>
          <w:numId w:val="25"/>
        </w:numPr>
        <w:spacing w:line="276" w:lineRule="auto"/>
        <w:rPr>
          <w:rFonts w:ascii="Arial" w:hAnsi="Arial" w:cs="Arial"/>
          <w:color w:val="000000" w:themeColor="text1"/>
          <w:lang w:val="pl-PL"/>
        </w:rPr>
      </w:pPr>
      <w:r w:rsidRPr="00560C38">
        <w:rPr>
          <w:rFonts w:ascii="Arial" w:hAnsi="Arial" w:cs="Arial"/>
          <w:color w:val="000000" w:themeColor="text1"/>
          <w:lang w:val="pl-PL"/>
        </w:rPr>
        <w:t>Zgodnie z art. 86 ust. 2 Ustawy PZP, otwarcie ofert jest jawne.</w:t>
      </w:r>
    </w:p>
    <w:p w14:paraId="1B5845DF" w14:textId="55ABB0D0" w:rsidR="008718F6" w:rsidRPr="00560C38" w:rsidRDefault="008718F6" w:rsidP="008718F6">
      <w:pPr>
        <w:pStyle w:val="Akapitzlist"/>
        <w:numPr>
          <w:ilvl w:val="0"/>
          <w:numId w:val="25"/>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Ze względu na pandemię COVID-19 oraz mając na względzie bezpieczeństwo sanitarne zarówno Wykonawców jak i Zamawiającego, otwarcie ofert będzie transmitowane on-line za pośrednictwem strony internetowej Zamawiającego. Link do transmisji z otwarcia ofert:</w:t>
      </w:r>
    </w:p>
    <w:p w14:paraId="3663B6E3" w14:textId="247D30EA" w:rsidR="008718F6" w:rsidRPr="00560C38" w:rsidRDefault="008718F6" w:rsidP="008718F6">
      <w:pPr>
        <w:pStyle w:val="Akapitzlist"/>
        <w:spacing w:line="276" w:lineRule="auto"/>
        <w:ind w:left="360"/>
        <w:jc w:val="both"/>
        <w:rPr>
          <w:rFonts w:ascii="Arial" w:hAnsi="Arial" w:cs="Arial"/>
          <w:color w:val="000000" w:themeColor="text1"/>
          <w:lang w:val="pl-PL"/>
        </w:rPr>
      </w:pPr>
      <w:r w:rsidRPr="00560C38">
        <w:rPr>
          <w:rFonts w:ascii="Arial" w:hAnsi="Arial" w:cs="Arial"/>
          <w:color w:val="000000" w:themeColor="text1"/>
          <w:lang w:val="pl-PL"/>
        </w:rPr>
        <w:t>https://bip.wrota.lubuskie.pl/ugotyn/124/Transmisja_Sesji_Rady_Miejskiej_LIVE/</w:t>
      </w:r>
    </w:p>
    <w:p w14:paraId="7383736B" w14:textId="58DF5F5E" w:rsidR="00DF09FD" w:rsidRPr="00560C38" w:rsidRDefault="00F82BFE" w:rsidP="008718F6">
      <w:pPr>
        <w:pStyle w:val="Akapitzlist"/>
        <w:numPr>
          <w:ilvl w:val="0"/>
          <w:numId w:val="25"/>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Bezpośrednio przed otwarciem ofert Zamawiający podaje kwotę, jaką zamierza przeznaczyć na sfinansowanie zamówienia</w:t>
      </w:r>
      <w:r w:rsidR="0074039B" w:rsidRPr="00560C38">
        <w:rPr>
          <w:rFonts w:ascii="Arial" w:hAnsi="Arial" w:cs="Arial"/>
          <w:color w:val="000000" w:themeColor="text1"/>
          <w:lang w:val="pl-PL"/>
        </w:rPr>
        <w:t>.</w:t>
      </w:r>
    </w:p>
    <w:p w14:paraId="14EFCEE1" w14:textId="3AB48723" w:rsidR="00DF09FD" w:rsidRPr="00560C38" w:rsidRDefault="00F82BFE" w:rsidP="008718F6">
      <w:pPr>
        <w:pStyle w:val="Akapitzlist"/>
        <w:numPr>
          <w:ilvl w:val="0"/>
          <w:numId w:val="25"/>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Podczas otwarcia ofert, Zamawiający poda nazwy (firmy) oraz adresy Wykonawców, a także informacje dotyczące ceny </w:t>
      </w:r>
      <w:r w:rsidR="0074039B" w:rsidRPr="00560C38">
        <w:rPr>
          <w:rFonts w:ascii="Arial" w:hAnsi="Arial" w:cs="Arial"/>
          <w:color w:val="000000" w:themeColor="text1"/>
          <w:lang w:val="pl-PL"/>
        </w:rPr>
        <w:t xml:space="preserve">oraz ilość zadań (w ramach kryterium </w:t>
      </w:r>
      <w:proofErr w:type="spellStart"/>
      <w:r w:rsidR="0074039B" w:rsidRPr="00560C38">
        <w:rPr>
          <w:rFonts w:ascii="Arial" w:hAnsi="Arial" w:cs="Arial"/>
          <w:color w:val="000000" w:themeColor="text1"/>
          <w:lang w:val="pl-PL"/>
        </w:rPr>
        <w:t>pozacenowego</w:t>
      </w:r>
      <w:proofErr w:type="spellEnd"/>
      <w:r w:rsidR="0074039B" w:rsidRPr="00560C38">
        <w:rPr>
          <w:rFonts w:ascii="Arial" w:hAnsi="Arial" w:cs="Arial"/>
          <w:color w:val="000000" w:themeColor="text1"/>
          <w:lang w:val="pl-PL"/>
        </w:rPr>
        <w:t>)</w:t>
      </w:r>
      <w:r w:rsidRPr="00560C38">
        <w:rPr>
          <w:rFonts w:ascii="Arial" w:hAnsi="Arial" w:cs="Arial"/>
          <w:color w:val="000000" w:themeColor="text1"/>
          <w:lang w:val="pl-PL"/>
        </w:rPr>
        <w:t xml:space="preserve"> zawartych w ofertach</w:t>
      </w:r>
      <w:r w:rsidR="0074039B" w:rsidRPr="00560C38">
        <w:rPr>
          <w:rFonts w:ascii="Arial" w:hAnsi="Arial" w:cs="Arial"/>
          <w:color w:val="000000" w:themeColor="text1"/>
          <w:lang w:val="pl-PL"/>
        </w:rPr>
        <w:t>.</w:t>
      </w:r>
    </w:p>
    <w:p w14:paraId="4EE03CB8" w14:textId="144EB04B" w:rsidR="00DF09FD" w:rsidRPr="00560C38" w:rsidRDefault="00F82BFE" w:rsidP="008718F6">
      <w:pPr>
        <w:pStyle w:val="Akapitzlist"/>
        <w:numPr>
          <w:ilvl w:val="0"/>
          <w:numId w:val="25"/>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 xml:space="preserve">Niezwłocznie po otwarciu ofert </w:t>
      </w:r>
      <w:r w:rsidR="0081215E" w:rsidRPr="00560C38">
        <w:rPr>
          <w:rFonts w:ascii="Arial" w:hAnsi="Arial" w:cs="Arial"/>
          <w:color w:val="000000" w:themeColor="text1"/>
          <w:lang w:val="pl-PL"/>
        </w:rPr>
        <w:t>Z</w:t>
      </w:r>
      <w:r w:rsidRPr="00560C38">
        <w:rPr>
          <w:rFonts w:ascii="Arial" w:hAnsi="Arial" w:cs="Arial"/>
          <w:color w:val="000000" w:themeColor="text1"/>
          <w:lang w:val="pl-PL"/>
        </w:rPr>
        <w:t>amawiający zamieści na stronie internetowej informacje dotyczące:</w:t>
      </w:r>
    </w:p>
    <w:p w14:paraId="0B86346A" w14:textId="3830E64A" w:rsidR="00DF09FD" w:rsidRPr="00560C38" w:rsidRDefault="00F82BFE" w:rsidP="008718F6">
      <w:pPr>
        <w:pStyle w:val="Akapitzlist"/>
        <w:numPr>
          <w:ilvl w:val="0"/>
          <w:numId w:val="2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kwoty, jaką zamierza przeznaczyć na sfinansowanie zamówienia,</w:t>
      </w:r>
    </w:p>
    <w:p w14:paraId="36958A9E" w14:textId="46FF695E" w:rsidR="00DF09FD" w:rsidRPr="00560C38" w:rsidRDefault="00F82BFE" w:rsidP="008718F6">
      <w:pPr>
        <w:pStyle w:val="Akapitzlist"/>
        <w:numPr>
          <w:ilvl w:val="0"/>
          <w:numId w:val="2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firmy oraz adresy wykonawców, którzy złożyli oferty w terminie,</w:t>
      </w:r>
    </w:p>
    <w:p w14:paraId="21F3AD83" w14:textId="5F98DA23" w:rsidR="00DF09FD" w:rsidRPr="00560C38" w:rsidRDefault="00F82BFE" w:rsidP="008718F6">
      <w:pPr>
        <w:pStyle w:val="Akapitzlist"/>
        <w:numPr>
          <w:ilvl w:val="0"/>
          <w:numId w:val="26"/>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ceny</w:t>
      </w:r>
      <w:r w:rsidR="0074039B" w:rsidRPr="00560C38">
        <w:rPr>
          <w:rFonts w:ascii="Arial" w:hAnsi="Arial" w:cs="Arial"/>
          <w:color w:val="000000" w:themeColor="text1"/>
          <w:lang w:val="pl-PL"/>
        </w:rPr>
        <w:t xml:space="preserve"> oraz ilość zadań (w ramach kryterium </w:t>
      </w:r>
      <w:proofErr w:type="spellStart"/>
      <w:r w:rsidR="0074039B" w:rsidRPr="00560C38">
        <w:rPr>
          <w:rFonts w:ascii="Arial" w:hAnsi="Arial" w:cs="Arial"/>
          <w:color w:val="000000" w:themeColor="text1"/>
          <w:lang w:val="pl-PL"/>
        </w:rPr>
        <w:t>pozacenowego</w:t>
      </w:r>
      <w:proofErr w:type="spellEnd"/>
      <w:r w:rsidR="0074039B" w:rsidRPr="00560C38">
        <w:rPr>
          <w:rFonts w:ascii="Arial" w:hAnsi="Arial" w:cs="Arial"/>
          <w:color w:val="000000" w:themeColor="text1"/>
          <w:lang w:val="pl-PL"/>
        </w:rPr>
        <w:t xml:space="preserve">) </w:t>
      </w:r>
      <w:r w:rsidRPr="00560C38">
        <w:rPr>
          <w:rFonts w:ascii="Arial" w:hAnsi="Arial" w:cs="Arial"/>
          <w:color w:val="000000" w:themeColor="text1"/>
          <w:lang w:val="pl-PL"/>
        </w:rPr>
        <w:t>zawartych w ofertach;</w:t>
      </w:r>
    </w:p>
    <w:p w14:paraId="65470A89" w14:textId="08311707" w:rsidR="00DF09FD" w:rsidRPr="00560C38" w:rsidRDefault="00F82BFE" w:rsidP="008718F6">
      <w:pPr>
        <w:pStyle w:val="Akapitzlist"/>
        <w:numPr>
          <w:ilvl w:val="0"/>
          <w:numId w:val="25"/>
        </w:numPr>
        <w:spacing w:line="276" w:lineRule="auto"/>
        <w:jc w:val="both"/>
        <w:rPr>
          <w:rFonts w:ascii="Arial" w:hAnsi="Arial" w:cs="Arial"/>
          <w:color w:val="000000" w:themeColor="text1"/>
          <w:lang w:val="pl-PL"/>
        </w:rPr>
      </w:pPr>
      <w:r w:rsidRPr="00560C38">
        <w:rPr>
          <w:rFonts w:ascii="Arial" w:hAnsi="Arial" w:cs="Arial"/>
          <w:color w:val="000000" w:themeColor="text1"/>
          <w:lang w:val="pl-PL"/>
        </w:rPr>
        <w:t>Oferta złożona po wyznaczonym terminie składania ofert zostanie niezwłocznie zwrócona.</w:t>
      </w:r>
    </w:p>
    <w:p w14:paraId="6F42AEA2" w14:textId="77777777" w:rsidR="00D73E1B" w:rsidRPr="00560C38" w:rsidRDefault="00D73E1B" w:rsidP="00CA5A20">
      <w:pPr>
        <w:spacing w:line="276" w:lineRule="auto"/>
        <w:jc w:val="both"/>
        <w:rPr>
          <w:rFonts w:ascii="Arial" w:hAnsi="Arial" w:cs="Arial"/>
          <w:lang w:val="pl-PL"/>
        </w:rPr>
      </w:pPr>
    </w:p>
    <w:p w14:paraId="5948F888" w14:textId="76D1F220" w:rsidR="00DF09FD" w:rsidRPr="00560C38" w:rsidRDefault="00F82BFE" w:rsidP="00BC704C">
      <w:pPr>
        <w:pStyle w:val="Nagwek3"/>
      </w:pPr>
      <w:bookmarkStart w:id="27" w:name="_Toc58921730"/>
      <w:r w:rsidRPr="00560C38">
        <w:t>Ill.14. Informacje o sposobie porozumiewania się Zamawiającego z Wykonawcami oraz przekazywania oświadczeń lub dokumentów oraz wskazanie osób uprawnionych do porozumiewania się z wykonawcami.</w:t>
      </w:r>
      <w:bookmarkEnd w:id="27"/>
    </w:p>
    <w:p w14:paraId="5F735425" w14:textId="77777777" w:rsidR="00DF09FD" w:rsidRPr="00560C38" w:rsidRDefault="00DF09FD" w:rsidP="00CA5A20">
      <w:pPr>
        <w:spacing w:line="276" w:lineRule="auto"/>
        <w:jc w:val="both"/>
        <w:rPr>
          <w:rFonts w:ascii="Arial" w:hAnsi="Arial" w:cs="Arial"/>
          <w:lang w:val="pl-PL"/>
        </w:rPr>
      </w:pPr>
    </w:p>
    <w:p w14:paraId="666FE801" w14:textId="64849ED3" w:rsidR="00DF09FD" w:rsidRPr="00560C38" w:rsidRDefault="00F82BFE" w:rsidP="000E1BAD">
      <w:pPr>
        <w:pStyle w:val="Akapitzlist"/>
        <w:numPr>
          <w:ilvl w:val="0"/>
          <w:numId w:val="27"/>
        </w:numPr>
        <w:spacing w:line="276" w:lineRule="auto"/>
        <w:jc w:val="both"/>
        <w:rPr>
          <w:rFonts w:ascii="Arial" w:hAnsi="Arial" w:cs="Arial"/>
          <w:lang w:val="pl-PL"/>
        </w:rPr>
      </w:pPr>
      <w:r w:rsidRPr="00560C38">
        <w:rPr>
          <w:rFonts w:ascii="Arial" w:hAnsi="Arial" w:cs="Arial"/>
          <w:lang w:val="pl-PL"/>
        </w:rPr>
        <w:t xml:space="preserve">Wszelkie zawiadomienia, oświadczenia, wnioski oraz informacje Zamawiający oraz Wykonawcy mogą przekazywać pisemnie, faksem lub drogą elektroniczną, za wyjątkiem </w:t>
      </w:r>
      <w:r w:rsidRPr="00560C38">
        <w:rPr>
          <w:rFonts w:ascii="Arial" w:hAnsi="Arial" w:cs="Arial"/>
          <w:lang w:val="pl-PL"/>
        </w:rPr>
        <w:lastRenderedPageBreak/>
        <w:t>oferty, u</w:t>
      </w:r>
      <w:r w:rsidR="0074039B" w:rsidRPr="00560C38">
        <w:rPr>
          <w:rFonts w:ascii="Arial" w:hAnsi="Arial" w:cs="Arial"/>
          <w:lang w:val="pl-PL"/>
        </w:rPr>
        <w:t>m</w:t>
      </w:r>
      <w:r w:rsidRPr="00560C38">
        <w:rPr>
          <w:rFonts w:ascii="Arial" w:hAnsi="Arial" w:cs="Arial"/>
          <w:lang w:val="pl-PL"/>
        </w:rPr>
        <w:t xml:space="preserve">owy oraz oświadczeń i dokumentów wymienionych w rozdziale  III,  pkt.  </w:t>
      </w:r>
      <w:r w:rsidR="00BE22C8" w:rsidRPr="00560C38">
        <w:rPr>
          <w:rFonts w:ascii="Arial" w:hAnsi="Arial" w:cs="Arial"/>
          <w:lang w:val="pl-PL"/>
        </w:rPr>
        <w:t>III</w:t>
      </w:r>
      <w:r w:rsidRPr="00560C38">
        <w:rPr>
          <w:rFonts w:ascii="Arial" w:hAnsi="Arial" w:cs="Arial"/>
          <w:lang w:val="pl-PL"/>
        </w:rPr>
        <w:t xml:space="preserve">.3 niniejszej SIWZ (również w przypadku ich złożenia w wyniku wezwania, o którym mowa w art. 26 ust. 3 </w:t>
      </w:r>
      <w:r w:rsidR="00687B6B" w:rsidRPr="00560C38">
        <w:rPr>
          <w:rFonts w:ascii="Arial" w:hAnsi="Arial" w:cs="Arial"/>
          <w:lang w:val="pl-PL"/>
        </w:rPr>
        <w:t>Ustawy PZP</w:t>
      </w:r>
      <w:r w:rsidRPr="00560C38">
        <w:rPr>
          <w:rFonts w:ascii="Arial" w:hAnsi="Arial" w:cs="Arial"/>
          <w:lang w:val="pl-PL"/>
        </w:rPr>
        <w:t>) dla których przewidziana jest wyłącznie forma pisemna.</w:t>
      </w:r>
    </w:p>
    <w:p w14:paraId="6E246306" w14:textId="240D18F5" w:rsidR="00DF09FD" w:rsidRPr="00560C38" w:rsidRDefault="00F82BFE" w:rsidP="000E1BAD">
      <w:pPr>
        <w:pStyle w:val="Akapitzlist"/>
        <w:numPr>
          <w:ilvl w:val="0"/>
          <w:numId w:val="27"/>
        </w:numPr>
        <w:spacing w:line="276" w:lineRule="auto"/>
        <w:jc w:val="both"/>
        <w:rPr>
          <w:rFonts w:ascii="Arial" w:hAnsi="Arial" w:cs="Arial"/>
          <w:lang w:val="pl-PL"/>
        </w:rPr>
      </w:pPr>
      <w:r w:rsidRPr="00560C38">
        <w:rPr>
          <w:rFonts w:ascii="Arial" w:hAnsi="Arial" w:cs="Arial"/>
          <w:lang w:val="pl-PL"/>
        </w:rPr>
        <w:t xml:space="preserve">Zawiadomienia, oświadczenia, wnioski oraz informacje przekazywane przez Wykonawcę pisemnie, winny być składane na adres: Urząd Miejski w </w:t>
      </w:r>
      <w:r w:rsidR="00BE22C8" w:rsidRPr="00560C38">
        <w:rPr>
          <w:rFonts w:ascii="Arial" w:hAnsi="Arial" w:cs="Arial"/>
          <w:lang w:val="pl-PL"/>
        </w:rPr>
        <w:t>Otyniu</w:t>
      </w:r>
      <w:r w:rsidRPr="00560C38">
        <w:rPr>
          <w:rFonts w:ascii="Arial" w:hAnsi="Arial" w:cs="Arial"/>
          <w:lang w:val="pl-PL"/>
        </w:rPr>
        <w:t xml:space="preserve">, </w:t>
      </w:r>
      <w:r w:rsidR="00BE22C8" w:rsidRPr="00560C38">
        <w:rPr>
          <w:rFonts w:ascii="Arial" w:hAnsi="Arial" w:cs="Arial"/>
          <w:lang w:val="pl-PL"/>
        </w:rPr>
        <w:t>ul. Rynek 1</w:t>
      </w:r>
      <w:r w:rsidRPr="00560C38">
        <w:rPr>
          <w:rFonts w:ascii="Arial" w:hAnsi="Arial" w:cs="Arial"/>
          <w:lang w:val="pl-PL"/>
        </w:rPr>
        <w:t xml:space="preserve">, </w:t>
      </w:r>
      <w:r w:rsidR="00BE22C8" w:rsidRPr="00560C38">
        <w:rPr>
          <w:rFonts w:ascii="Arial" w:hAnsi="Arial" w:cs="Arial"/>
          <w:lang w:val="pl-PL"/>
        </w:rPr>
        <w:t>67-106 Otyń</w:t>
      </w:r>
      <w:r w:rsidRPr="00560C38">
        <w:rPr>
          <w:rFonts w:ascii="Arial" w:hAnsi="Arial" w:cs="Arial"/>
          <w:lang w:val="pl-PL"/>
        </w:rPr>
        <w:t>.</w:t>
      </w:r>
    </w:p>
    <w:p w14:paraId="04F7D645" w14:textId="12D27F94" w:rsidR="00DF09FD" w:rsidRPr="00560C38" w:rsidRDefault="00F82BFE" w:rsidP="000E1BAD">
      <w:pPr>
        <w:pStyle w:val="Akapitzlist"/>
        <w:numPr>
          <w:ilvl w:val="0"/>
          <w:numId w:val="27"/>
        </w:numPr>
        <w:spacing w:line="276" w:lineRule="auto"/>
        <w:jc w:val="both"/>
        <w:rPr>
          <w:rFonts w:ascii="Arial" w:hAnsi="Arial" w:cs="Arial"/>
          <w:lang w:val="pl-PL"/>
        </w:rPr>
      </w:pPr>
      <w:r w:rsidRPr="00560C38">
        <w:rPr>
          <w:rFonts w:ascii="Arial" w:hAnsi="Arial" w:cs="Arial"/>
          <w:lang w:val="pl-PL"/>
        </w:rPr>
        <w:t>Zawiadomienia, oświadczenia, wnioski oraz informacje przekazywane przez Wykonawcę drogą elektroniczną winny  być kierowane</w:t>
      </w:r>
      <w:r w:rsidR="00D87E1B" w:rsidRPr="00560C38">
        <w:rPr>
          <w:rFonts w:ascii="Arial" w:hAnsi="Arial" w:cs="Arial"/>
          <w:lang w:val="pl-PL"/>
        </w:rPr>
        <w:t xml:space="preserve"> </w:t>
      </w:r>
      <w:r w:rsidRPr="00560C38">
        <w:rPr>
          <w:rFonts w:ascii="Arial" w:hAnsi="Arial" w:cs="Arial"/>
          <w:lang w:val="pl-PL"/>
        </w:rPr>
        <w:t xml:space="preserve">na adres: </w:t>
      </w:r>
      <w:r w:rsidR="00BE22C8" w:rsidRPr="00560C38">
        <w:rPr>
          <w:rFonts w:ascii="Arial" w:hAnsi="Arial" w:cs="Arial"/>
          <w:lang w:val="pl-PL"/>
        </w:rPr>
        <w:t>r.stasinski@otyn</w:t>
      </w:r>
      <w:r w:rsidR="0043277A" w:rsidRPr="00560C38">
        <w:rPr>
          <w:rFonts w:ascii="Arial" w:hAnsi="Arial" w:cs="Arial"/>
          <w:lang w:val="pl-PL"/>
        </w:rPr>
        <w:t>.pl</w:t>
      </w:r>
      <w:r w:rsidR="00BE22C8" w:rsidRPr="00560C38">
        <w:rPr>
          <w:rFonts w:ascii="Arial" w:hAnsi="Arial" w:cs="Arial"/>
          <w:lang w:val="pl-PL"/>
        </w:rPr>
        <w:t>,</w:t>
      </w:r>
      <w:r w:rsidRPr="00560C38">
        <w:rPr>
          <w:rFonts w:ascii="Arial" w:hAnsi="Arial" w:cs="Arial"/>
          <w:lang w:val="pl-PL"/>
        </w:rPr>
        <w:t xml:space="preserve"> a faksem na nr </w:t>
      </w:r>
      <w:r w:rsidR="00BE22C8" w:rsidRPr="00560C38">
        <w:rPr>
          <w:rFonts w:ascii="Arial" w:hAnsi="Arial" w:cs="Arial"/>
          <w:lang w:val="pl-PL"/>
        </w:rPr>
        <w:t>68 355 94 0</w:t>
      </w:r>
      <w:r w:rsidR="00D87E1B" w:rsidRPr="00560C38">
        <w:rPr>
          <w:rFonts w:ascii="Arial" w:hAnsi="Arial" w:cs="Arial"/>
          <w:lang w:val="pl-PL"/>
        </w:rPr>
        <w:t>1</w:t>
      </w:r>
      <w:r w:rsidRPr="00560C38">
        <w:rPr>
          <w:rFonts w:ascii="Arial" w:hAnsi="Arial" w:cs="Arial"/>
          <w:lang w:val="pl-PL"/>
        </w:rPr>
        <w:t>.</w:t>
      </w:r>
    </w:p>
    <w:p w14:paraId="32E3B68F" w14:textId="77777777" w:rsidR="00DF09FD" w:rsidRPr="00560C38" w:rsidRDefault="00F82BFE" w:rsidP="000E1BAD">
      <w:pPr>
        <w:pStyle w:val="Akapitzlist"/>
        <w:numPr>
          <w:ilvl w:val="0"/>
          <w:numId w:val="27"/>
        </w:numPr>
        <w:spacing w:line="276" w:lineRule="auto"/>
        <w:jc w:val="both"/>
        <w:rPr>
          <w:rFonts w:ascii="Arial" w:hAnsi="Arial" w:cs="Arial"/>
          <w:lang w:val="pl-PL"/>
        </w:rPr>
      </w:pPr>
      <w:r w:rsidRPr="00560C38">
        <w:rPr>
          <w:rFonts w:ascii="Arial" w:hAnsi="Arial" w:cs="Arial"/>
          <w:lang w:val="pl-PL"/>
        </w:rPr>
        <w:t>Wszelkie zawiadomienia, oświadczenia, wnioski oraz informacje przekazane za pomocą faksu lub w formie elektronicznej wymagają na żądanie każdej ze stron, niezwłocznego potwierdzenia faktu ich otrzymania.</w:t>
      </w:r>
    </w:p>
    <w:p w14:paraId="00528DA8" w14:textId="5D23288D" w:rsidR="00DF09FD" w:rsidRPr="00560C38" w:rsidRDefault="00F82BFE" w:rsidP="0043277A">
      <w:pPr>
        <w:pStyle w:val="Akapitzlist"/>
        <w:numPr>
          <w:ilvl w:val="0"/>
          <w:numId w:val="27"/>
        </w:numPr>
        <w:spacing w:line="276" w:lineRule="auto"/>
        <w:jc w:val="both"/>
        <w:rPr>
          <w:rFonts w:ascii="Arial" w:hAnsi="Arial" w:cs="Arial"/>
          <w:lang w:val="pl-PL"/>
        </w:rPr>
      </w:pPr>
      <w:r w:rsidRPr="00560C38">
        <w:rPr>
          <w:rFonts w:ascii="Arial" w:hAnsi="Arial" w:cs="Arial"/>
          <w:lang w:val="pl-PL"/>
        </w:rPr>
        <w:t>Osobą uprawnioną przez Zamawiającego do porozumiewania</w:t>
      </w:r>
      <w:r w:rsidR="005863A0" w:rsidRPr="00560C38">
        <w:rPr>
          <w:rFonts w:ascii="Arial" w:hAnsi="Arial" w:cs="Arial"/>
          <w:lang w:val="pl-PL"/>
        </w:rPr>
        <w:t xml:space="preserve"> </w:t>
      </w:r>
      <w:r w:rsidRPr="00560C38">
        <w:rPr>
          <w:rFonts w:ascii="Arial" w:hAnsi="Arial" w:cs="Arial"/>
          <w:lang w:val="pl-PL"/>
        </w:rPr>
        <w:t>się z Wykonawcami jest:</w:t>
      </w:r>
      <w:r w:rsidR="0043277A" w:rsidRPr="00560C38">
        <w:rPr>
          <w:rFonts w:ascii="Arial" w:hAnsi="Arial" w:cs="Arial"/>
          <w:lang w:val="pl-PL"/>
        </w:rPr>
        <w:t xml:space="preserve"> </w:t>
      </w:r>
      <w:r w:rsidR="00BE22C8" w:rsidRPr="00560C38">
        <w:rPr>
          <w:rFonts w:ascii="Arial" w:hAnsi="Arial" w:cs="Arial"/>
          <w:lang w:val="pl-PL"/>
        </w:rPr>
        <w:t>Rafał Stasiński</w:t>
      </w:r>
      <w:r w:rsidR="0043277A" w:rsidRPr="00560C38">
        <w:rPr>
          <w:rFonts w:ascii="Arial" w:hAnsi="Arial" w:cs="Arial"/>
          <w:lang w:val="pl-PL"/>
        </w:rPr>
        <w:t>, tel. 68 355 94 14, e-mail: r.stasinski@otyn.pl</w:t>
      </w:r>
    </w:p>
    <w:p w14:paraId="7B1DF824" w14:textId="77777777" w:rsidR="00DF09FD" w:rsidRPr="00560C38" w:rsidRDefault="00DF09FD" w:rsidP="00CA5A20">
      <w:pPr>
        <w:spacing w:line="276" w:lineRule="auto"/>
        <w:jc w:val="both"/>
        <w:rPr>
          <w:rFonts w:ascii="Arial" w:hAnsi="Arial" w:cs="Arial"/>
          <w:lang w:val="pl-PL"/>
        </w:rPr>
      </w:pPr>
    </w:p>
    <w:p w14:paraId="47C57723" w14:textId="77777777" w:rsidR="00DF09FD" w:rsidRPr="00560C38" w:rsidRDefault="00F82BFE" w:rsidP="00BC704C">
      <w:pPr>
        <w:pStyle w:val="Nagwek3"/>
      </w:pPr>
      <w:bookmarkStart w:id="28" w:name="_Toc58921731"/>
      <w:r w:rsidRPr="00560C38">
        <w:t>llI.15. Informacje o formalnościach, jakie powinny zostać dopełnione po wyborze oferty w celu zawarcia umowy w sprawie zamówienia publicznego.</w:t>
      </w:r>
      <w:bookmarkEnd w:id="28"/>
    </w:p>
    <w:p w14:paraId="7D784F81" w14:textId="77777777" w:rsidR="00DF09FD" w:rsidRPr="00560C38" w:rsidRDefault="00DF09FD" w:rsidP="00CA5A20">
      <w:pPr>
        <w:spacing w:line="276" w:lineRule="auto"/>
        <w:jc w:val="both"/>
        <w:rPr>
          <w:rFonts w:ascii="Arial" w:hAnsi="Arial" w:cs="Arial"/>
          <w:lang w:val="pl-PL"/>
        </w:rPr>
      </w:pPr>
    </w:p>
    <w:p w14:paraId="0B8F073F" w14:textId="77777777" w:rsidR="00DF09FD" w:rsidRPr="00560C38" w:rsidRDefault="00F82BFE" w:rsidP="000E1BAD">
      <w:pPr>
        <w:pStyle w:val="Akapitzlist"/>
        <w:numPr>
          <w:ilvl w:val="0"/>
          <w:numId w:val="29"/>
        </w:numPr>
        <w:spacing w:line="276" w:lineRule="auto"/>
        <w:jc w:val="both"/>
        <w:rPr>
          <w:rFonts w:ascii="Arial" w:hAnsi="Arial" w:cs="Arial"/>
          <w:lang w:val="pl-PL"/>
        </w:rPr>
      </w:pPr>
      <w:r w:rsidRPr="00560C38">
        <w:rPr>
          <w:rFonts w:ascii="Arial" w:hAnsi="Arial" w:cs="Arial"/>
          <w:lang w:val="pl-PL"/>
        </w:rPr>
        <w:t>Przed podpisaniem urnowy, wybrany Wykonawca przekaże Zamawiającemu informacje niezbędne do wpisania do treści urnowy np. imiona i nazwiska uprawnionych osób, które będą reprezentować Wykonawcę przy podpisaniu urnowy, dane kontaktowe, nr rachunku, itp.</w:t>
      </w:r>
    </w:p>
    <w:p w14:paraId="0915A746" w14:textId="5A70726B" w:rsidR="00DF09FD" w:rsidRPr="00560C38" w:rsidRDefault="00F82BFE" w:rsidP="000E1BAD">
      <w:pPr>
        <w:pStyle w:val="Akapitzlist"/>
        <w:numPr>
          <w:ilvl w:val="0"/>
          <w:numId w:val="29"/>
        </w:numPr>
        <w:spacing w:line="276" w:lineRule="auto"/>
        <w:jc w:val="both"/>
        <w:rPr>
          <w:rFonts w:ascii="Arial" w:hAnsi="Arial" w:cs="Arial"/>
          <w:lang w:val="pl-PL"/>
        </w:rPr>
      </w:pPr>
      <w:r w:rsidRPr="00560C38">
        <w:rPr>
          <w:rFonts w:ascii="Arial" w:hAnsi="Arial" w:cs="Arial"/>
          <w:lang w:val="pl-PL"/>
        </w:rPr>
        <w:t xml:space="preserve">Zamawiający zawrze umowę w sprawie zamówienia publicznego, z zastrzeżeniem art. 183 </w:t>
      </w:r>
      <w:r w:rsidR="00687B6B" w:rsidRPr="00560C38">
        <w:rPr>
          <w:rFonts w:ascii="Arial" w:hAnsi="Arial" w:cs="Arial"/>
          <w:lang w:val="pl-PL"/>
        </w:rPr>
        <w:t>Ustawy PZP</w:t>
      </w:r>
      <w:r w:rsidRPr="00560C38">
        <w:rPr>
          <w:rFonts w:ascii="Arial" w:hAnsi="Arial" w:cs="Arial"/>
          <w:lang w:val="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1EBEE26D" w14:textId="6B54C30E" w:rsidR="00DF09FD" w:rsidRPr="00560C38" w:rsidRDefault="00F82BFE" w:rsidP="000E1BAD">
      <w:pPr>
        <w:pStyle w:val="Akapitzlist"/>
        <w:numPr>
          <w:ilvl w:val="0"/>
          <w:numId w:val="29"/>
        </w:numPr>
        <w:spacing w:line="276" w:lineRule="auto"/>
        <w:jc w:val="both"/>
        <w:rPr>
          <w:rFonts w:ascii="Arial" w:hAnsi="Arial" w:cs="Arial"/>
          <w:lang w:val="pl-PL"/>
        </w:rPr>
      </w:pPr>
      <w:r w:rsidRPr="00560C38">
        <w:rPr>
          <w:rFonts w:ascii="Arial" w:hAnsi="Arial" w:cs="Arial"/>
          <w:lang w:val="pl-PL"/>
        </w:rPr>
        <w:t xml:space="preserve">Urnowa będzie mogła zostać zawarta przed upływem ww. terminów, jeżeli w postępowaniu została złożona tylko jedna oferta lub upłynął termin do wniesienia odwołania na czynności zamawiającego wymienione w art. 180 ust. 2 </w:t>
      </w:r>
      <w:r w:rsidR="00687B6B" w:rsidRPr="00560C38">
        <w:rPr>
          <w:rFonts w:ascii="Arial" w:hAnsi="Arial" w:cs="Arial"/>
          <w:lang w:val="pl-PL"/>
        </w:rPr>
        <w:t>Ustawy PZP</w:t>
      </w:r>
      <w:r w:rsidRPr="00560C38">
        <w:rPr>
          <w:rFonts w:ascii="Arial" w:hAnsi="Arial" w:cs="Arial"/>
          <w:lang w:val="pl-PL"/>
        </w:rPr>
        <w:t>,  lub w następstwie jego  wniesienia Izba ogłosiła wyrok lub postanowienie kończące postępowanie odwoławcze.</w:t>
      </w:r>
    </w:p>
    <w:p w14:paraId="1C0139B4" w14:textId="77777777" w:rsidR="00DF09FD" w:rsidRPr="00560C38" w:rsidRDefault="00DF09FD" w:rsidP="00CA5A20">
      <w:pPr>
        <w:spacing w:line="276" w:lineRule="auto"/>
        <w:jc w:val="both"/>
        <w:rPr>
          <w:rFonts w:ascii="Arial" w:hAnsi="Arial" w:cs="Arial"/>
          <w:lang w:val="pl-PL"/>
        </w:rPr>
      </w:pPr>
    </w:p>
    <w:p w14:paraId="760F7A84" w14:textId="77777777" w:rsidR="00DF09FD" w:rsidRPr="00560C38" w:rsidRDefault="00F82BFE" w:rsidP="00BC704C">
      <w:pPr>
        <w:pStyle w:val="Nagwek3"/>
      </w:pPr>
      <w:bookmarkStart w:id="29" w:name="_Toc58921732"/>
      <w:r w:rsidRPr="00560C38">
        <w:t>Ill.16. Informacje dodatkowe.</w:t>
      </w:r>
      <w:bookmarkEnd w:id="29"/>
    </w:p>
    <w:p w14:paraId="4ADC08C6" w14:textId="77777777" w:rsidR="00DF09FD" w:rsidRPr="00560C38" w:rsidRDefault="00DF09FD" w:rsidP="00CA5A20">
      <w:pPr>
        <w:spacing w:line="276" w:lineRule="auto"/>
        <w:jc w:val="both"/>
        <w:rPr>
          <w:rFonts w:ascii="Arial" w:hAnsi="Arial" w:cs="Arial"/>
          <w:lang w:val="pl-PL"/>
        </w:rPr>
      </w:pPr>
    </w:p>
    <w:p w14:paraId="76496047" w14:textId="018D807B" w:rsidR="00DF09FD" w:rsidRPr="00560C38" w:rsidRDefault="00F82BFE" w:rsidP="00CA5A20">
      <w:pPr>
        <w:spacing w:line="276" w:lineRule="auto"/>
        <w:jc w:val="both"/>
        <w:rPr>
          <w:rFonts w:ascii="Arial" w:hAnsi="Arial" w:cs="Arial"/>
          <w:lang w:val="pl-PL"/>
        </w:rPr>
      </w:pPr>
      <w:r w:rsidRPr="00560C38">
        <w:rPr>
          <w:rFonts w:ascii="Arial" w:hAnsi="Arial" w:cs="Arial"/>
          <w:lang w:val="pl-PL"/>
        </w:rPr>
        <w:t>Klauzula informacyjna z art. 13 RODO do zastosowania w celu związanym z  postępowaniem o udzielenie zamówienia publicznego</w:t>
      </w:r>
      <w:r w:rsidR="0074039B" w:rsidRPr="00560C38">
        <w:rPr>
          <w:rFonts w:ascii="Arial" w:hAnsi="Arial" w:cs="Arial"/>
          <w:lang w:val="pl-PL"/>
        </w:rPr>
        <w:t>.</w:t>
      </w:r>
    </w:p>
    <w:p w14:paraId="77FF8784" w14:textId="77777777" w:rsidR="00DF09FD" w:rsidRPr="00560C38" w:rsidRDefault="00DF09FD" w:rsidP="00CA5A20">
      <w:pPr>
        <w:spacing w:line="276" w:lineRule="auto"/>
        <w:jc w:val="both"/>
        <w:rPr>
          <w:rFonts w:ascii="Arial" w:hAnsi="Arial" w:cs="Arial"/>
          <w:lang w:val="pl-PL"/>
        </w:rPr>
      </w:pPr>
    </w:p>
    <w:p w14:paraId="20FEB962" w14:textId="51698492" w:rsidR="00DF09FD" w:rsidRPr="00560C38" w:rsidRDefault="00F82BFE" w:rsidP="00970FE1">
      <w:pPr>
        <w:spacing w:line="312" w:lineRule="auto"/>
        <w:jc w:val="both"/>
        <w:rPr>
          <w:rFonts w:ascii="Arial" w:hAnsi="Arial" w:cs="Arial"/>
          <w:lang w:val="pl-PL"/>
        </w:rPr>
      </w:pPr>
      <w:r w:rsidRPr="00560C38">
        <w:rPr>
          <w:rFonts w:ascii="Arial" w:hAnsi="Arial" w:cs="Arial"/>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40974C4" w14:textId="7C9BA4A2" w:rsidR="00DF09FD" w:rsidRPr="00560C38" w:rsidRDefault="00F82BFE" w:rsidP="000E1BAD">
      <w:pPr>
        <w:pStyle w:val="Akapitzlist"/>
        <w:numPr>
          <w:ilvl w:val="0"/>
          <w:numId w:val="54"/>
        </w:numPr>
        <w:spacing w:line="312" w:lineRule="auto"/>
        <w:jc w:val="both"/>
        <w:rPr>
          <w:rFonts w:ascii="Arial" w:hAnsi="Arial" w:cs="Arial"/>
          <w:lang w:val="pl-PL"/>
        </w:rPr>
      </w:pPr>
      <w:r w:rsidRPr="00560C38">
        <w:rPr>
          <w:rFonts w:ascii="Arial" w:hAnsi="Arial" w:cs="Arial"/>
          <w:lang w:val="pl-PL"/>
        </w:rPr>
        <w:t xml:space="preserve">Administratorem Pani/Pana danych osobowych jest </w:t>
      </w:r>
      <w:r w:rsidR="00970FE1" w:rsidRPr="00560C38">
        <w:rPr>
          <w:rFonts w:ascii="Arial" w:hAnsi="Arial" w:cs="Arial"/>
          <w:lang w:val="pl-PL"/>
        </w:rPr>
        <w:t xml:space="preserve">Burmistrz Otynia </w:t>
      </w:r>
      <w:r w:rsidRPr="00560C38">
        <w:rPr>
          <w:rFonts w:ascii="Arial" w:hAnsi="Arial" w:cs="Arial"/>
          <w:lang w:val="pl-PL"/>
        </w:rPr>
        <w:t xml:space="preserve">z siedzibą w Urzędzie Miejskim  </w:t>
      </w:r>
      <w:r w:rsidR="00970FE1" w:rsidRPr="00560C38">
        <w:rPr>
          <w:rFonts w:ascii="Arial" w:hAnsi="Arial" w:cs="Arial"/>
          <w:lang w:val="pl-PL"/>
        </w:rPr>
        <w:t xml:space="preserve">przy ul. Rynek 1, 67-106 Otyń, e-mail: sekretariat@otyn.pl, tel. 68 355 </w:t>
      </w:r>
      <w:r w:rsidR="00970FE1" w:rsidRPr="00560C38">
        <w:rPr>
          <w:rFonts w:ascii="Arial" w:hAnsi="Arial" w:cs="Arial"/>
          <w:lang w:val="pl-PL"/>
        </w:rPr>
        <w:lastRenderedPageBreak/>
        <w:t>94 00.</w:t>
      </w:r>
    </w:p>
    <w:p w14:paraId="79D13F84" w14:textId="60A8E3A0" w:rsidR="00DF09FD" w:rsidRPr="00560C38" w:rsidRDefault="00F82BFE" w:rsidP="000E1BAD">
      <w:pPr>
        <w:pStyle w:val="Akapitzlist"/>
        <w:numPr>
          <w:ilvl w:val="0"/>
          <w:numId w:val="54"/>
        </w:numPr>
        <w:spacing w:line="312" w:lineRule="auto"/>
        <w:jc w:val="both"/>
        <w:rPr>
          <w:rFonts w:ascii="Arial" w:hAnsi="Arial" w:cs="Arial"/>
          <w:lang w:val="pl-PL"/>
        </w:rPr>
      </w:pPr>
      <w:r w:rsidRPr="00560C38">
        <w:rPr>
          <w:rFonts w:ascii="Arial" w:hAnsi="Arial" w:cs="Arial"/>
          <w:lang w:val="pl-PL"/>
        </w:rPr>
        <w:t xml:space="preserve">jeśli ma Pani/Pan pytania dotyczące sposobu i zakresu  przetwarzania Pani/Pana danych osobowych, a także przysługujących Pani/Panu uprawnień, może się Pani/Pan skontaktować się z Inspektorem Ochrony Danych </w:t>
      </w:r>
      <w:r w:rsidR="00970FE1" w:rsidRPr="00560C38">
        <w:rPr>
          <w:rFonts w:ascii="Arial" w:hAnsi="Arial" w:cs="Arial"/>
          <w:lang w:val="pl-PL"/>
        </w:rPr>
        <w:t>Marek Biedak, e-mail inspektor(</w:t>
      </w:r>
      <w:proofErr w:type="spellStart"/>
      <w:r w:rsidR="00970FE1" w:rsidRPr="00560C38">
        <w:rPr>
          <w:rFonts w:ascii="Arial" w:hAnsi="Arial" w:cs="Arial"/>
          <w:lang w:val="pl-PL"/>
        </w:rPr>
        <w:t>at</w:t>
      </w:r>
      <w:proofErr w:type="spellEnd"/>
      <w:r w:rsidR="00970FE1" w:rsidRPr="00560C38">
        <w:rPr>
          <w:rFonts w:ascii="Arial" w:hAnsi="Arial" w:cs="Arial"/>
          <w:lang w:val="pl-PL"/>
        </w:rPr>
        <w:t>)cbi24.pl.</w:t>
      </w:r>
    </w:p>
    <w:p w14:paraId="6B7EB39F" w14:textId="5A72130A" w:rsidR="00DF09FD" w:rsidRPr="00560C38" w:rsidRDefault="00F82BFE" w:rsidP="000E1BAD">
      <w:pPr>
        <w:pStyle w:val="Akapitzlist"/>
        <w:numPr>
          <w:ilvl w:val="0"/>
          <w:numId w:val="54"/>
        </w:numPr>
        <w:spacing w:line="312" w:lineRule="auto"/>
        <w:jc w:val="both"/>
        <w:rPr>
          <w:rFonts w:ascii="Arial" w:hAnsi="Arial" w:cs="Arial"/>
          <w:color w:val="000000" w:themeColor="text1"/>
          <w:lang w:val="pl-PL"/>
        </w:rPr>
      </w:pPr>
      <w:r w:rsidRPr="00560C38">
        <w:rPr>
          <w:rFonts w:ascii="Arial" w:hAnsi="Arial" w:cs="Arial"/>
          <w:lang w:val="pl-PL"/>
        </w:rPr>
        <w:t xml:space="preserve">Pani/Pana dane osobowe </w:t>
      </w:r>
      <w:r w:rsidRPr="00560C38">
        <w:rPr>
          <w:rFonts w:ascii="Arial" w:hAnsi="Arial" w:cs="Arial"/>
          <w:color w:val="000000" w:themeColor="text1"/>
          <w:lang w:val="pl-PL"/>
        </w:rPr>
        <w:t>przetwarzane będą na podstawie art. 6 ust. 1 lit. c RODO w celu związanym z postępowaniem o udzielenie zamówienia publicznego pn.: „</w:t>
      </w:r>
      <w:r w:rsidR="00CD4874" w:rsidRPr="00560C38">
        <w:rPr>
          <w:rFonts w:ascii="Arial" w:hAnsi="Arial" w:cs="Arial"/>
          <w:color w:val="000000" w:themeColor="text1"/>
          <w:lang w:val="pl-PL"/>
        </w:rPr>
        <w:t>Opracowanie dokumentacji projektowo-kosztorysowej budowy kanalizacji sanitarnej dla miejscowości Niedoradz</w:t>
      </w:r>
      <w:r w:rsidRPr="00560C38">
        <w:rPr>
          <w:rFonts w:ascii="Arial" w:hAnsi="Arial" w:cs="Arial"/>
          <w:color w:val="000000" w:themeColor="text1"/>
          <w:lang w:val="pl-PL"/>
        </w:rPr>
        <w:t>", prowadzonego w trybie przetargu nieograniczonego</w:t>
      </w:r>
      <w:r w:rsidR="00CD4874" w:rsidRPr="00560C38">
        <w:rPr>
          <w:rFonts w:ascii="Arial" w:hAnsi="Arial" w:cs="Arial"/>
          <w:color w:val="000000" w:themeColor="text1"/>
          <w:lang w:val="pl-PL"/>
        </w:rPr>
        <w:t>.</w:t>
      </w:r>
    </w:p>
    <w:p w14:paraId="76BDC096" w14:textId="77777777" w:rsidR="00DF09FD" w:rsidRPr="00560C38" w:rsidRDefault="00F82BFE" w:rsidP="000E1BAD">
      <w:pPr>
        <w:pStyle w:val="Akapitzlist"/>
        <w:numPr>
          <w:ilvl w:val="0"/>
          <w:numId w:val="54"/>
        </w:numPr>
        <w:spacing w:line="312" w:lineRule="auto"/>
        <w:jc w:val="both"/>
        <w:rPr>
          <w:rFonts w:ascii="Arial" w:hAnsi="Arial" w:cs="Arial"/>
          <w:lang w:val="pl-PL"/>
        </w:rPr>
      </w:pPr>
      <w:r w:rsidRPr="00560C38">
        <w:rPr>
          <w:rFonts w:ascii="Arial" w:hAnsi="Arial" w:cs="Arial"/>
          <w:color w:val="000000" w:themeColor="text1"/>
          <w:lang w:val="pl-PL"/>
        </w:rPr>
        <w:t>Państwa dane pozyskane w związku z postępowaniem</w:t>
      </w:r>
      <w:r w:rsidRPr="00560C38">
        <w:rPr>
          <w:rFonts w:ascii="Arial" w:hAnsi="Arial" w:cs="Arial"/>
          <w:lang w:val="pl-PL"/>
        </w:rPr>
        <w:t xml:space="preserve"> o udzielenie zamówienia publicznego przekazywane będą wszystkim zainteresowanym podmiotom i osobom, gdyż co do zasady postępowanie o udzielenie zamówienia publicznego jest jawne.</w:t>
      </w:r>
    </w:p>
    <w:p w14:paraId="689234FF" w14:textId="272F0791" w:rsidR="00DF09FD" w:rsidRPr="00560C38" w:rsidRDefault="00F82BFE" w:rsidP="000E1BAD">
      <w:pPr>
        <w:pStyle w:val="Akapitzlist"/>
        <w:numPr>
          <w:ilvl w:val="0"/>
          <w:numId w:val="54"/>
        </w:numPr>
        <w:spacing w:line="312" w:lineRule="auto"/>
        <w:jc w:val="both"/>
        <w:rPr>
          <w:rFonts w:ascii="Arial" w:hAnsi="Arial" w:cs="Arial"/>
          <w:lang w:val="pl-PL"/>
        </w:rPr>
      </w:pPr>
      <w:r w:rsidRPr="00560C38">
        <w:rPr>
          <w:rFonts w:ascii="Arial" w:hAnsi="Arial" w:cs="Arial"/>
          <w:lang w:val="pl-PL"/>
        </w:rPr>
        <w:t>Ograniczenie dostępu do Państwa danych, o których mowa wyżej może wystąpić jedynie w  szczególnych przypadkach, jeśli jest to uzasadnione ochroną prywatności  zgodnie z art. 8 ust. 4 pkt. 1 i 2 ustawy z dnia 29 stycznia 2004 r. Prawo zamówień publicznych (</w:t>
      </w:r>
      <w:proofErr w:type="spellStart"/>
      <w:r w:rsidRPr="00560C38">
        <w:rPr>
          <w:rFonts w:ascii="Arial" w:hAnsi="Arial" w:cs="Arial"/>
          <w:lang w:val="pl-PL"/>
        </w:rPr>
        <w:t>t.j</w:t>
      </w:r>
      <w:proofErr w:type="spellEnd"/>
      <w:r w:rsidRPr="00560C38">
        <w:rPr>
          <w:rFonts w:ascii="Arial" w:hAnsi="Arial" w:cs="Arial"/>
          <w:lang w:val="pl-PL"/>
        </w:rPr>
        <w:t>.: Dz. U z 2019 r., poz. 1843 ze zm.), dalej „</w:t>
      </w:r>
      <w:r w:rsidR="0081215E" w:rsidRPr="00560C38">
        <w:rPr>
          <w:rFonts w:ascii="Arial" w:hAnsi="Arial" w:cs="Arial"/>
          <w:lang w:val="pl-PL"/>
        </w:rPr>
        <w:t>U</w:t>
      </w:r>
      <w:r w:rsidRPr="00560C38">
        <w:rPr>
          <w:rFonts w:ascii="Arial" w:hAnsi="Arial" w:cs="Arial"/>
          <w:lang w:val="pl-PL"/>
        </w:rPr>
        <w:t>stawa P</w:t>
      </w:r>
      <w:r w:rsidR="0081215E" w:rsidRPr="00560C38">
        <w:rPr>
          <w:rFonts w:ascii="Arial" w:hAnsi="Arial" w:cs="Arial"/>
          <w:lang w:val="pl-PL"/>
        </w:rPr>
        <w:t>ZP</w:t>
      </w:r>
      <w:r w:rsidRPr="00560C38">
        <w:rPr>
          <w:rFonts w:ascii="Arial" w:hAnsi="Arial" w:cs="Arial"/>
          <w:lang w:val="pl-PL"/>
        </w:rPr>
        <w:t>".</w:t>
      </w:r>
    </w:p>
    <w:p w14:paraId="4C081A3D" w14:textId="3658F613"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Ponadto odbiorcą danych zawartych w dokumentach związanych z postępowaniem o za 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6DE37CCF" w14:textId="77777777"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W związku z jawnością postępowania o udzielenie zamówienia publicznego Państwa dane mogą być przekazywane do państw z poza EOG z zastrzeżeniem, o którym mowa powyżej.</w:t>
      </w:r>
    </w:p>
    <w:p w14:paraId="4B380B8F" w14:textId="67068119"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 xml:space="preserve">Pani/Pana dane osobowe będą przechowywane, zgodnie z art. 97 ust. 1 </w:t>
      </w:r>
      <w:r w:rsidR="0081215E" w:rsidRPr="00560C38">
        <w:rPr>
          <w:rFonts w:ascii="Arial" w:hAnsi="Arial" w:cs="Arial"/>
          <w:lang w:val="pl-PL"/>
        </w:rPr>
        <w:t>Ustawy PZP</w:t>
      </w:r>
      <w:r w:rsidRPr="00560C38">
        <w:rPr>
          <w:rFonts w:ascii="Arial" w:hAnsi="Arial" w:cs="Arial"/>
          <w:lang w:val="pl-PL"/>
        </w:rPr>
        <w:t>, przez okres 4 lat od dnia zakończenia postępowania o udzielenie zamówienia, a jeżeli czas trwania umowy przekracza 4 lata, okres przechowywania obejmuje cały czas trwania umowy;</w:t>
      </w:r>
    </w:p>
    <w:p w14:paraId="40203841" w14:textId="4EC3CB9A"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 xml:space="preserve">podanie danych osobowych w związku udziałem w postępowaniu o zamówienia publiczne nie jest obowiązkowe, ale może być warunkiem niezbędnym do wzięcia w nim udziału. Wynika to stąd, że w zależności od przedmiotu zamówienia, </w:t>
      </w:r>
      <w:r w:rsidR="0081215E" w:rsidRPr="00560C38">
        <w:rPr>
          <w:rFonts w:ascii="Arial" w:hAnsi="Arial" w:cs="Arial"/>
          <w:lang w:val="pl-PL"/>
        </w:rPr>
        <w:t>Z</w:t>
      </w:r>
      <w:r w:rsidRPr="00560C38">
        <w:rPr>
          <w:rFonts w:ascii="Arial" w:hAnsi="Arial" w:cs="Arial"/>
          <w:lang w:val="pl-PL"/>
        </w:rPr>
        <w:t xml:space="preserve">amawiający może żądać ich podania na podstawie przepisów </w:t>
      </w:r>
      <w:r w:rsidR="0081215E" w:rsidRPr="00560C38">
        <w:rPr>
          <w:rFonts w:ascii="Arial" w:hAnsi="Arial" w:cs="Arial"/>
          <w:lang w:val="pl-PL"/>
        </w:rPr>
        <w:t xml:space="preserve">Ustawy PZP </w:t>
      </w:r>
      <w:r w:rsidRPr="00560C38">
        <w:rPr>
          <w:rFonts w:ascii="Arial" w:hAnsi="Arial" w:cs="Arial"/>
          <w:lang w:val="pl-PL"/>
        </w:rPr>
        <w:t xml:space="preserve">oraz wydanych do niej przepisów wykonawczych, a w szczególności na podstawie Rozporządzenia Ministra  Rozwoju z dnia 26 lipca 2016 r. w sprawie rodzajów dokumentów, jakie może żądać </w:t>
      </w:r>
      <w:r w:rsidR="0081215E" w:rsidRPr="00560C38">
        <w:rPr>
          <w:rFonts w:ascii="Arial" w:hAnsi="Arial" w:cs="Arial"/>
          <w:lang w:val="pl-PL"/>
        </w:rPr>
        <w:t>Z</w:t>
      </w:r>
      <w:r w:rsidRPr="00560C38">
        <w:rPr>
          <w:rFonts w:ascii="Arial" w:hAnsi="Arial" w:cs="Arial"/>
          <w:lang w:val="pl-PL"/>
        </w:rPr>
        <w:t>amawiający od wykonawcy w postępowaniu o udzielenie zamówienia.</w:t>
      </w:r>
    </w:p>
    <w:p w14:paraId="2F1ADE25" w14:textId="77777777"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Pani/Pana dane nie będą poddawane zautomatyzowanemu podejmowaniu decyzji, w tym również  profilowaniu.</w:t>
      </w:r>
    </w:p>
    <w:p w14:paraId="34C904B0" w14:textId="6CFB099A" w:rsidR="00DF09FD" w:rsidRPr="00560C38" w:rsidRDefault="008718F6"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W</w:t>
      </w:r>
      <w:r w:rsidR="00F82BFE" w:rsidRPr="00560C38">
        <w:rPr>
          <w:rFonts w:ascii="Arial" w:hAnsi="Arial" w:cs="Arial"/>
          <w:lang w:val="pl-PL"/>
        </w:rPr>
        <w:t xml:space="preserve"> odniesieniu do  danych pozyskanych w związku z prowadzonym postępowaniem o udzielenie zamówienia publicznego przysługują Pani/Panu następujące uprawnienia:</w:t>
      </w:r>
    </w:p>
    <w:p w14:paraId="1EC5A636" w14:textId="77777777"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prawo dostępu do swoich danych oraz otrzymania ich kopii;</w:t>
      </w:r>
    </w:p>
    <w:p w14:paraId="1F862A07" w14:textId="77777777"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prawo do sprostowania (poprawiania) swoich danych;</w:t>
      </w:r>
    </w:p>
    <w:p w14:paraId="79072229" w14:textId="77777777"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 xml:space="preserve">prawo do usunięcia danych osobowych, w sytuacji, gdy przetwarzanie danych nie </w:t>
      </w:r>
      <w:r w:rsidRPr="00560C38">
        <w:rPr>
          <w:rFonts w:ascii="Arial" w:hAnsi="Arial" w:cs="Arial"/>
          <w:lang w:val="pl-PL"/>
        </w:rPr>
        <w:lastRenderedPageBreak/>
        <w:t>następuje w celu wywiązania się z obowiązku wynikającego z przepisu prawa lub w ramach sprawowania władzy publicznej;</w:t>
      </w:r>
    </w:p>
    <w:p w14:paraId="6F8D46F7" w14:textId="77777777"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prawo do ograniczenia przetwarzania danych, przy czym przepisy odrębne mogą wyłączyć możliwość skorzystania z tego praw,</w:t>
      </w:r>
    </w:p>
    <w:p w14:paraId="19E8748F" w14:textId="6C58816B" w:rsidR="00DF09FD" w:rsidRPr="00560C38" w:rsidRDefault="00F82BFE" w:rsidP="000E1BAD">
      <w:pPr>
        <w:pStyle w:val="Akapitzlist"/>
        <w:numPr>
          <w:ilvl w:val="0"/>
          <w:numId w:val="54"/>
        </w:numPr>
        <w:spacing w:line="276" w:lineRule="auto"/>
        <w:jc w:val="both"/>
        <w:rPr>
          <w:rFonts w:ascii="Arial" w:hAnsi="Arial" w:cs="Arial"/>
          <w:lang w:val="pl-PL"/>
        </w:rPr>
      </w:pPr>
      <w:r w:rsidRPr="00560C38">
        <w:rPr>
          <w:rFonts w:ascii="Arial" w:hAnsi="Arial" w:cs="Arial"/>
          <w:lang w:val="pl-PL"/>
        </w:rPr>
        <w:t>prawo do wniesienia skargi do Prezesa Urzędu Ochrony Danych Osobowych, gdy uzna Pani/Pan, że przetwarzanie danych osobowych Pani/Pana dotyczących narusza przepisy RODO</w:t>
      </w:r>
      <w:r w:rsidR="008718F6" w:rsidRPr="00560C38">
        <w:rPr>
          <w:rFonts w:ascii="Arial" w:hAnsi="Arial" w:cs="Arial"/>
          <w:lang w:val="pl-PL"/>
        </w:rPr>
        <w:t>.</w:t>
      </w:r>
    </w:p>
    <w:p w14:paraId="7F4A9EE4" w14:textId="040074E0" w:rsidR="007409D6" w:rsidRPr="00560C38" w:rsidRDefault="007409D6" w:rsidP="00CA5A20">
      <w:pPr>
        <w:spacing w:line="276" w:lineRule="auto"/>
        <w:jc w:val="both"/>
        <w:rPr>
          <w:rFonts w:ascii="Arial" w:hAnsi="Arial" w:cs="Arial"/>
          <w:lang w:val="pl-PL"/>
        </w:rPr>
      </w:pPr>
    </w:p>
    <w:p w14:paraId="05CC4B20" w14:textId="77777777" w:rsidR="00DF09FD" w:rsidRPr="00560C38" w:rsidRDefault="00F82BFE" w:rsidP="008718F6">
      <w:pPr>
        <w:pStyle w:val="Nagwek2"/>
        <w:rPr>
          <w:rFonts w:cs="Arial"/>
          <w:lang w:val="pl-PL"/>
        </w:rPr>
      </w:pPr>
      <w:bookmarkStart w:id="30" w:name="_Toc58921733"/>
      <w:r w:rsidRPr="00560C38">
        <w:rPr>
          <w:rFonts w:cs="Arial"/>
          <w:lang w:val="pl-PL"/>
        </w:rPr>
        <w:t>Rozdział IV</w:t>
      </w:r>
      <w:bookmarkEnd w:id="30"/>
    </w:p>
    <w:p w14:paraId="096AAE72" w14:textId="22220502" w:rsidR="00DF09FD" w:rsidRPr="00560C38" w:rsidRDefault="007409D6" w:rsidP="008718F6">
      <w:pPr>
        <w:pStyle w:val="Nagwek2"/>
        <w:rPr>
          <w:rFonts w:cs="Arial"/>
          <w:lang w:val="pl-PL"/>
        </w:rPr>
      </w:pPr>
      <w:bookmarkStart w:id="31" w:name="_Toc58921734"/>
      <w:r w:rsidRPr="00560C38">
        <w:rPr>
          <w:rFonts w:cs="Arial"/>
          <w:lang w:val="pl-PL"/>
        </w:rPr>
        <w:t>Istotne</w:t>
      </w:r>
      <w:r w:rsidR="00F82BFE" w:rsidRPr="00560C38">
        <w:rPr>
          <w:rFonts w:cs="Arial"/>
          <w:lang w:val="pl-PL"/>
        </w:rPr>
        <w:t xml:space="preserve"> </w:t>
      </w:r>
      <w:r w:rsidRPr="00560C38">
        <w:rPr>
          <w:rFonts w:cs="Arial"/>
          <w:lang w:val="pl-PL"/>
        </w:rPr>
        <w:t>dla</w:t>
      </w:r>
      <w:r w:rsidR="00F82BFE" w:rsidRPr="00560C38">
        <w:rPr>
          <w:rFonts w:cs="Arial"/>
          <w:lang w:val="pl-PL"/>
        </w:rPr>
        <w:t xml:space="preserve"> </w:t>
      </w:r>
      <w:r w:rsidRPr="00560C38">
        <w:rPr>
          <w:rFonts w:cs="Arial"/>
          <w:lang w:val="pl-PL"/>
        </w:rPr>
        <w:t>stron</w:t>
      </w:r>
      <w:r w:rsidR="00F82BFE" w:rsidRPr="00560C38">
        <w:rPr>
          <w:rFonts w:cs="Arial"/>
          <w:lang w:val="pl-PL"/>
        </w:rPr>
        <w:t xml:space="preserve"> </w:t>
      </w:r>
      <w:r w:rsidRPr="00560C38">
        <w:rPr>
          <w:rFonts w:cs="Arial"/>
          <w:lang w:val="pl-PL"/>
        </w:rPr>
        <w:t>postanowienia</w:t>
      </w:r>
      <w:r w:rsidR="00F82BFE" w:rsidRPr="00560C38">
        <w:rPr>
          <w:rFonts w:cs="Arial"/>
          <w:lang w:val="pl-PL"/>
        </w:rPr>
        <w:t xml:space="preserve"> </w:t>
      </w:r>
      <w:r w:rsidRPr="00560C38">
        <w:rPr>
          <w:rFonts w:cs="Arial"/>
          <w:lang w:val="pl-PL"/>
        </w:rPr>
        <w:t>umowy</w:t>
      </w:r>
      <w:bookmarkEnd w:id="31"/>
    </w:p>
    <w:p w14:paraId="0E26DD32" w14:textId="77777777" w:rsidR="007409D6" w:rsidRPr="00560C38" w:rsidRDefault="007409D6" w:rsidP="007409D6">
      <w:pPr>
        <w:spacing w:line="276" w:lineRule="auto"/>
        <w:jc w:val="center"/>
        <w:rPr>
          <w:rFonts w:ascii="Arial" w:hAnsi="Arial" w:cs="Arial"/>
          <w:b/>
          <w:bCs/>
          <w:lang w:val="pl-PL"/>
        </w:rPr>
      </w:pPr>
    </w:p>
    <w:p w14:paraId="58E68E23" w14:textId="45578684" w:rsidR="00DF09FD" w:rsidRPr="00560C38" w:rsidRDefault="00F82BFE" w:rsidP="000E1BAD">
      <w:pPr>
        <w:pStyle w:val="Akapitzlist"/>
        <w:numPr>
          <w:ilvl w:val="0"/>
          <w:numId w:val="9"/>
        </w:numPr>
        <w:spacing w:line="276" w:lineRule="auto"/>
        <w:jc w:val="both"/>
        <w:rPr>
          <w:rFonts w:ascii="Arial" w:hAnsi="Arial" w:cs="Arial"/>
          <w:lang w:val="pl-PL"/>
        </w:rPr>
      </w:pPr>
      <w:r w:rsidRPr="00560C38">
        <w:rPr>
          <w:rFonts w:ascii="Arial" w:hAnsi="Arial" w:cs="Arial"/>
          <w:lang w:val="pl-PL"/>
        </w:rPr>
        <w:t>Istotne dla stron postanowienia umowy, zostały zawarte we wzorze umowy stanowiącym</w:t>
      </w:r>
      <w:r w:rsidR="007409D6" w:rsidRPr="00560C38">
        <w:rPr>
          <w:rFonts w:ascii="Arial" w:hAnsi="Arial" w:cs="Arial"/>
          <w:lang w:val="pl-PL"/>
        </w:rPr>
        <w:t xml:space="preserve"> </w:t>
      </w:r>
      <w:r w:rsidRPr="00560C38">
        <w:rPr>
          <w:rFonts w:ascii="Arial" w:hAnsi="Arial" w:cs="Arial"/>
          <w:lang w:val="pl-PL"/>
        </w:rPr>
        <w:t>załącznik nr 4 do niniejszej SIWZ.</w:t>
      </w:r>
    </w:p>
    <w:p w14:paraId="19E623CF" w14:textId="46D871A3" w:rsidR="00DF09FD" w:rsidRPr="00560C38" w:rsidRDefault="007409D6" w:rsidP="000E1BAD">
      <w:pPr>
        <w:pStyle w:val="Akapitzlist"/>
        <w:numPr>
          <w:ilvl w:val="0"/>
          <w:numId w:val="9"/>
        </w:numPr>
        <w:spacing w:line="276" w:lineRule="auto"/>
        <w:jc w:val="both"/>
        <w:rPr>
          <w:rFonts w:ascii="Arial" w:hAnsi="Arial" w:cs="Arial"/>
          <w:lang w:val="pl-PL"/>
        </w:rPr>
      </w:pPr>
      <w:r w:rsidRPr="00560C38">
        <w:rPr>
          <w:rFonts w:ascii="Arial" w:hAnsi="Arial" w:cs="Arial"/>
          <w:lang w:val="pl-PL"/>
        </w:rPr>
        <w:t xml:space="preserve">O </w:t>
      </w:r>
      <w:r w:rsidR="00F82BFE" w:rsidRPr="00560C38">
        <w:rPr>
          <w:rFonts w:ascii="Arial" w:hAnsi="Arial" w:cs="Arial"/>
          <w:lang w:val="pl-PL"/>
        </w:rPr>
        <w:t>wyborze najkorzystniejszej oferty Zamawiający niezwłocznie zawiadomi wszystkich Wykonawców,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punktacje przyznaną ofertom w każdym kryterium oceny ofert i łączna punktację;</w:t>
      </w:r>
    </w:p>
    <w:p w14:paraId="2CF86BA1" w14:textId="470AAA92" w:rsidR="00DF09FD" w:rsidRPr="00560C38" w:rsidRDefault="00F82BFE" w:rsidP="000E1BAD">
      <w:pPr>
        <w:pStyle w:val="Akapitzlist"/>
        <w:numPr>
          <w:ilvl w:val="0"/>
          <w:numId w:val="9"/>
        </w:numPr>
        <w:spacing w:line="276" w:lineRule="auto"/>
        <w:jc w:val="both"/>
        <w:rPr>
          <w:rFonts w:ascii="Arial" w:hAnsi="Arial" w:cs="Arial"/>
          <w:lang w:val="pl-PL"/>
        </w:rPr>
      </w:pPr>
      <w:r w:rsidRPr="00560C38">
        <w:rPr>
          <w:rFonts w:ascii="Arial" w:hAnsi="Arial" w:cs="Arial"/>
          <w:lang w:val="pl-PL"/>
        </w:rPr>
        <w:t>Ogłoszenie zawierające informacje, o których mowa wyżej, niezwłocznie zostanie zamieszczone w miejscu publicznie dostępnym w  siedzibie  Zamawiającego (tablice informacyjne) oraz na stronie internetowej.</w:t>
      </w:r>
    </w:p>
    <w:p w14:paraId="5145D881" w14:textId="0DD3A213" w:rsidR="00DF09FD" w:rsidRPr="00560C38" w:rsidRDefault="00F82BFE" w:rsidP="000E1BAD">
      <w:pPr>
        <w:pStyle w:val="Akapitzlist"/>
        <w:numPr>
          <w:ilvl w:val="0"/>
          <w:numId w:val="9"/>
        </w:numPr>
        <w:spacing w:line="276" w:lineRule="auto"/>
        <w:jc w:val="both"/>
        <w:rPr>
          <w:rFonts w:ascii="Arial" w:hAnsi="Arial" w:cs="Arial"/>
          <w:lang w:val="pl-PL"/>
        </w:rPr>
      </w:pPr>
      <w:r w:rsidRPr="00560C38">
        <w:rPr>
          <w:rFonts w:ascii="Arial" w:hAnsi="Arial" w:cs="Arial"/>
          <w:lang w:val="pl-PL"/>
        </w:rPr>
        <w:t xml:space="preserve">Zamawiający zawrze umowę w terminie nie krótszym niż określony w art. 94. </w:t>
      </w:r>
      <w:r w:rsidR="0081215E" w:rsidRPr="00560C38">
        <w:rPr>
          <w:rFonts w:ascii="Arial" w:hAnsi="Arial" w:cs="Arial"/>
          <w:lang w:val="pl-PL"/>
        </w:rPr>
        <w:t>Ustawy PZP</w:t>
      </w:r>
      <w:r w:rsidRPr="00560C38">
        <w:rPr>
          <w:rFonts w:ascii="Arial" w:hAnsi="Arial" w:cs="Arial"/>
          <w:lang w:val="pl-PL"/>
        </w:rPr>
        <w:t>.</w:t>
      </w:r>
    </w:p>
    <w:p w14:paraId="7F8F9E9B" w14:textId="7F3E84F8" w:rsidR="00DF09FD" w:rsidRPr="00560C38" w:rsidRDefault="00F82BFE" w:rsidP="000E1BAD">
      <w:pPr>
        <w:pStyle w:val="Akapitzlist"/>
        <w:numPr>
          <w:ilvl w:val="0"/>
          <w:numId w:val="9"/>
        </w:numPr>
        <w:spacing w:line="276" w:lineRule="auto"/>
        <w:jc w:val="both"/>
        <w:rPr>
          <w:rFonts w:ascii="Arial" w:hAnsi="Arial" w:cs="Arial"/>
          <w:lang w:val="pl-PL"/>
        </w:rPr>
      </w:pPr>
      <w:r w:rsidRPr="00560C38">
        <w:rPr>
          <w:rFonts w:ascii="Arial" w:hAnsi="Arial" w:cs="Arial"/>
          <w:lang w:val="pl-PL"/>
        </w:rPr>
        <w:t xml:space="preserve">W przypadku wyboru oferty Wykonawców występujących wspólnie, Zamawiający zażąda przed zawarciem umowy w sprawie zamówienia publicznego, umowy regulującej  współpracę tych podmiotów (art. 23 ust. 4 </w:t>
      </w:r>
      <w:r w:rsidR="0081215E" w:rsidRPr="00560C38">
        <w:rPr>
          <w:rFonts w:ascii="Arial" w:hAnsi="Arial" w:cs="Arial"/>
          <w:lang w:val="pl-PL"/>
        </w:rPr>
        <w:t>Ustawy PZP</w:t>
      </w:r>
      <w:r w:rsidRPr="00560C38">
        <w:rPr>
          <w:rFonts w:ascii="Arial" w:hAnsi="Arial" w:cs="Arial"/>
          <w:lang w:val="pl-PL"/>
        </w:rPr>
        <w:t>)</w:t>
      </w:r>
      <w:r w:rsidR="007409D6" w:rsidRPr="00560C38">
        <w:rPr>
          <w:rFonts w:ascii="Arial" w:hAnsi="Arial" w:cs="Arial"/>
          <w:lang w:val="pl-PL"/>
        </w:rPr>
        <w:t>.</w:t>
      </w:r>
    </w:p>
    <w:p w14:paraId="43C4A708" w14:textId="77777777" w:rsidR="00DF09FD" w:rsidRPr="00560C38" w:rsidRDefault="00DF09FD" w:rsidP="00CA5A20">
      <w:pPr>
        <w:spacing w:line="276" w:lineRule="auto"/>
        <w:jc w:val="both"/>
        <w:rPr>
          <w:rFonts w:ascii="Arial" w:hAnsi="Arial" w:cs="Arial"/>
          <w:lang w:val="pl-PL"/>
        </w:rPr>
      </w:pPr>
    </w:p>
    <w:p w14:paraId="6A48A828" w14:textId="77777777" w:rsidR="00DF09FD" w:rsidRPr="00560C38" w:rsidRDefault="00F82BFE" w:rsidP="00546E8A">
      <w:pPr>
        <w:pStyle w:val="Nagwek2"/>
        <w:rPr>
          <w:rFonts w:cs="Arial"/>
          <w:lang w:val="pl-PL"/>
        </w:rPr>
      </w:pPr>
      <w:bookmarkStart w:id="32" w:name="_Toc58921735"/>
      <w:r w:rsidRPr="00560C38">
        <w:rPr>
          <w:rFonts w:cs="Arial"/>
          <w:lang w:val="pl-PL"/>
        </w:rPr>
        <w:t>Rozdział V</w:t>
      </w:r>
      <w:bookmarkEnd w:id="32"/>
    </w:p>
    <w:p w14:paraId="006806F6" w14:textId="2BF9464B" w:rsidR="00DF09FD" w:rsidRPr="00560C38" w:rsidRDefault="007409D6" w:rsidP="00546E8A">
      <w:pPr>
        <w:pStyle w:val="Nagwek2"/>
        <w:rPr>
          <w:rFonts w:cs="Arial"/>
          <w:lang w:val="pl-PL"/>
        </w:rPr>
      </w:pPr>
      <w:bookmarkStart w:id="33" w:name="_Toc58921736"/>
      <w:r w:rsidRPr="00560C38">
        <w:rPr>
          <w:rFonts w:cs="Arial"/>
          <w:lang w:val="pl-PL"/>
        </w:rPr>
        <w:t>Środki</w:t>
      </w:r>
      <w:r w:rsidR="00F82BFE" w:rsidRPr="00560C38">
        <w:rPr>
          <w:rFonts w:cs="Arial"/>
          <w:lang w:val="pl-PL"/>
        </w:rPr>
        <w:t xml:space="preserve"> </w:t>
      </w:r>
      <w:r w:rsidRPr="00560C38">
        <w:rPr>
          <w:rFonts w:cs="Arial"/>
          <w:lang w:val="pl-PL"/>
        </w:rPr>
        <w:t>ochrony</w:t>
      </w:r>
      <w:r w:rsidR="00F82BFE" w:rsidRPr="00560C38">
        <w:rPr>
          <w:rFonts w:cs="Arial"/>
          <w:lang w:val="pl-PL"/>
        </w:rPr>
        <w:t xml:space="preserve"> </w:t>
      </w:r>
      <w:r w:rsidRPr="00560C38">
        <w:rPr>
          <w:rFonts w:cs="Arial"/>
          <w:lang w:val="pl-PL"/>
        </w:rPr>
        <w:t>prawnej</w:t>
      </w:r>
      <w:bookmarkEnd w:id="33"/>
    </w:p>
    <w:p w14:paraId="7118B975" w14:textId="77777777" w:rsidR="007409D6" w:rsidRPr="00560C38" w:rsidRDefault="007409D6" w:rsidP="00CA5A20">
      <w:pPr>
        <w:spacing w:line="276" w:lineRule="auto"/>
        <w:jc w:val="both"/>
        <w:rPr>
          <w:rFonts w:ascii="Arial" w:hAnsi="Arial" w:cs="Arial"/>
          <w:lang w:val="pl-PL"/>
        </w:rPr>
      </w:pPr>
    </w:p>
    <w:p w14:paraId="7191E027" w14:textId="77E5FA4D" w:rsidR="00DF09FD" w:rsidRPr="00560C38" w:rsidRDefault="00F82BFE" w:rsidP="000E1BAD">
      <w:pPr>
        <w:pStyle w:val="Akapitzlist"/>
        <w:numPr>
          <w:ilvl w:val="0"/>
          <w:numId w:val="8"/>
        </w:numPr>
        <w:spacing w:line="276" w:lineRule="auto"/>
        <w:jc w:val="both"/>
        <w:rPr>
          <w:rFonts w:ascii="Arial" w:hAnsi="Arial" w:cs="Arial"/>
          <w:lang w:val="pl-PL"/>
        </w:rPr>
      </w:pPr>
      <w:r w:rsidRPr="00560C38">
        <w:rPr>
          <w:rFonts w:ascii="Arial" w:hAnsi="Arial" w:cs="Arial"/>
          <w:lang w:val="pl-PL"/>
        </w:rPr>
        <w:t>Pouczenie o środkach ochrony prawnej przysługujących wykonawcy w  toku  postępowania o udzielenie zamówienia.</w:t>
      </w:r>
    </w:p>
    <w:p w14:paraId="04513C45" w14:textId="07B47D85" w:rsidR="00DF09FD" w:rsidRPr="00560C38" w:rsidRDefault="00F82BFE" w:rsidP="000E1BAD">
      <w:pPr>
        <w:pStyle w:val="Akapitzlist"/>
        <w:numPr>
          <w:ilvl w:val="0"/>
          <w:numId w:val="8"/>
        </w:numPr>
        <w:spacing w:line="276" w:lineRule="auto"/>
        <w:jc w:val="both"/>
        <w:rPr>
          <w:rFonts w:ascii="Arial" w:hAnsi="Arial" w:cs="Arial"/>
          <w:lang w:val="pl-PL"/>
        </w:rPr>
      </w:pPr>
      <w:r w:rsidRPr="00560C38">
        <w:rPr>
          <w:rFonts w:ascii="Arial" w:hAnsi="Arial" w:cs="Arial"/>
          <w:lang w:val="pl-PL"/>
        </w:rPr>
        <w:t xml:space="preserve">Na podstawie Działu VI Prawo Zamówień Publicznych wykonawcom przysługują  środki ochrony prawnej, jeżeli ich interes prawny w uzyskaniu zamówienia doznał lub może doznać uszczerbku w wyniku naruszenia przez Zamawiającego przepisów </w:t>
      </w:r>
      <w:r w:rsidR="0081215E" w:rsidRPr="00560C38">
        <w:rPr>
          <w:rFonts w:ascii="Arial" w:hAnsi="Arial" w:cs="Arial"/>
          <w:lang w:val="pl-PL"/>
        </w:rPr>
        <w:t>Ustawy PZP</w:t>
      </w:r>
      <w:r w:rsidRPr="00560C38">
        <w:rPr>
          <w:rFonts w:ascii="Arial" w:hAnsi="Arial" w:cs="Arial"/>
          <w:lang w:val="pl-PL"/>
        </w:rPr>
        <w:t>.</w:t>
      </w:r>
    </w:p>
    <w:p w14:paraId="3B81DF89" w14:textId="77777777" w:rsidR="00DF09FD" w:rsidRPr="00560C38" w:rsidRDefault="00F82BFE" w:rsidP="000E1BAD">
      <w:pPr>
        <w:pStyle w:val="Akapitzlist"/>
        <w:numPr>
          <w:ilvl w:val="0"/>
          <w:numId w:val="8"/>
        </w:numPr>
        <w:spacing w:line="276" w:lineRule="auto"/>
        <w:jc w:val="both"/>
        <w:rPr>
          <w:rFonts w:ascii="Arial" w:hAnsi="Arial" w:cs="Arial"/>
          <w:lang w:val="pl-PL"/>
        </w:rPr>
      </w:pPr>
      <w:r w:rsidRPr="00560C38">
        <w:rPr>
          <w:rFonts w:ascii="Arial" w:hAnsi="Arial" w:cs="Arial"/>
          <w:lang w:val="pl-PL"/>
        </w:rPr>
        <w:t>Odwołanie przysługuje wyłącznie wobec czynności:</w:t>
      </w:r>
    </w:p>
    <w:p w14:paraId="006954A7" w14:textId="77777777" w:rsidR="00DF09FD" w:rsidRPr="00560C38" w:rsidRDefault="00F82BFE" w:rsidP="000E1BAD">
      <w:pPr>
        <w:pStyle w:val="Akapitzlist"/>
        <w:numPr>
          <w:ilvl w:val="0"/>
          <w:numId w:val="7"/>
        </w:numPr>
        <w:spacing w:line="276" w:lineRule="auto"/>
        <w:jc w:val="both"/>
        <w:rPr>
          <w:rFonts w:ascii="Arial" w:hAnsi="Arial" w:cs="Arial"/>
          <w:lang w:val="pl-PL"/>
        </w:rPr>
      </w:pPr>
      <w:r w:rsidRPr="00560C38">
        <w:rPr>
          <w:rFonts w:ascii="Arial" w:hAnsi="Arial" w:cs="Arial"/>
          <w:lang w:val="pl-PL"/>
        </w:rPr>
        <w:t>określenia warunków udziału w postępowaniu,</w:t>
      </w:r>
    </w:p>
    <w:p w14:paraId="63E141E3" w14:textId="77777777" w:rsidR="00DF09FD" w:rsidRPr="00560C38" w:rsidRDefault="00F82BFE" w:rsidP="000E1BAD">
      <w:pPr>
        <w:pStyle w:val="Akapitzlist"/>
        <w:numPr>
          <w:ilvl w:val="0"/>
          <w:numId w:val="7"/>
        </w:numPr>
        <w:spacing w:line="276" w:lineRule="auto"/>
        <w:jc w:val="both"/>
        <w:rPr>
          <w:rFonts w:ascii="Arial" w:hAnsi="Arial" w:cs="Arial"/>
          <w:lang w:val="pl-PL"/>
        </w:rPr>
      </w:pPr>
      <w:r w:rsidRPr="00560C38">
        <w:rPr>
          <w:rFonts w:ascii="Arial" w:hAnsi="Arial" w:cs="Arial"/>
          <w:lang w:val="pl-PL"/>
        </w:rPr>
        <w:t>wykluczeniu odwołującego z postępowania o udzielenie zamówienia,</w:t>
      </w:r>
    </w:p>
    <w:p w14:paraId="53A99CA6" w14:textId="77777777" w:rsidR="00DF09FD" w:rsidRPr="00560C38" w:rsidRDefault="00F82BFE" w:rsidP="000E1BAD">
      <w:pPr>
        <w:pStyle w:val="Akapitzlist"/>
        <w:numPr>
          <w:ilvl w:val="0"/>
          <w:numId w:val="7"/>
        </w:numPr>
        <w:spacing w:line="276" w:lineRule="auto"/>
        <w:jc w:val="both"/>
        <w:rPr>
          <w:rFonts w:ascii="Arial" w:hAnsi="Arial" w:cs="Arial"/>
          <w:lang w:val="pl-PL"/>
        </w:rPr>
      </w:pPr>
      <w:r w:rsidRPr="00560C38">
        <w:rPr>
          <w:rFonts w:ascii="Arial" w:hAnsi="Arial" w:cs="Arial"/>
          <w:lang w:val="pl-PL"/>
        </w:rPr>
        <w:t>odrzucenia oferty odwołującego,</w:t>
      </w:r>
    </w:p>
    <w:p w14:paraId="2CEB65D8" w14:textId="77777777" w:rsidR="00DF09FD" w:rsidRPr="00560C38" w:rsidRDefault="00F82BFE" w:rsidP="000E1BAD">
      <w:pPr>
        <w:pStyle w:val="Akapitzlist"/>
        <w:numPr>
          <w:ilvl w:val="0"/>
          <w:numId w:val="7"/>
        </w:numPr>
        <w:spacing w:line="276" w:lineRule="auto"/>
        <w:jc w:val="both"/>
        <w:rPr>
          <w:rFonts w:ascii="Arial" w:hAnsi="Arial" w:cs="Arial"/>
          <w:lang w:val="pl-PL"/>
        </w:rPr>
      </w:pPr>
      <w:r w:rsidRPr="00560C38">
        <w:rPr>
          <w:rFonts w:ascii="Arial" w:hAnsi="Arial" w:cs="Arial"/>
          <w:lang w:val="pl-PL"/>
        </w:rPr>
        <w:t>opisu przedmiotu zamówienia,</w:t>
      </w:r>
    </w:p>
    <w:p w14:paraId="5DAEEBA1" w14:textId="50075E38" w:rsidR="00DF09FD" w:rsidRPr="00560C38" w:rsidRDefault="00F82BFE" w:rsidP="000E1BAD">
      <w:pPr>
        <w:pStyle w:val="Akapitzlist"/>
        <w:numPr>
          <w:ilvl w:val="0"/>
          <w:numId w:val="7"/>
        </w:numPr>
        <w:spacing w:line="276" w:lineRule="auto"/>
        <w:jc w:val="both"/>
        <w:rPr>
          <w:rFonts w:ascii="Arial" w:hAnsi="Arial" w:cs="Arial"/>
          <w:lang w:val="pl-PL"/>
        </w:rPr>
      </w:pPr>
      <w:r w:rsidRPr="00560C38">
        <w:rPr>
          <w:rFonts w:ascii="Arial" w:hAnsi="Arial" w:cs="Arial"/>
          <w:lang w:val="pl-PL"/>
        </w:rPr>
        <w:t>wyboru oferty najkorzystniejszej</w:t>
      </w:r>
      <w:r w:rsidR="007409D6" w:rsidRPr="00560C38">
        <w:rPr>
          <w:rFonts w:ascii="Arial" w:hAnsi="Arial" w:cs="Arial"/>
          <w:lang w:val="pl-PL"/>
        </w:rPr>
        <w:t>.</w:t>
      </w:r>
    </w:p>
    <w:p w14:paraId="1A92695D" w14:textId="77777777" w:rsidR="00DF09FD" w:rsidRPr="00560C38" w:rsidRDefault="00DF09FD" w:rsidP="00CA5A20">
      <w:pPr>
        <w:spacing w:line="276" w:lineRule="auto"/>
        <w:jc w:val="both"/>
        <w:rPr>
          <w:rFonts w:ascii="Arial" w:hAnsi="Arial" w:cs="Arial"/>
          <w:lang w:val="pl-PL"/>
        </w:rPr>
      </w:pPr>
    </w:p>
    <w:p w14:paraId="3719E367" w14:textId="7735C041" w:rsidR="007409D6" w:rsidRPr="00560C38" w:rsidRDefault="00F82BFE" w:rsidP="00546E8A">
      <w:pPr>
        <w:pStyle w:val="Nagwek2"/>
        <w:rPr>
          <w:rFonts w:cs="Arial"/>
          <w:lang w:val="pl-PL"/>
        </w:rPr>
      </w:pPr>
      <w:bookmarkStart w:id="34" w:name="_Toc58921737"/>
      <w:r w:rsidRPr="00560C38">
        <w:rPr>
          <w:rFonts w:cs="Arial"/>
          <w:lang w:val="pl-PL"/>
        </w:rPr>
        <w:t>Rozdział VI</w:t>
      </w:r>
      <w:bookmarkEnd w:id="34"/>
    </w:p>
    <w:p w14:paraId="7DE0E182" w14:textId="73C7E566" w:rsidR="00DF09FD" w:rsidRPr="00560C38" w:rsidRDefault="007409D6" w:rsidP="00546E8A">
      <w:pPr>
        <w:pStyle w:val="Nagwek2"/>
        <w:rPr>
          <w:rFonts w:cs="Arial"/>
          <w:lang w:val="pl-PL"/>
        </w:rPr>
      </w:pPr>
      <w:bookmarkStart w:id="35" w:name="_Toc58921738"/>
      <w:r w:rsidRPr="00560C38">
        <w:rPr>
          <w:rFonts w:cs="Arial"/>
          <w:lang w:val="pl-PL"/>
        </w:rPr>
        <w:t>Załączniki</w:t>
      </w:r>
      <w:bookmarkEnd w:id="35"/>
    </w:p>
    <w:p w14:paraId="3738386E" w14:textId="77777777" w:rsidR="00DF09FD" w:rsidRPr="00560C38" w:rsidRDefault="00DF09FD" w:rsidP="00CA5A20">
      <w:pPr>
        <w:spacing w:line="276" w:lineRule="auto"/>
        <w:jc w:val="both"/>
        <w:rPr>
          <w:rFonts w:ascii="Arial" w:hAnsi="Arial" w:cs="Arial"/>
          <w:lang w:val="pl-PL"/>
        </w:rPr>
      </w:pPr>
    </w:p>
    <w:p w14:paraId="02D9A5B6" w14:textId="77777777" w:rsidR="00DF09FD" w:rsidRPr="00560C38" w:rsidRDefault="00F82BFE" w:rsidP="00CA5A20">
      <w:pPr>
        <w:spacing w:line="276" w:lineRule="auto"/>
        <w:jc w:val="both"/>
        <w:rPr>
          <w:rFonts w:ascii="Arial" w:hAnsi="Arial" w:cs="Arial"/>
          <w:lang w:val="pl-PL"/>
        </w:rPr>
      </w:pPr>
      <w:r w:rsidRPr="00560C38">
        <w:rPr>
          <w:rFonts w:ascii="Arial" w:hAnsi="Arial" w:cs="Arial"/>
          <w:lang w:val="pl-PL"/>
        </w:rPr>
        <w:lastRenderedPageBreak/>
        <w:t>Załącznikami do SIWZ są:</w:t>
      </w:r>
    </w:p>
    <w:p w14:paraId="72B6F11C" w14:textId="5CD40BF6" w:rsidR="00DF09FD" w:rsidRPr="00560C38" w:rsidRDefault="00F82BFE" w:rsidP="000E1BAD">
      <w:pPr>
        <w:pStyle w:val="Akapitzlist"/>
        <w:numPr>
          <w:ilvl w:val="0"/>
          <w:numId w:val="55"/>
        </w:numPr>
        <w:spacing w:line="276" w:lineRule="auto"/>
        <w:jc w:val="both"/>
        <w:rPr>
          <w:rFonts w:ascii="Arial" w:hAnsi="Arial" w:cs="Arial"/>
          <w:lang w:val="pl-PL"/>
        </w:rPr>
      </w:pPr>
      <w:r w:rsidRPr="00560C38">
        <w:rPr>
          <w:rFonts w:ascii="Arial" w:hAnsi="Arial" w:cs="Arial"/>
          <w:lang w:val="pl-PL"/>
        </w:rPr>
        <w:t>Załącznik nr 1 Formularz ofertowy</w:t>
      </w:r>
    </w:p>
    <w:p w14:paraId="7C17C03D" w14:textId="4DC142E9" w:rsidR="007409D6" w:rsidRPr="00560C38" w:rsidRDefault="00F82BFE" w:rsidP="000E1BAD">
      <w:pPr>
        <w:pStyle w:val="Akapitzlist"/>
        <w:numPr>
          <w:ilvl w:val="0"/>
          <w:numId w:val="55"/>
        </w:numPr>
        <w:spacing w:line="276" w:lineRule="auto"/>
        <w:jc w:val="both"/>
        <w:rPr>
          <w:rFonts w:ascii="Arial" w:hAnsi="Arial" w:cs="Arial"/>
          <w:lang w:val="pl-PL"/>
        </w:rPr>
      </w:pPr>
      <w:r w:rsidRPr="00560C38">
        <w:rPr>
          <w:rFonts w:ascii="Arial" w:hAnsi="Arial" w:cs="Arial"/>
          <w:lang w:val="pl-PL"/>
        </w:rPr>
        <w:t>Załącznik nr 2</w:t>
      </w:r>
      <w:r w:rsidR="00FC1E6F" w:rsidRPr="00560C38">
        <w:rPr>
          <w:rFonts w:ascii="Arial" w:hAnsi="Arial" w:cs="Arial"/>
          <w:lang w:val="pl-PL"/>
        </w:rPr>
        <w:t xml:space="preserve"> </w:t>
      </w:r>
      <w:r w:rsidRPr="00560C38">
        <w:rPr>
          <w:rFonts w:ascii="Arial" w:hAnsi="Arial" w:cs="Arial"/>
          <w:lang w:val="pl-PL"/>
        </w:rPr>
        <w:t xml:space="preserve">Oświadczenie dotyczące przesłanek wykluczenia z postępowania </w:t>
      </w:r>
    </w:p>
    <w:p w14:paraId="70E6CC7F" w14:textId="32400386" w:rsidR="007409D6" w:rsidRPr="00560C38" w:rsidRDefault="00F82BFE" w:rsidP="000E1BAD">
      <w:pPr>
        <w:pStyle w:val="Akapitzlist"/>
        <w:numPr>
          <w:ilvl w:val="0"/>
          <w:numId w:val="55"/>
        </w:numPr>
        <w:spacing w:line="276" w:lineRule="auto"/>
        <w:jc w:val="both"/>
        <w:rPr>
          <w:rFonts w:ascii="Arial" w:hAnsi="Arial" w:cs="Arial"/>
          <w:lang w:val="pl-PL"/>
        </w:rPr>
      </w:pPr>
      <w:r w:rsidRPr="00560C38">
        <w:rPr>
          <w:rFonts w:ascii="Arial" w:hAnsi="Arial" w:cs="Arial"/>
          <w:lang w:val="pl-PL"/>
        </w:rPr>
        <w:t xml:space="preserve">Załącznik nr 3 Oświadczenie dotyczące spełnienia warunków udziału w postępowaniu </w:t>
      </w:r>
    </w:p>
    <w:p w14:paraId="6F4CAFA4" w14:textId="4DDBC5DE" w:rsidR="00DF09FD" w:rsidRPr="00560C38" w:rsidRDefault="00F82BFE" w:rsidP="000E1BAD">
      <w:pPr>
        <w:pStyle w:val="Akapitzlist"/>
        <w:numPr>
          <w:ilvl w:val="0"/>
          <w:numId w:val="55"/>
        </w:numPr>
        <w:spacing w:line="276" w:lineRule="auto"/>
        <w:jc w:val="both"/>
        <w:rPr>
          <w:rFonts w:ascii="Arial" w:hAnsi="Arial" w:cs="Arial"/>
          <w:lang w:val="pl-PL"/>
        </w:rPr>
      </w:pPr>
      <w:r w:rsidRPr="00560C38">
        <w:rPr>
          <w:rFonts w:ascii="Arial" w:hAnsi="Arial" w:cs="Arial"/>
          <w:lang w:val="pl-PL"/>
        </w:rPr>
        <w:t>Załącznik nr 4 Wzór umowy</w:t>
      </w:r>
    </w:p>
    <w:p w14:paraId="6BFB09B5" w14:textId="2EE330A3" w:rsidR="00DF09FD" w:rsidRPr="00560C38" w:rsidRDefault="00F82BFE" w:rsidP="000E1BAD">
      <w:pPr>
        <w:pStyle w:val="Akapitzlist"/>
        <w:numPr>
          <w:ilvl w:val="0"/>
          <w:numId w:val="55"/>
        </w:numPr>
        <w:spacing w:line="276" w:lineRule="auto"/>
        <w:jc w:val="both"/>
        <w:rPr>
          <w:rFonts w:ascii="Arial" w:hAnsi="Arial" w:cs="Arial"/>
          <w:lang w:val="pl-PL"/>
        </w:rPr>
      </w:pPr>
      <w:r w:rsidRPr="00560C38">
        <w:rPr>
          <w:rFonts w:ascii="Arial" w:hAnsi="Arial" w:cs="Arial"/>
          <w:lang w:val="pl-PL"/>
        </w:rPr>
        <w:t>Załącznik nr 5 Oświadczenie grupa kapitałowa</w:t>
      </w:r>
    </w:p>
    <w:p w14:paraId="18B04A96" w14:textId="0342A5E7" w:rsidR="00DF09FD" w:rsidRPr="00560C38" w:rsidRDefault="00F82BFE" w:rsidP="000E1BAD">
      <w:pPr>
        <w:pStyle w:val="Akapitzlist"/>
        <w:numPr>
          <w:ilvl w:val="0"/>
          <w:numId w:val="55"/>
        </w:numPr>
        <w:spacing w:line="276" w:lineRule="auto"/>
        <w:jc w:val="both"/>
        <w:rPr>
          <w:rFonts w:ascii="Arial" w:hAnsi="Arial" w:cs="Arial"/>
          <w:lang w:val="pl-PL"/>
        </w:rPr>
      </w:pPr>
      <w:r w:rsidRPr="00560C38">
        <w:rPr>
          <w:rFonts w:ascii="Arial" w:hAnsi="Arial" w:cs="Arial"/>
          <w:lang w:val="pl-PL"/>
        </w:rPr>
        <w:t>Załącznik nr 6 Wykaz osób</w:t>
      </w:r>
    </w:p>
    <w:p w14:paraId="3E2A0A46" w14:textId="2088DE84" w:rsidR="00DF09FD" w:rsidRPr="00560C38" w:rsidRDefault="00F82BFE" w:rsidP="000E1BAD">
      <w:pPr>
        <w:pStyle w:val="Akapitzlist"/>
        <w:numPr>
          <w:ilvl w:val="0"/>
          <w:numId w:val="55"/>
        </w:numPr>
        <w:spacing w:line="276" w:lineRule="auto"/>
        <w:jc w:val="both"/>
        <w:rPr>
          <w:rFonts w:ascii="Arial" w:hAnsi="Arial" w:cs="Arial"/>
          <w:lang w:val="pl-PL"/>
        </w:rPr>
      </w:pPr>
      <w:r w:rsidRPr="00560C38">
        <w:rPr>
          <w:rFonts w:ascii="Arial" w:hAnsi="Arial" w:cs="Arial"/>
          <w:lang w:val="pl-PL"/>
        </w:rPr>
        <w:t>Załącznik nr</w:t>
      </w:r>
      <w:r w:rsidR="00F27608" w:rsidRPr="00560C38">
        <w:rPr>
          <w:rFonts w:ascii="Arial" w:hAnsi="Arial" w:cs="Arial"/>
          <w:lang w:val="pl-PL"/>
        </w:rPr>
        <w:t xml:space="preserve"> </w:t>
      </w:r>
      <w:r w:rsidRPr="00560C38">
        <w:rPr>
          <w:rFonts w:ascii="Arial" w:hAnsi="Arial" w:cs="Arial"/>
          <w:lang w:val="pl-PL"/>
        </w:rPr>
        <w:t>7</w:t>
      </w:r>
      <w:r w:rsidR="00D87E1B" w:rsidRPr="00560C38">
        <w:rPr>
          <w:rFonts w:ascii="Arial" w:hAnsi="Arial" w:cs="Arial"/>
          <w:lang w:val="pl-PL"/>
        </w:rPr>
        <w:t xml:space="preserve"> </w:t>
      </w:r>
      <w:r w:rsidRPr="00560C38">
        <w:rPr>
          <w:rFonts w:ascii="Arial" w:hAnsi="Arial" w:cs="Arial"/>
          <w:lang w:val="pl-PL"/>
        </w:rPr>
        <w:t>Oświadczenie na temat wykształcenia i kwalifikacji</w:t>
      </w:r>
      <w:r w:rsidR="00F27608" w:rsidRPr="00560C38">
        <w:rPr>
          <w:rFonts w:ascii="Arial" w:hAnsi="Arial" w:cs="Arial"/>
          <w:lang w:val="pl-PL"/>
        </w:rPr>
        <w:t xml:space="preserve"> </w:t>
      </w:r>
      <w:r w:rsidRPr="00560C38">
        <w:rPr>
          <w:rFonts w:ascii="Arial" w:hAnsi="Arial" w:cs="Arial"/>
          <w:lang w:val="pl-PL"/>
        </w:rPr>
        <w:t>zawodowych</w:t>
      </w:r>
    </w:p>
    <w:p w14:paraId="16B59E5A" w14:textId="5CCDAD04" w:rsidR="00F27608" w:rsidRPr="00560C38" w:rsidRDefault="00F82BFE" w:rsidP="000E1BAD">
      <w:pPr>
        <w:pStyle w:val="Akapitzlist"/>
        <w:numPr>
          <w:ilvl w:val="0"/>
          <w:numId w:val="55"/>
        </w:numPr>
        <w:spacing w:line="276" w:lineRule="auto"/>
        <w:jc w:val="both"/>
        <w:rPr>
          <w:rFonts w:ascii="Arial" w:hAnsi="Arial" w:cs="Arial"/>
          <w:lang w:val="pl-PL"/>
        </w:rPr>
      </w:pPr>
      <w:r w:rsidRPr="00560C38">
        <w:rPr>
          <w:rFonts w:ascii="Arial" w:hAnsi="Arial" w:cs="Arial"/>
          <w:lang w:val="pl-PL"/>
        </w:rPr>
        <w:t>Załącznik nr 8 Wykaz usług</w:t>
      </w:r>
    </w:p>
    <w:p w14:paraId="75BC0E2A" w14:textId="7B375862" w:rsidR="00CD4874" w:rsidRDefault="00CD4874" w:rsidP="000E1BAD">
      <w:pPr>
        <w:pStyle w:val="Akapitzlist"/>
        <w:numPr>
          <w:ilvl w:val="0"/>
          <w:numId w:val="55"/>
        </w:numPr>
        <w:spacing w:line="276" w:lineRule="auto"/>
        <w:jc w:val="both"/>
        <w:rPr>
          <w:rFonts w:ascii="Arial" w:hAnsi="Arial" w:cs="Arial"/>
          <w:lang w:val="pl-PL"/>
        </w:rPr>
      </w:pPr>
      <w:r w:rsidRPr="00560C38">
        <w:rPr>
          <w:rFonts w:ascii="Arial" w:hAnsi="Arial" w:cs="Arial"/>
          <w:lang w:val="pl-PL"/>
        </w:rPr>
        <w:t xml:space="preserve">Załącznik nr 9 Formularz dotyczący kryterium </w:t>
      </w:r>
      <w:proofErr w:type="spellStart"/>
      <w:r w:rsidRPr="00560C38">
        <w:rPr>
          <w:rFonts w:ascii="Arial" w:hAnsi="Arial" w:cs="Arial"/>
          <w:lang w:val="pl-PL"/>
        </w:rPr>
        <w:t>pozacenowego</w:t>
      </w:r>
      <w:proofErr w:type="spellEnd"/>
      <w:r w:rsidRPr="00560C38">
        <w:rPr>
          <w:rFonts w:ascii="Arial" w:hAnsi="Arial" w:cs="Arial"/>
          <w:lang w:val="pl-PL"/>
        </w:rPr>
        <w:t>.</w:t>
      </w:r>
    </w:p>
    <w:p w14:paraId="1546A0FD" w14:textId="25161510" w:rsidR="006D0AFF" w:rsidRPr="00560C38" w:rsidRDefault="006D0AFF" w:rsidP="000E1BAD">
      <w:pPr>
        <w:pStyle w:val="Akapitzlist"/>
        <w:numPr>
          <w:ilvl w:val="0"/>
          <w:numId w:val="55"/>
        </w:numPr>
        <w:spacing w:line="276" w:lineRule="auto"/>
        <w:jc w:val="both"/>
        <w:rPr>
          <w:rFonts w:ascii="Arial" w:hAnsi="Arial" w:cs="Arial"/>
          <w:lang w:val="pl-PL"/>
        </w:rPr>
      </w:pPr>
      <w:r>
        <w:rPr>
          <w:rFonts w:ascii="Arial" w:hAnsi="Arial" w:cs="Arial"/>
          <w:lang w:val="pl-PL"/>
        </w:rPr>
        <w:t>Załącznik nr 10 Koncepcja kanalizacji i warunki odprowadzania ścieków.</w:t>
      </w:r>
    </w:p>
    <w:sectPr w:rsidR="006D0AFF" w:rsidRPr="00560C38" w:rsidSect="005F1544">
      <w:pgSz w:w="11910" w:h="16840"/>
      <w:pgMar w:top="1417" w:right="1417" w:bottom="1417" w:left="1417" w:header="787" w:footer="6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074C0" w14:textId="77777777" w:rsidR="006D0AFF" w:rsidRDefault="006D0AFF">
      <w:r>
        <w:separator/>
      </w:r>
    </w:p>
  </w:endnote>
  <w:endnote w:type="continuationSeparator" w:id="0">
    <w:p w14:paraId="2B5E2353" w14:textId="77777777" w:rsidR="006D0AFF" w:rsidRDefault="006D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36382511"/>
      <w:docPartObj>
        <w:docPartGallery w:val="Page Numbers (Bottom of Page)"/>
        <w:docPartUnique/>
      </w:docPartObj>
    </w:sdtPr>
    <w:sdtEndPr/>
    <w:sdtContent>
      <w:p w14:paraId="2036B2DA" w14:textId="5BC9687C" w:rsidR="006D0AFF" w:rsidRDefault="006D0AFF">
        <w:pPr>
          <w:pStyle w:val="Stopka"/>
          <w:jc w:val="center"/>
          <w:rPr>
            <w:rFonts w:ascii="Arial" w:hAnsi="Arial" w:cs="Arial"/>
          </w:rPr>
        </w:pPr>
      </w:p>
      <w:p w14:paraId="58BA5229" w14:textId="77777777" w:rsidR="006D0AFF" w:rsidRDefault="006D0AFF">
        <w:pPr>
          <w:pStyle w:val="Stopka"/>
          <w:jc w:val="center"/>
          <w:rPr>
            <w:rFonts w:ascii="Arial" w:hAnsi="Arial" w:cs="Arial"/>
          </w:rPr>
        </w:pPr>
      </w:p>
      <w:p w14:paraId="738F71FF" w14:textId="75F05696" w:rsidR="006D0AFF" w:rsidRPr="00D87E1B" w:rsidRDefault="006D0AFF">
        <w:pPr>
          <w:pStyle w:val="Stopka"/>
          <w:jc w:val="center"/>
          <w:rPr>
            <w:rFonts w:ascii="Arial" w:hAnsi="Arial" w:cs="Arial"/>
          </w:rPr>
        </w:pPr>
        <w:r w:rsidRPr="00D87E1B">
          <w:rPr>
            <w:rFonts w:ascii="Arial" w:hAnsi="Arial" w:cs="Arial"/>
          </w:rPr>
          <w:fldChar w:fldCharType="begin"/>
        </w:r>
        <w:r w:rsidRPr="00D87E1B">
          <w:rPr>
            <w:rFonts w:ascii="Arial" w:hAnsi="Arial" w:cs="Arial"/>
          </w:rPr>
          <w:instrText>PAGE   \* MERGEFORMAT</w:instrText>
        </w:r>
        <w:r w:rsidRPr="00D87E1B">
          <w:rPr>
            <w:rFonts w:ascii="Arial" w:hAnsi="Arial" w:cs="Arial"/>
          </w:rPr>
          <w:fldChar w:fldCharType="separate"/>
        </w:r>
        <w:r w:rsidRPr="00D87E1B">
          <w:rPr>
            <w:rFonts w:ascii="Arial" w:hAnsi="Arial" w:cs="Arial"/>
            <w:lang w:val="pl-PL"/>
          </w:rPr>
          <w:t>2</w:t>
        </w:r>
        <w:r w:rsidRPr="00D87E1B">
          <w:rPr>
            <w:rFonts w:ascii="Arial" w:hAnsi="Arial" w:cs="Arial"/>
          </w:rPr>
          <w:fldChar w:fldCharType="end"/>
        </w:r>
      </w:p>
    </w:sdtContent>
  </w:sdt>
  <w:p w14:paraId="380E616C" w14:textId="77777777" w:rsidR="006D0AFF" w:rsidRDefault="006D0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80343" w14:textId="77777777" w:rsidR="006D0AFF" w:rsidRDefault="006D0AFF">
      <w:r>
        <w:separator/>
      </w:r>
    </w:p>
  </w:footnote>
  <w:footnote w:type="continuationSeparator" w:id="0">
    <w:p w14:paraId="34D5502D" w14:textId="77777777" w:rsidR="006D0AFF" w:rsidRDefault="006D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085C3" w14:textId="093D5FED" w:rsidR="006D0AFF" w:rsidRPr="00537586" w:rsidRDefault="006D0AFF" w:rsidP="00537586">
    <w:pPr>
      <w:rPr>
        <w:rFonts w:ascii="Arial" w:hAnsi="Arial" w:cs="Arial"/>
      </w:rPr>
    </w:pPr>
    <w:r w:rsidRPr="00537586">
      <w:rPr>
        <w:rFonts w:ascii="Arial" w:hAnsi="Arial" w:cs="Arial"/>
      </w:rPr>
      <w:t>RIiZP.271.</w:t>
    </w:r>
    <w:r>
      <w:rPr>
        <w:rFonts w:ascii="Arial" w:hAnsi="Arial" w:cs="Arial"/>
      </w:rPr>
      <w:t>16</w:t>
    </w:r>
    <w:r w:rsidRPr="00537586">
      <w:rPr>
        <w:rFonts w:ascii="Arial" w:hAnsi="Arial" w:cs="Arial"/>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D4D"/>
    <w:multiLevelType w:val="hybridMultilevel"/>
    <w:tmpl w:val="0308C6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981825"/>
    <w:multiLevelType w:val="hybridMultilevel"/>
    <w:tmpl w:val="0A94471A"/>
    <w:lvl w:ilvl="0" w:tplc="AECAFF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F0170"/>
    <w:multiLevelType w:val="hybridMultilevel"/>
    <w:tmpl w:val="CECCFDD8"/>
    <w:lvl w:ilvl="0" w:tplc="3BBAE0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76B35A5"/>
    <w:multiLevelType w:val="hybridMultilevel"/>
    <w:tmpl w:val="80ACCAD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A8077AF"/>
    <w:multiLevelType w:val="hybridMultilevel"/>
    <w:tmpl w:val="65C6C62E"/>
    <w:lvl w:ilvl="0" w:tplc="8B3E2E02">
      <w:start w:val="1"/>
      <w:numFmt w:val="decimal"/>
      <w:lvlText w:val="%1."/>
      <w:lvlJc w:val="left"/>
      <w:pPr>
        <w:ind w:left="1080" w:hanging="360"/>
      </w:pPr>
      <w:rPr>
        <w:rFonts w:cs="Times New Roman" w:hint="default"/>
        <w:color w:val="auto"/>
      </w:rPr>
    </w:lvl>
    <w:lvl w:ilvl="1" w:tplc="04150019">
      <w:start w:val="1"/>
      <w:numFmt w:val="lowerLetter"/>
      <w:lvlText w:val="%2."/>
      <w:lvlJc w:val="left"/>
      <w:pPr>
        <w:ind w:left="1800" w:hanging="360"/>
      </w:pPr>
      <w:rPr>
        <w:rFonts w:cs="Times New Roman"/>
      </w:rPr>
    </w:lvl>
    <w:lvl w:ilvl="2" w:tplc="7C263B04">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E3945D7"/>
    <w:multiLevelType w:val="hybridMultilevel"/>
    <w:tmpl w:val="F5F67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71A25"/>
    <w:multiLevelType w:val="hybridMultilevel"/>
    <w:tmpl w:val="55E80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24B03FC"/>
    <w:multiLevelType w:val="hybridMultilevel"/>
    <w:tmpl w:val="261437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68365CC"/>
    <w:multiLevelType w:val="hybridMultilevel"/>
    <w:tmpl w:val="FF865B78"/>
    <w:lvl w:ilvl="0" w:tplc="7F78A7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7438D"/>
    <w:multiLevelType w:val="hybridMultilevel"/>
    <w:tmpl w:val="9B8A647A"/>
    <w:lvl w:ilvl="0" w:tplc="92F66D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71374D"/>
    <w:multiLevelType w:val="hybridMultilevel"/>
    <w:tmpl w:val="904AEAFA"/>
    <w:lvl w:ilvl="0" w:tplc="A414FDE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6E0467"/>
    <w:multiLevelType w:val="hybridMultilevel"/>
    <w:tmpl w:val="49E4207A"/>
    <w:lvl w:ilvl="0" w:tplc="F59E71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439B8"/>
    <w:multiLevelType w:val="hybridMultilevel"/>
    <w:tmpl w:val="59E2C46A"/>
    <w:lvl w:ilvl="0" w:tplc="F59E71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43E11"/>
    <w:multiLevelType w:val="hybridMultilevel"/>
    <w:tmpl w:val="8E4A33B2"/>
    <w:lvl w:ilvl="0" w:tplc="94B2DFAA">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DD7796"/>
    <w:multiLevelType w:val="hybridMultilevel"/>
    <w:tmpl w:val="2A567B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4E181F"/>
    <w:multiLevelType w:val="hybridMultilevel"/>
    <w:tmpl w:val="05AE20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8445E"/>
    <w:multiLevelType w:val="hybridMultilevel"/>
    <w:tmpl w:val="3B106568"/>
    <w:lvl w:ilvl="0" w:tplc="7F0418D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9B3C6B"/>
    <w:multiLevelType w:val="hybridMultilevel"/>
    <w:tmpl w:val="220A3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0859F3"/>
    <w:multiLevelType w:val="hybridMultilevel"/>
    <w:tmpl w:val="F276238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1CA6F86"/>
    <w:multiLevelType w:val="hybridMultilevel"/>
    <w:tmpl w:val="34E0E5DE"/>
    <w:lvl w:ilvl="0" w:tplc="59941306">
      <w:start w:val="1"/>
      <w:numFmt w:val="lowerLetter"/>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0" w15:restartNumberingAfterBreak="0">
    <w:nsid w:val="22303D60"/>
    <w:multiLevelType w:val="hybridMultilevel"/>
    <w:tmpl w:val="83469B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3EC4524"/>
    <w:multiLevelType w:val="hybridMultilevel"/>
    <w:tmpl w:val="84449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9E6FFE"/>
    <w:multiLevelType w:val="hybridMultilevel"/>
    <w:tmpl w:val="ABE06348"/>
    <w:lvl w:ilvl="0" w:tplc="5C04974E">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D634CD"/>
    <w:multiLevelType w:val="hybridMultilevel"/>
    <w:tmpl w:val="A5C05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8B6107"/>
    <w:multiLevelType w:val="hybridMultilevel"/>
    <w:tmpl w:val="230E3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71642C"/>
    <w:multiLevelType w:val="hybridMultilevel"/>
    <w:tmpl w:val="5ECC3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7A250B"/>
    <w:multiLevelType w:val="hybridMultilevel"/>
    <w:tmpl w:val="BAE689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C01D97"/>
    <w:multiLevelType w:val="hybridMultilevel"/>
    <w:tmpl w:val="D46E1E80"/>
    <w:lvl w:ilvl="0" w:tplc="551812B0">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A30825"/>
    <w:multiLevelType w:val="hybridMultilevel"/>
    <w:tmpl w:val="63AAF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C571F"/>
    <w:multiLevelType w:val="hybridMultilevel"/>
    <w:tmpl w:val="2E527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3C4126"/>
    <w:multiLevelType w:val="hybridMultilevel"/>
    <w:tmpl w:val="347AA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E763A6"/>
    <w:multiLevelType w:val="hybridMultilevel"/>
    <w:tmpl w:val="538C8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B2409A4"/>
    <w:multiLevelType w:val="hybridMultilevel"/>
    <w:tmpl w:val="358483E0"/>
    <w:lvl w:ilvl="0" w:tplc="77069082">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C9E338A"/>
    <w:multiLevelType w:val="hybridMultilevel"/>
    <w:tmpl w:val="CA86E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873317"/>
    <w:multiLevelType w:val="hybridMultilevel"/>
    <w:tmpl w:val="6706E190"/>
    <w:lvl w:ilvl="0" w:tplc="6032CBE4">
      <w:start w:val="1"/>
      <w:numFmt w:val="lowerLetter"/>
      <w:lvlText w:val="%1)"/>
      <w:lvlJc w:val="left"/>
      <w:pPr>
        <w:ind w:left="1428" w:hanging="360"/>
      </w:pPr>
      <w:rPr>
        <w:rFonts w:cs="Times New Roman" w:hint="default"/>
        <w:color w:val="00000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5" w15:restartNumberingAfterBreak="0">
    <w:nsid w:val="44925F71"/>
    <w:multiLevelType w:val="hybridMultilevel"/>
    <w:tmpl w:val="32786C7C"/>
    <w:lvl w:ilvl="0" w:tplc="0A5E36C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9836FB"/>
    <w:multiLevelType w:val="hybridMultilevel"/>
    <w:tmpl w:val="F1A87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A84DAA"/>
    <w:multiLevelType w:val="hybridMultilevel"/>
    <w:tmpl w:val="7242C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887E9F"/>
    <w:multiLevelType w:val="hybridMultilevel"/>
    <w:tmpl w:val="BAE6A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943A66"/>
    <w:multiLevelType w:val="hybridMultilevel"/>
    <w:tmpl w:val="224E5E32"/>
    <w:lvl w:ilvl="0" w:tplc="9724EB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906668"/>
    <w:multiLevelType w:val="hybridMultilevel"/>
    <w:tmpl w:val="FD32146E"/>
    <w:lvl w:ilvl="0" w:tplc="2766C46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6F4A6D"/>
    <w:multiLevelType w:val="hybridMultilevel"/>
    <w:tmpl w:val="AE187E60"/>
    <w:lvl w:ilvl="0" w:tplc="2C6CB3D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4FAF2DB2"/>
    <w:multiLevelType w:val="hybridMultilevel"/>
    <w:tmpl w:val="62A615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0A45D8D"/>
    <w:multiLevelType w:val="hybridMultilevel"/>
    <w:tmpl w:val="615A2F92"/>
    <w:lvl w:ilvl="0" w:tplc="F59E71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4ED5C5B"/>
    <w:multiLevelType w:val="hybridMultilevel"/>
    <w:tmpl w:val="94A277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5C65488"/>
    <w:multiLevelType w:val="hybridMultilevel"/>
    <w:tmpl w:val="3C086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E00C7E"/>
    <w:multiLevelType w:val="hybridMultilevel"/>
    <w:tmpl w:val="CBE49AD0"/>
    <w:lvl w:ilvl="0" w:tplc="5E4AAF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7CB44D9"/>
    <w:multiLevelType w:val="hybridMultilevel"/>
    <w:tmpl w:val="3E0CD6D4"/>
    <w:lvl w:ilvl="0" w:tplc="40AC915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783C19"/>
    <w:multiLevelType w:val="hybridMultilevel"/>
    <w:tmpl w:val="BCD0F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3C07FB"/>
    <w:multiLevelType w:val="hybridMultilevel"/>
    <w:tmpl w:val="9F92416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C740EF3"/>
    <w:multiLevelType w:val="hybridMultilevel"/>
    <w:tmpl w:val="472C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02F33F7"/>
    <w:multiLevelType w:val="hybridMultilevel"/>
    <w:tmpl w:val="894EDE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1C92781"/>
    <w:multiLevelType w:val="hybridMultilevel"/>
    <w:tmpl w:val="961E6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8A30552"/>
    <w:multiLevelType w:val="hybridMultilevel"/>
    <w:tmpl w:val="7DB89A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9634AB8"/>
    <w:multiLevelType w:val="hybridMultilevel"/>
    <w:tmpl w:val="5D168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43483F"/>
    <w:multiLevelType w:val="hybridMultilevel"/>
    <w:tmpl w:val="A156F434"/>
    <w:lvl w:ilvl="0" w:tplc="F59E71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AC430A8"/>
    <w:multiLevelType w:val="hybridMultilevel"/>
    <w:tmpl w:val="9F8A02E8"/>
    <w:lvl w:ilvl="0" w:tplc="1BBA133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BB43056"/>
    <w:multiLevelType w:val="hybridMultilevel"/>
    <w:tmpl w:val="75A6BD48"/>
    <w:lvl w:ilvl="0" w:tplc="C8CAA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DDB38E1"/>
    <w:multiLevelType w:val="hybridMultilevel"/>
    <w:tmpl w:val="A9189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D17CEB"/>
    <w:multiLevelType w:val="hybridMultilevel"/>
    <w:tmpl w:val="1ADCC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9D5D6C"/>
    <w:multiLevelType w:val="hybridMultilevel"/>
    <w:tmpl w:val="1BAE5812"/>
    <w:lvl w:ilvl="0" w:tplc="14C4F392">
      <w:start w:val="1"/>
      <w:numFmt w:val="decimal"/>
      <w:lvlText w:val="%1."/>
      <w:lvlJc w:val="left"/>
      <w:pPr>
        <w:ind w:left="360" w:hanging="360"/>
      </w:pPr>
      <w:rPr>
        <w:color w:val="000000" w:themeColor="text1"/>
      </w:rPr>
    </w:lvl>
    <w:lvl w:ilvl="1" w:tplc="A66288C2">
      <w:numFmt w:val="bullet"/>
      <w:lvlText w:val="•"/>
      <w:lvlJc w:val="left"/>
      <w:pPr>
        <w:ind w:left="1440" w:hanging="720"/>
      </w:pPr>
      <w:rPr>
        <w:rFonts w:ascii="Arial" w:eastAsiaTheme="minorHAnsi"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B530230"/>
    <w:multiLevelType w:val="hybridMultilevel"/>
    <w:tmpl w:val="139C9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AD6880"/>
    <w:multiLevelType w:val="hybridMultilevel"/>
    <w:tmpl w:val="46383CCE"/>
    <w:lvl w:ilvl="0" w:tplc="F59E71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BCB5D2A"/>
    <w:multiLevelType w:val="hybridMultilevel"/>
    <w:tmpl w:val="D4E0218E"/>
    <w:lvl w:ilvl="0" w:tplc="5F62A1C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D13A1B"/>
    <w:multiLevelType w:val="hybridMultilevel"/>
    <w:tmpl w:val="9A96DFE6"/>
    <w:lvl w:ilvl="0" w:tplc="A180459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47"/>
  </w:num>
  <w:num w:numId="3">
    <w:abstractNumId w:val="42"/>
  </w:num>
  <w:num w:numId="4">
    <w:abstractNumId w:val="33"/>
  </w:num>
  <w:num w:numId="5">
    <w:abstractNumId w:val="44"/>
  </w:num>
  <w:num w:numId="6">
    <w:abstractNumId w:val="18"/>
  </w:num>
  <w:num w:numId="7">
    <w:abstractNumId w:val="36"/>
  </w:num>
  <w:num w:numId="8">
    <w:abstractNumId w:val="50"/>
  </w:num>
  <w:num w:numId="9">
    <w:abstractNumId w:val="52"/>
  </w:num>
  <w:num w:numId="10">
    <w:abstractNumId w:val="26"/>
  </w:num>
  <w:num w:numId="11">
    <w:abstractNumId w:val="17"/>
  </w:num>
  <w:num w:numId="12">
    <w:abstractNumId w:val="51"/>
  </w:num>
  <w:num w:numId="13">
    <w:abstractNumId w:val="23"/>
  </w:num>
  <w:num w:numId="14">
    <w:abstractNumId w:val="57"/>
  </w:num>
  <w:num w:numId="15">
    <w:abstractNumId w:val="2"/>
  </w:num>
  <w:num w:numId="16">
    <w:abstractNumId w:val="35"/>
  </w:num>
  <w:num w:numId="17">
    <w:abstractNumId w:val="48"/>
  </w:num>
  <w:num w:numId="18">
    <w:abstractNumId w:val="8"/>
  </w:num>
  <w:num w:numId="19">
    <w:abstractNumId w:val="54"/>
  </w:num>
  <w:num w:numId="20">
    <w:abstractNumId w:val="6"/>
  </w:num>
  <w:num w:numId="21">
    <w:abstractNumId w:val="22"/>
  </w:num>
  <w:num w:numId="22">
    <w:abstractNumId w:val="62"/>
  </w:num>
  <w:num w:numId="23">
    <w:abstractNumId w:val="11"/>
  </w:num>
  <w:num w:numId="24">
    <w:abstractNumId w:val="12"/>
  </w:num>
  <w:num w:numId="25">
    <w:abstractNumId w:val="55"/>
  </w:num>
  <w:num w:numId="26">
    <w:abstractNumId w:val="61"/>
  </w:num>
  <w:num w:numId="27">
    <w:abstractNumId w:val="43"/>
  </w:num>
  <w:num w:numId="28">
    <w:abstractNumId w:val="37"/>
  </w:num>
  <w:num w:numId="29">
    <w:abstractNumId w:val="31"/>
  </w:num>
  <w:num w:numId="30">
    <w:abstractNumId w:val="20"/>
  </w:num>
  <w:num w:numId="31">
    <w:abstractNumId w:val="39"/>
  </w:num>
  <w:num w:numId="32">
    <w:abstractNumId w:val="9"/>
  </w:num>
  <w:num w:numId="33">
    <w:abstractNumId w:val="21"/>
  </w:num>
  <w:num w:numId="34">
    <w:abstractNumId w:val="16"/>
  </w:num>
  <w:num w:numId="35">
    <w:abstractNumId w:val="64"/>
  </w:num>
  <w:num w:numId="36">
    <w:abstractNumId w:val="59"/>
  </w:num>
  <w:num w:numId="37">
    <w:abstractNumId w:val="4"/>
  </w:num>
  <w:num w:numId="38">
    <w:abstractNumId w:val="34"/>
  </w:num>
  <w:num w:numId="39">
    <w:abstractNumId w:val="19"/>
  </w:num>
  <w:num w:numId="40">
    <w:abstractNumId w:val="41"/>
  </w:num>
  <w:num w:numId="41">
    <w:abstractNumId w:val="60"/>
  </w:num>
  <w:num w:numId="42">
    <w:abstractNumId w:val="45"/>
  </w:num>
  <w:num w:numId="43">
    <w:abstractNumId w:val="0"/>
  </w:num>
  <w:num w:numId="44">
    <w:abstractNumId w:val="15"/>
  </w:num>
  <w:num w:numId="45">
    <w:abstractNumId w:val="25"/>
  </w:num>
  <w:num w:numId="46">
    <w:abstractNumId w:val="30"/>
  </w:num>
  <w:num w:numId="47">
    <w:abstractNumId w:val="27"/>
  </w:num>
  <w:num w:numId="48">
    <w:abstractNumId w:val="29"/>
  </w:num>
  <w:num w:numId="49">
    <w:abstractNumId w:val="56"/>
  </w:num>
  <w:num w:numId="50">
    <w:abstractNumId w:val="24"/>
  </w:num>
  <w:num w:numId="51">
    <w:abstractNumId w:val="5"/>
  </w:num>
  <w:num w:numId="52">
    <w:abstractNumId w:val="7"/>
  </w:num>
  <w:num w:numId="53">
    <w:abstractNumId w:val="49"/>
  </w:num>
  <w:num w:numId="54">
    <w:abstractNumId w:val="1"/>
  </w:num>
  <w:num w:numId="55">
    <w:abstractNumId w:val="3"/>
  </w:num>
  <w:num w:numId="56">
    <w:abstractNumId w:val="32"/>
  </w:num>
  <w:num w:numId="57">
    <w:abstractNumId w:val="10"/>
  </w:num>
  <w:num w:numId="58">
    <w:abstractNumId w:val="14"/>
  </w:num>
  <w:num w:numId="59">
    <w:abstractNumId w:val="63"/>
  </w:num>
  <w:num w:numId="60">
    <w:abstractNumId w:val="40"/>
  </w:num>
  <w:num w:numId="61">
    <w:abstractNumId w:val="58"/>
  </w:num>
  <w:num w:numId="62">
    <w:abstractNumId w:val="46"/>
  </w:num>
  <w:num w:numId="63">
    <w:abstractNumId w:val="13"/>
  </w:num>
  <w:num w:numId="64">
    <w:abstractNumId w:val="28"/>
  </w:num>
  <w:num w:numId="65">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F09FD"/>
    <w:rsid w:val="00015D7B"/>
    <w:rsid w:val="000E1BAD"/>
    <w:rsid w:val="00116CBA"/>
    <w:rsid w:val="00180AC8"/>
    <w:rsid w:val="00184152"/>
    <w:rsid w:val="002A1565"/>
    <w:rsid w:val="003533C8"/>
    <w:rsid w:val="003D5E79"/>
    <w:rsid w:val="00412472"/>
    <w:rsid w:val="0043277A"/>
    <w:rsid w:val="0045587F"/>
    <w:rsid w:val="00476A5A"/>
    <w:rsid w:val="005131D1"/>
    <w:rsid w:val="00537586"/>
    <w:rsid w:val="00546E8A"/>
    <w:rsid w:val="00560C38"/>
    <w:rsid w:val="00574A39"/>
    <w:rsid w:val="005863A0"/>
    <w:rsid w:val="005B20B4"/>
    <w:rsid w:val="005D6A01"/>
    <w:rsid w:val="005E4DDA"/>
    <w:rsid w:val="005F1544"/>
    <w:rsid w:val="005F6A79"/>
    <w:rsid w:val="005F7C0C"/>
    <w:rsid w:val="006111F2"/>
    <w:rsid w:val="00670223"/>
    <w:rsid w:val="00687B6B"/>
    <w:rsid w:val="006B0FB3"/>
    <w:rsid w:val="006D0AFF"/>
    <w:rsid w:val="006D7BDB"/>
    <w:rsid w:val="0074039B"/>
    <w:rsid w:val="007409D6"/>
    <w:rsid w:val="00765A34"/>
    <w:rsid w:val="0079356C"/>
    <w:rsid w:val="007C26F6"/>
    <w:rsid w:val="007D16B2"/>
    <w:rsid w:val="00805DC4"/>
    <w:rsid w:val="0081215E"/>
    <w:rsid w:val="00861841"/>
    <w:rsid w:val="008718F6"/>
    <w:rsid w:val="00893FF5"/>
    <w:rsid w:val="008B5C25"/>
    <w:rsid w:val="00965191"/>
    <w:rsid w:val="00970FE1"/>
    <w:rsid w:val="00973728"/>
    <w:rsid w:val="00976DC9"/>
    <w:rsid w:val="009B518B"/>
    <w:rsid w:val="00A016A6"/>
    <w:rsid w:val="00A478AF"/>
    <w:rsid w:val="00AF4275"/>
    <w:rsid w:val="00B12350"/>
    <w:rsid w:val="00B57F4F"/>
    <w:rsid w:val="00BC2EED"/>
    <w:rsid w:val="00BC704C"/>
    <w:rsid w:val="00BE22C8"/>
    <w:rsid w:val="00C0133F"/>
    <w:rsid w:val="00C10CD5"/>
    <w:rsid w:val="00C170D6"/>
    <w:rsid w:val="00C405A2"/>
    <w:rsid w:val="00CA5A20"/>
    <w:rsid w:val="00CD4874"/>
    <w:rsid w:val="00D33226"/>
    <w:rsid w:val="00D73E1B"/>
    <w:rsid w:val="00D839EA"/>
    <w:rsid w:val="00D875EF"/>
    <w:rsid w:val="00D87E1B"/>
    <w:rsid w:val="00DA1D4E"/>
    <w:rsid w:val="00DA708A"/>
    <w:rsid w:val="00DF09FD"/>
    <w:rsid w:val="00DF286A"/>
    <w:rsid w:val="00E06EE6"/>
    <w:rsid w:val="00E9102D"/>
    <w:rsid w:val="00F20605"/>
    <w:rsid w:val="00F27608"/>
    <w:rsid w:val="00F82BFE"/>
    <w:rsid w:val="00FC1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6B5F32"/>
  <w15:docId w15:val="{CEE6F8AB-4EE9-4717-B990-5743BA2E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rsid w:val="008718F6"/>
    <w:pPr>
      <w:ind w:left="129"/>
      <w:outlineLvl w:val="0"/>
    </w:pPr>
    <w:rPr>
      <w:rFonts w:ascii="Arial" w:eastAsia="Times New Roman" w:hAnsi="Arial"/>
      <w:b/>
      <w:bCs/>
      <w:sz w:val="24"/>
      <w:szCs w:val="24"/>
    </w:rPr>
  </w:style>
  <w:style w:type="paragraph" w:styleId="Nagwek2">
    <w:name w:val="heading 2"/>
    <w:basedOn w:val="Normalny"/>
    <w:next w:val="Normalny"/>
    <w:link w:val="Nagwek2Znak"/>
    <w:uiPriority w:val="9"/>
    <w:unhideWhenUsed/>
    <w:qFormat/>
    <w:rsid w:val="00546E8A"/>
    <w:pPr>
      <w:keepNext/>
      <w:keepLines/>
      <w:spacing w:before="40"/>
      <w:jc w:val="center"/>
      <w:outlineLvl w:val="1"/>
    </w:pPr>
    <w:rPr>
      <w:rFonts w:ascii="Arial" w:eastAsiaTheme="majorEastAsia" w:hAnsi="Arial" w:cstheme="majorBidi"/>
      <w:b/>
      <w:color w:val="000000" w:themeColor="text1"/>
      <w:sz w:val="28"/>
      <w:szCs w:val="26"/>
    </w:rPr>
  </w:style>
  <w:style w:type="paragraph" w:styleId="Nagwek3">
    <w:name w:val="heading 3"/>
    <w:basedOn w:val="Normalny"/>
    <w:next w:val="Normalny"/>
    <w:link w:val="Nagwek3Znak"/>
    <w:autoRedefine/>
    <w:uiPriority w:val="9"/>
    <w:unhideWhenUsed/>
    <w:qFormat/>
    <w:rsid w:val="00BC704C"/>
    <w:pPr>
      <w:keepNext/>
      <w:keepLines/>
      <w:spacing w:before="40"/>
      <w:jc w:val="both"/>
      <w:outlineLvl w:val="2"/>
    </w:pPr>
    <w:rPr>
      <w:rFonts w:ascii="Arial" w:eastAsiaTheme="majorEastAsia" w:hAnsi="Arial" w:cs="Arial"/>
      <w:b/>
      <w:color w:val="000000" w:themeColor="text1"/>
      <w:sz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0"/>
    </w:pPr>
    <w:rPr>
      <w:rFonts w:ascii="Times New Roman" w:eastAsia="Times New Roman" w:hAnsi="Times New Roman"/>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F1544"/>
    <w:pPr>
      <w:tabs>
        <w:tab w:val="center" w:pos="4536"/>
        <w:tab w:val="right" w:pos="9072"/>
      </w:tabs>
    </w:pPr>
  </w:style>
  <w:style w:type="character" w:customStyle="1" w:styleId="NagwekZnak">
    <w:name w:val="Nagłówek Znak"/>
    <w:basedOn w:val="Domylnaczcionkaakapitu"/>
    <w:link w:val="Nagwek"/>
    <w:uiPriority w:val="99"/>
    <w:rsid w:val="005F1544"/>
  </w:style>
  <w:style w:type="paragraph" w:styleId="Stopka">
    <w:name w:val="footer"/>
    <w:basedOn w:val="Normalny"/>
    <w:link w:val="StopkaZnak"/>
    <w:uiPriority w:val="99"/>
    <w:unhideWhenUsed/>
    <w:rsid w:val="005F1544"/>
    <w:pPr>
      <w:tabs>
        <w:tab w:val="center" w:pos="4536"/>
        <w:tab w:val="right" w:pos="9072"/>
      </w:tabs>
    </w:pPr>
  </w:style>
  <w:style w:type="character" w:customStyle="1" w:styleId="StopkaZnak">
    <w:name w:val="Stopka Znak"/>
    <w:basedOn w:val="Domylnaczcionkaakapitu"/>
    <w:link w:val="Stopka"/>
    <w:uiPriority w:val="99"/>
    <w:rsid w:val="005F1544"/>
  </w:style>
  <w:style w:type="character" w:styleId="Hipercze">
    <w:name w:val="Hyperlink"/>
    <w:basedOn w:val="Domylnaczcionkaakapitu"/>
    <w:uiPriority w:val="99"/>
    <w:unhideWhenUsed/>
    <w:rsid w:val="005F1544"/>
    <w:rPr>
      <w:color w:val="0000FF" w:themeColor="hyperlink"/>
      <w:u w:val="single"/>
    </w:rPr>
  </w:style>
  <w:style w:type="character" w:customStyle="1" w:styleId="Nagwek2Znak">
    <w:name w:val="Nagłówek 2 Znak"/>
    <w:basedOn w:val="Domylnaczcionkaakapitu"/>
    <w:link w:val="Nagwek2"/>
    <w:uiPriority w:val="9"/>
    <w:rsid w:val="00546E8A"/>
    <w:rPr>
      <w:rFonts w:ascii="Arial" w:eastAsiaTheme="majorEastAsia" w:hAnsi="Arial" w:cstheme="majorBidi"/>
      <w:b/>
      <w:color w:val="000000" w:themeColor="text1"/>
      <w:sz w:val="28"/>
      <w:szCs w:val="26"/>
    </w:rPr>
  </w:style>
  <w:style w:type="character" w:customStyle="1" w:styleId="Nagwek3Znak">
    <w:name w:val="Nagłówek 3 Znak"/>
    <w:basedOn w:val="Domylnaczcionkaakapitu"/>
    <w:link w:val="Nagwek3"/>
    <w:uiPriority w:val="9"/>
    <w:rsid w:val="00BC704C"/>
    <w:rPr>
      <w:rFonts w:ascii="Arial" w:eastAsiaTheme="majorEastAsia" w:hAnsi="Arial" w:cs="Arial"/>
      <w:b/>
      <w:color w:val="000000" w:themeColor="text1"/>
      <w:sz w:val="28"/>
      <w:lang w:val="pl-PL"/>
    </w:rPr>
  </w:style>
  <w:style w:type="character" w:styleId="Nierozpoznanawzmianka">
    <w:name w:val="Unresolved Mention"/>
    <w:basedOn w:val="Domylnaczcionkaakapitu"/>
    <w:uiPriority w:val="99"/>
    <w:semiHidden/>
    <w:unhideWhenUsed/>
    <w:rsid w:val="00BE22C8"/>
    <w:rPr>
      <w:color w:val="605E5C"/>
      <w:shd w:val="clear" w:color="auto" w:fill="E1DFDD"/>
    </w:rPr>
  </w:style>
  <w:style w:type="paragraph" w:styleId="Nagwekspisutreci">
    <w:name w:val="TOC Heading"/>
    <w:basedOn w:val="Nagwek1"/>
    <w:next w:val="Normalny"/>
    <w:uiPriority w:val="39"/>
    <w:unhideWhenUsed/>
    <w:qFormat/>
    <w:rsid w:val="005F7C0C"/>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l-PL" w:eastAsia="pl-PL"/>
    </w:rPr>
  </w:style>
  <w:style w:type="paragraph" w:styleId="Spistreci2">
    <w:name w:val="toc 2"/>
    <w:basedOn w:val="Normalny"/>
    <w:next w:val="Normalny"/>
    <w:autoRedefine/>
    <w:uiPriority w:val="39"/>
    <w:unhideWhenUsed/>
    <w:rsid w:val="005F7C0C"/>
    <w:pPr>
      <w:spacing w:after="100"/>
      <w:ind w:left="220"/>
    </w:pPr>
  </w:style>
  <w:style w:type="paragraph" w:styleId="Spistreci3">
    <w:name w:val="toc 3"/>
    <w:basedOn w:val="Normalny"/>
    <w:next w:val="Normalny"/>
    <w:autoRedefine/>
    <w:uiPriority w:val="39"/>
    <w:unhideWhenUsed/>
    <w:rsid w:val="005F7C0C"/>
    <w:pPr>
      <w:spacing w:after="100"/>
      <w:ind w:left="440"/>
    </w:pPr>
  </w:style>
  <w:style w:type="paragraph" w:styleId="Tekstpodstawowy3">
    <w:name w:val="Body Text 3"/>
    <w:basedOn w:val="Normalny"/>
    <w:link w:val="Tekstpodstawowy3Znak"/>
    <w:uiPriority w:val="99"/>
    <w:semiHidden/>
    <w:unhideWhenUsed/>
    <w:rsid w:val="00A478AF"/>
    <w:pPr>
      <w:spacing w:after="120"/>
    </w:pPr>
    <w:rPr>
      <w:sz w:val="16"/>
      <w:szCs w:val="16"/>
    </w:rPr>
  </w:style>
  <w:style w:type="character" w:customStyle="1" w:styleId="Tekstpodstawowy3Znak">
    <w:name w:val="Tekst podstawowy 3 Znak"/>
    <w:basedOn w:val="Domylnaczcionkaakapitu"/>
    <w:link w:val="Tekstpodstawowy3"/>
    <w:uiPriority w:val="99"/>
    <w:semiHidden/>
    <w:rsid w:val="00A478AF"/>
    <w:rPr>
      <w:sz w:val="16"/>
      <w:szCs w:val="16"/>
    </w:rPr>
  </w:style>
  <w:style w:type="paragraph" w:styleId="Tekstdymka">
    <w:name w:val="Balloon Text"/>
    <w:basedOn w:val="Normalny"/>
    <w:link w:val="TekstdymkaZnak"/>
    <w:uiPriority w:val="99"/>
    <w:semiHidden/>
    <w:unhideWhenUsed/>
    <w:rsid w:val="001841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808F-4F04-4507-B926-55276FFF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27</Pages>
  <Words>10293</Words>
  <Characters>61761</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Rafał Stasiński</cp:lastModifiedBy>
  <cp:revision>41</cp:revision>
  <cp:lastPrinted>2020-12-15T10:49:00Z</cp:lastPrinted>
  <dcterms:created xsi:type="dcterms:W3CDTF">2020-11-29T10:30:00Z</dcterms:created>
  <dcterms:modified xsi:type="dcterms:W3CDTF">2020-12-15T13:00:00Z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LastSaved">
    <vt:filetime>2020-11-29T00:00:00Z</vt:filetime>
  </property>
</Properties>
</file>