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2DC05DBC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3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AE814" wp14:editId="361210AC">
                <wp:simplePos x="0" y="0"/>
                <wp:positionH relativeFrom="column">
                  <wp:posOffset>802005</wp:posOffset>
                </wp:positionH>
                <wp:positionV relativeFrom="paragraph">
                  <wp:posOffset>-266700</wp:posOffset>
                </wp:positionV>
                <wp:extent cx="515620" cy="786765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2EF8" id="Prostokąt 4" o:spid="_x0000_s1026" style="position:absolute;margin-left:63.15pt;margin-top:-21pt;width:40.6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" stroked="f">
                <v:textbox inset="0,0,0,0"/>
              </v:rect>
            </w:pict>
          </mc:Fallback>
        </mc:AlternateContent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3A70F28B" w:rsidR="009941D9" w:rsidRPr="009E33EC" w:rsidRDefault="00DB6E41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E33EC">
        <w:rPr>
          <w:rFonts w:ascii="Arial" w:hAnsi="Arial" w:cs="Arial"/>
          <w:sz w:val="20"/>
          <w:szCs w:val="20"/>
          <w:lang w:eastAsia="ar-SA"/>
        </w:rPr>
        <w:t xml:space="preserve">Ul.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48"/>
        <w:gridCol w:w="4524"/>
      </w:tblGrid>
      <w:tr w:rsidR="009941D9" w:rsidRPr="009E33EC" w14:paraId="0BA59BDE" w14:textId="77777777" w:rsidTr="0046490F">
        <w:tc>
          <w:tcPr>
            <w:tcW w:w="4606" w:type="dxa"/>
            <w:shd w:val="clear" w:color="auto" w:fill="auto"/>
          </w:tcPr>
          <w:p w14:paraId="007D636B" w14:textId="41AE383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5115C2" w:rsidRPr="009E33EC">
              <w:rPr>
                <w:rFonts w:ascii="Arial" w:hAnsi="Arial" w:cs="Arial"/>
                <w:sz w:val="22"/>
                <w:szCs w:val="22"/>
              </w:rPr>
              <w:t>6131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.1.2022</w:t>
            </w:r>
          </w:p>
        </w:tc>
        <w:tc>
          <w:tcPr>
            <w:tcW w:w="4606" w:type="dxa"/>
            <w:shd w:val="clear" w:color="auto" w:fill="auto"/>
          </w:tcPr>
          <w:p w14:paraId="655BBE6F" w14:textId="2DE31B0E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6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stycznia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5D466E8F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  <w:sz w:val="22"/>
          <w:szCs w:val="22"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9E33EC" w:rsidRDefault="002737A6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6EB4F2E8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 na sprzedaż dr</w:t>
      </w:r>
      <w:r w:rsidR="00D63B4B" w:rsidRPr="009E33EC">
        <w:rPr>
          <w:rFonts w:ascii="Arial" w:hAnsi="Arial" w:cs="Arial"/>
          <w:b/>
          <w:iCs/>
          <w:sz w:val="28"/>
          <w:szCs w:val="28"/>
        </w:rPr>
        <w:t>ewna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9E33EC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4A9EE179" w14:textId="77777777" w:rsidR="00263E2B" w:rsidRPr="009E33EC" w:rsidRDefault="00263E2B" w:rsidP="00263E2B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384F4794" w:rsidR="00C87369" w:rsidRPr="009E33EC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</w:p>
    <w:p w14:paraId="5479D6CD" w14:textId="77777777" w:rsidR="00D20E41" w:rsidRPr="009E33EC" w:rsidRDefault="00D20E41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70F3A410" w14:textId="3EA84829" w:rsidR="00C87369" w:rsidRPr="009E33EC" w:rsidRDefault="00D63B4B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Drewno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z wycinki drzew uzyskan</w:t>
      </w:r>
      <w:r w:rsidRPr="009E33EC">
        <w:rPr>
          <w:rFonts w:ascii="Arial" w:hAnsi="Arial" w:cs="Arial"/>
          <w:bCs/>
          <w:iCs/>
          <w:sz w:val="22"/>
          <w:szCs w:val="22"/>
        </w:rPr>
        <w:t>e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przy realizacji zadań budowy i przebudowy dróg gminnych. Na podstawie pobieżnych pomiarów drewna zmagazynowanego w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nieregularnych stosach na działce  nr  240/1  w miejscowości Czasław gmina Otyń, oszacowano ilość 40 m³, drewno średniowymiarowe liściaste i iglaste - mieszane. Zaznacza się, że podana wyżej ilość została jedynie oszacowana (drewno ułożone na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stosie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w związku z tym brak fizycznej możliwości określenia ilości, jakości i klasyfikacji każdej kłody). Szacunkowa wartość drzewa: 5 500,00 zł brutto.</w:t>
      </w:r>
    </w:p>
    <w:p w14:paraId="62038173" w14:textId="77777777" w:rsidR="00D20E41" w:rsidRPr="009E33EC" w:rsidRDefault="00D20E41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74470C77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 dnia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28 stycznia 2022 r. do godz. 11.00.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31C213B2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do 7 dni 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39586C9D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Wybór sprzedającego.</w:t>
      </w:r>
    </w:p>
    <w:p w14:paraId="104B9263" w14:textId="1E91D0DC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wybierze oferenta, który zaoferuje najwyższą cenę za drewno.</w:t>
      </w:r>
    </w:p>
    <w:p w14:paraId="5B064BE1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2AA343A6" w14:textId="2DE8A11B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zastrzega sobie prawo prowadzenia negocjacji z oferentem w celu uzyskania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wyższej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ceny.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750F" w14:textId="52AAB624" w:rsidR="00162556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Barbara Wróblewska</w:t>
                            </w:r>
                          </w:p>
                          <w:p w14:paraId="7A1A51FA" w14:textId="77777777" w:rsidR="00B40352" w:rsidRPr="00A15E40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B885E8" w14:textId="1D257BD1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BURMISTRZ</w:t>
                            </w:r>
                            <w:r w:rsidR="00B219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OTYNIA</w:t>
                            </w:r>
                          </w:p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77777777" w:rsidR="00162556" w:rsidRPr="000F7287" w:rsidRDefault="00162556" w:rsidP="00B40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0495750F" w14:textId="52AAB624" w:rsidR="00162556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Barbara Wróblewska</w:t>
                      </w:r>
                    </w:p>
                    <w:p w14:paraId="7A1A51FA" w14:textId="77777777" w:rsidR="00B40352" w:rsidRPr="00A15E40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B885E8" w14:textId="1D257BD1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BURMISTRZ</w:t>
                      </w:r>
                      <w:r w:rsidR="00B219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OTYNIA</w:t>
                      </w:r>
                    </w:p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77777777" w:rsidR="00162556" w:rsidRPr="000F7287" w:rsidRDefault="00162556" w:rsidP="00B40352"/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8"/>
          <w:footerReference w:type="default" r:id="rId9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1CE980F7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>Załącznik nr 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RIiZP.6131.1.2022</w:t>
      </w:r>
    </w:p>
    <w:p w14:paraId="6A9D7D5D" w14:textId="36DF52D8" w:rsidR="00091349" w:rsidRPr="009E33EC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3079FE30" w14:textId="5319497C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3EB5C5C" w14:textId="26C0814A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RIiZP.6131.1.2022</w:t>
      </w:r>
    </w:p>
    <w:p w14:paraId="422CAEED" w14:textId="473F9908" w:rsidR="00D63B4B" w:rsidRPr="009E33EC" w:rsidRDefault="00D63B4B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6DDEA710" w14:textId="11BC04E1" w:rsidR="00D63B4B" w:rsidRPr="009E33EC" w:rsidRDefault="00D63B4B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63B4B" w:rsidRPr="009E33EC" w14:paraId="3E2432FA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43974E9B" w14:textId="5A9FEB98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Drewno z wycinki drzew uzyskane przy realizacji zadań budowy i przebudowy dróg gminnych. Na podstawie pobieżnych pomiarów drewna zmagazynowanego w nieregularnych stosach na działce  nr  240/1  w miejscowości Czasław gmina Otyń, oszacowano ilość 40 m³, drewno średniowymiarowe liściaste i iglaste - mieszane.</w:t>
            </w:r>
          </w:p>
        </w:tc>
      </w:tr>
    </w:tbl>
    <w:p w14:paraId="37AFB4E6" w14:textId="2FA144A5" w:rsidR="00091349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40352" w:rsidRPr="009E33EC" w14:paraId="4B383412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EC15FF" w14:textId="1842F1AA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B55EC5" w14:textId="5D622300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2EF0FF80" w14:textId="77777777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Oświadczam, że zapoznałem się z warunkami sprzedaży drewna oraz oszacowałem wszystkie koszty związane z jego zakupem, załadunkiem, transportem i nie wnoszę do nich zastrzeżeń. </w:t>
            </w:r>
          </w:p>
          <w:p w14:paraId="39FB8F06" w14:textId="57B0681F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stanowiącą załącznik nr 2 do Ogłoszenia o przetargu ofertowym na sprzedaż drewna nr RIiZP.6131.1.2022</w:t>
            </w:r>
          </w:p>
        </w:tc>
      </w:tr>
      <w:tr w:rsidR="00D5345B" w:rsidRPr="009E33EC" w14:paraId="20521281" w14:textId="77777777" w:rsidTr="004A18C3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0B10A427" w14:textId="4AF60223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Załącznik nr 1 do ogłoszenia RIiZP.6131.1.2022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inspektor(at)cbi24.pl.</w:t>
      </w:r>
    </w:p>
    <w:p w14:paraId="6ABAE407" w14:textId="00164363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drewna, </w:t>
      </w:r>
    </w:p>
    <w:p w14:paraId="1ECAC8EC" w14:textId="7073EE3A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sprzedaż drewna.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9CE3639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030910" w14:textId="71639826" w:rsidR="00750964" w:rsidRPr="00A41B54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43873678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RIiZP.6131.1.2022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779B6F3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sprzedaje, a Kupujący kupuje drewno w ilości …….…… m3 , nabyte przez Kupującego w drodze ………..…………... (….) pisemnego przetargu nieograniczonego na sprzedaż drewna pozyskanego w wyniku usunięcia drzew z terenu nieruchomości 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……………………..…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31BE37D0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zakupionego drewna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20C8F0EC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drewno,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 Zawadzkiem,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2279E77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drewna,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0253E1EC" w14:textId="7AF65E99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00C4824" w14:textId="380E2A7B" w:rsidR="00440EEE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08E7F" w14:textId="68E7617F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942A4B" w14:textId="42273AF7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77777777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drewna z miejsca składowania, w tym jego załadunku i transportu, we własnym zakresie i na własny koszt, w terminie do 7 dni od zapłaty ceny. Po upływie tego terminu zostanie naliczona opłata za składowanie drewna w wysokości 2 % wartości ceny brutto za każdy dzień zwłoki. </w:t>
      </w:r>
    </w:p>
    <w:p w14:paraId="0B1122E5" w14:textId="1B70FB8D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drewna,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CD12B4BE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17"/>
  </w:num>
  <w:num w:numId="9">
    <w:abstractNumId w:val="5"/>
  </w:num>
  <w:num w:numId="10">
    <w:abstractNumId w:val="4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A22FA"/>
    <w:rsid w:val="000A2F14"/>
    <w:rsid w:val="000C7E45"/>
    <w:rsid w:val="000D15DB"/>
    <w:rsid w:val="000D469D"/>
    <w:rsid w:val="000E70BC"/>
    <w:rsid w:val="001156CA"/>
    <w:rsid w:val="0013052C"/>
    <w:rsid w:val="00162556"/>
    <w:rsid w:val="00163390"/>
    <w:rsid w:val="00181465"/>
    <w:rsid w:val="00190F95"/>
    <w:rsid w:val="001B4727"/>
    <w:rsid w:val="001B5B2E"/>
    <w:rsid w:val="001C5454"/>
    <w:rsid w:val="001D0091"/>
    <w:rsid w:val="001E1574"/>
    <w:rsid w:val="001E679A"/>
    <w:rsid w:val="001F3834"/>
    <w:rsid w:val="0023117B"/>
    <w:rsid w:val="002345D7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A4310"/>
    <w:rsid w:val="002B5DC6"/>
    <w:rsid w:val="002B79CA"/>
    <w:rsid w:val="002D5882"/>
    <w:rsid w:val="002E4716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40EEE"/>
    <w:rsid w:val="0046490F"/>
    <w:rsid w:val="00474A38"/>
    <w:rsid w:val="004A18C3"/>
    <w:rsid w:val="004C3E78"/>
    <w:rsid w:val="004D11C5"/>
    <w:rsid w:val="004D34B3"/>
    <w:rsid w:val="004F2904"/>
    <w:rsid w:val="005115C2"/>
    <w:rsid w:val="005147A8"/>
    <w:rsid w:val="00531B8A"/>
    <w:rsid w:val="00532638"/>
    <w:rsid w:val="00540EC9"/>
    <w:rsid w:val="00542DF6"/>
    <w:rsid w:val="005448A7"/>
    <w:rsid w:val="005538E0"/>
    <w:rsid w:val="00576F2E"/>
    <w:rsid w:val="00595DF1"/>
    <w:rsid w:val="00595E77"/>
    <w:rsid w:val="005E027C"/>
    <w:rsid w:val="005E6668"/>
    <w:rsid w:val="006065CA"/>
    <w:rsid w:val="00630AD5"/>
    <w:rsid w:val="006777ED"/>
    <w:rsid w:val="00680314"/>
    <w:rsid w:val="006D1E60"/>
    <w:rsid w:val="006F1A3F"/>
    <w:rsid w:val="00703AB1"/>
    <w:rsid w:val="007266E5"/>
    <w:rsid w:val="0074125C"/>
    <w:rsid w:val="007421FF"/>
    <w:rsid w:val="0074493A"/>
    <w:rsid w:val="00750964"/>
    <w:rsid w:val="00757AAA"/>
    <w:rsid w:val="00777884"/>
    <w:rsid w:val="007A44BB"/>
    <w:rsid w:val="007B17B4"/>
    <w:rsid w:val="007C2C03"/>
    <w:rsid w:val="008105CA"/>
    <w:rsid w:val="00820FFA"/>
    <w:rsid w:val="00823D9B"/>
    <w:rsid w:val="00830A9E"/>
    <w:rsid w:val="00840B85"/>
    <w:rsid w:val="0084603D"/>
    <w:rsid w:val="008572E0"/>
    <w:rsid w:val="008965AE"/>
    <w:rsid w:val="009437CE"/>
    <w:rsid w:val="00950164"/>
    <w:rsid w:val="00964F42"/>
    <w:rsid w:val="009847A0"/>
    <w:rsid w:val="009941D9"/>
    <w:rsid w:val="009A0A61"/>
    <w:rsid w:val="009A62DF"/>
    <w:rsid w:val="009D40DC"/>
    <w:rsid w:val="009D5C2D"/>
    <w:rsid w:val="009D686F"/>
    <w:rsid w:val="009D7CAC"/>
    <w:rsid w:val="009E33EC"/>
    <w:rsid w:val="00A41B54"/>
    <w:rsid w:val="00A70BE5"/>
    <w:rsid w:val="00A86157"/>
    <w:rsid w:val="00A873C7"/>
    <w:rsid w:val="00AA24A7"/>
    <w:rsid w:val="00AA64B2"/>
    <w:rsid w:val="00AC02FD"/>
    <w:rsid w:val="00AE426D"/>
    <w:rsid w:val="00AF1155"/>
    <w:rsid w:val="00AF1E6A"/>
    <w:rsid w:val="00B2196E"/>
    <w:rsid w:val="00B40352"/>
    <w:rsid w:val="00B46E09"/>
    <w:rsid w:val="00B66048"/>
    <w:rsid w:val="00B73699"/>
    <w:rsid w:val="00B96A1E"/>
    <w:rsid w:val="00BA229C"/>
    <w:rsid w:val="00BE12FC"/>
    <w:rsid w:val="00BE49C5"/>
    <w:rsid w:val="00C05AB2"/>
    <w:rsid w:val="00C26DB4"/>
    <w:rsid w:val="00C4588C"/>
    <w:rsid w:val="00C64D13"/>
    <w:rsid w:val="00C8618C"/>
    <w:rsid w:val="00C87369"/>
    <w:rsid w:val="00C87A56"/>
    <w:rsid w:val="00C90BDF"/>
    <w:rsid w:val="00CA4767"/>
    <w:rsid w:val="00CB2B86"/>
    <w:rsid w:val="00CF0547"/>
    <w:rsid w:val="00CF2B17"/>
    <w:rsid w:val="00D20E41"/>
    <w:rsid w:val="00D4057B"/>
    <w:rsid w:val="00D5345B"/>
    <w:rsid w:val="00D626B5"/>
    <w:rsid w:val="00D63B4B"/>
    <w:rsid w:val="00D64810"/>
    <w:rsid w:val="00D76FF6"/>
    <w:rsid w:val="00D80BE5"/>
    <w:rsid w:val="00DA7D07"/>
    <w:rsid w:val="00DB6E41"/>
    <w:rsid w:val="00DC4644"/>
    <w:rsid w:val="00DD5D89"/>
    <w:rsid w:val="00DE588D"/>
    <w:rsid w:val="00DF483F"/>
    <w:rsid w:val="00E10C1F"/>
    <w:rsid w:val="00E111DC"/>
    <w:rsid w:val="00E248D6"/>
    <w:rsid w:val="00E316A6"/>
    <w:rsid w:val="00E35E1F"/>
    <w:rsid w:val="00E403A9"/>
    <w:rsid w:val="00E63419"/>
    <w:rsid w:val="00E751A1"/>
    <w:rsid w:val="00EF75DD"/>
    <w:rsid w:val="00F25DA0"/>
    <w:rsid w:val="00F3607E"/>
    <w:rsid w:val="00F876B2"/>
    <w:rsid w:val="00FB27EE"/>
    <w:rsid w:val="00FB29D9"/>
    <w:rsid w:val="00FB3DEE"/>
    <w:rsid w:val="00FC7C1E"/>
    <w:rsid w:val="00FE1E5D"/>
    <w:rsid w:val="00FE56A9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1291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Rafał Stasiński</cp:lastModifiedBy>
  <cp:revision>42</cp:revision>
  <cp:lastPrinted>2022-01-26T07:05:00Z</cp:lastPrinted>
  <dcterms:created xsi:type="dcterms:W3CDTF">2021-05-19T11:58:00Z</dcterms:created>
  <dcterms:modified xsi:type="dcterms:W3CDTF">2022-01-26T09:39:00Z</dcterms:modified>
</cp:coreProperties>
</file>