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EA" w:rsidRDefault="00F02CEA" w:rsidP="001C7EDC">
      <w:pPr>
        <w:spacing w:line="276" w:lineRule="auto"/>
        <w:jc w:val="center"/>
        <w:rPr>
          <w:b/>
          <w:sz w:val="24"/>
          <w:szCs w:val="24"/>
          <w:lang w:eastAsia="zh-CN"/>
        </w:rPr>
      </w:pPr>
    </w:p>
    <w:p w:rsidR="001C7EDC" w:rsidRDefault="00B60F0C" w:rsidP="001C7EDC">
      <w:pPr>
        <w:spacing w:line="276" w:lineRule="auto"/>
        <w:rPr>
          <w:b/>
          <w:sz w:val="24"/>
          <w:szCs w:val="24"/>
          <w:lang w:eastAsia="zh-CN"/>
        </w:rPr>
      </w:pPr>
      <w:r>
        <w:rPr>
          <w:b/>
          <w:sz w:val="24"/>
          <w:szCs w:val="24"/>
          <w:lang w:eastAsia="zh-CN"/>
        </w:rPr>
        <w:t>OR.272</w:t>
      </w:r>
      <w:r w:rsidR="00EE4392">
        <w:rPr>
          <w:b/>
          <w:sz w:val="24"/>
          <w:szCs w:val="24"/>
          <w:lang w:eastAsia="zh-CN"/>
        </w:rPr>
        <w:t>.</w:t>
      </w:r>
      <w:r w:rsidR="003B799A">
        <w:rPr>
          <w:b/>
          <w:sz w:val="24"/>
          <w:szCs w:val="24"/>
          <w:lang w:eastAsia="zh-CN"/>
        </w:rPr>
        <w:t>4</w:t>
      </w:r>
      <w:r w:rsidR="00000505">
        <w:rPr>
          <w:b/>
          <w:sz w:val="24"/>
          <w:szCs w:val="24"/>
          <w:lang w:eastAsia="zh-CN"/>
        </w:rPr>
        <w:t>.2022</w:t>
      </w:r>
    </w:p>
    <w:p w:rsidR="00000505" w:rsidRDefault="00000505" w:rsidP="001C7EDC">
      <w:pPr>
        <w:spacing w:line="276" w:lineRule="auto"/>
        <w:jc w:val="right"/>
        <w:rPr>
          <w:b/>
          <w:sz w:val="24"/>
          <w:szCs w:val="24"/>
          <w:lang w:eastAsia="zh-CN"/>
        </w:rPr>
      </w:pPr>
      <w:r>
        <w:rPr>
          <w:b/>
          <w:sz w:val="24"/>
          <w:szCs w:val="24"/>
          <w:lang w:eastAsia="zh-CN"/>
        </w:rPr>
        <w:t>Zał. nr 9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 xml:space="preserve">w </w:t>
      </w:r>
      <w:r w:rsidR="00B60F0C">
        <w:rPr>
          <w:sz w:val="24"/>
          <w:szCs w:val="24"/>
          <w:lang w:eastAsia="zh-CN"/>
        </w:rPr>
        <w:t>Przewozie</w:t>
      </w:r>
      <w:r w:rsidRPr="00AF48F2">
        <w:rPr>
          <w:sz w:val="24"/>
          <w:szCs w:val="24"/>
          <w:lang w:eastAsia="zh-CN"/>
        </w:rPr>
        <w:t xml:space="preserve"> pomiędzy Stronami:</w:t>
      </w:r>
    </w:p>
    <w:p w:rsidR="00AF48F2" w:rsidRPr="00AF48F2" w:rsidRDefault="00AF48F2" w:rsidP="00AF48F2">
      <w:pPr>
        <w:spacing w:after="0" w:line="240" w:lineRule="auto"/>
        <w:rPr>
          <w:b/>
          <w:sz w:val="24"/>
          <w:szCs w:val="24"/>
        </w:rPr>
      </w:pPr>
    </w:p>
    <w:p w:rsidR="00AF48F2" w:rsidRPr="00AF48F2" w:rsidRDefault="00B60F0C" w:rsidP="00AF48F2">
      <w:pPr>
        <w:spacing w:after="0" w:line="240" w:lineRule="auto"/>
        <w:rPr>
          <w:sz w:val="24"/>
          <w:szCs w:val="24"/>
          <w:lang w:eastAsia="zh-CN"/>
        </w:rPr>
      </w:pPr>
      <w:r>
        <w:rPr>
          <w:b/>
          <w:sz w:val="24"/>
          <w:szCs w:val="24"/>
          <w:lang w:eastAsia="zh-CN"/>
        </w:rPr>
        <w:t>Gminą Przewóz</w:t>
      </w:r>
      <w:r w:rsidR="00AF48F2" w:rsidRPr="00AF48F2">
        <w:rPr>
          <w:b/>
          <w:sz w:val="24"/>
          <w:szCs w:val="24"/>
          <w:lang w:eastAsia="zh-CN"/>
        </w:rPr>
        <w:t>,</w:t>
      </w:r>
      <w:r w:rsidR="00AF48F2" w:rsidRPr="00AF48F2">
        <w:rPr>
          <w:sz w:val="24"/>
          <w:szCs w:val="24"/>
          <w:lang w:eastAsia="zh-CN"/>
        </w:rPr>
        <w:t xml:space="preserve"> z siedzibą w </w:t>
      </w:r>
      <w:r>
        <w:rPr>
          <w:sz w:val="24"/>
          <w:szCs w:val="24"/>
          <w:lang w:eastAsia="zh-CN"/>
        </w:rPr>
        <w:t>Przewozie</w:t>
      </w:r>
      <w:r w:rsidR="00AF48F2" w:rsidRPr="00AF48F2">
        <w:rPr>
          <w:sz w:val="24"/>
          <w:szCs w:val="24"/>
          <w:lang w:eastAsia="zh-CN"/>
        </w:rPr>
        <w:t xml:space="preserve">, ul. </w:t>
      </w:r>
      <w:r>
        <w:rPr>
          <w:sz w:val="24"/>
          <w:szCs w:val="24"/>
          <w:lang w:eastAsia="zh-CN"/>
        </w:rPr>
        <w:t>Plac Partyzantów 1</w:t>
      </w:r>
      <w:r w:rsidR="00AF48F2" w:rsidRPr="00AF48F2">
        <w:rPr>
          <w:sz w:val="24"/>
          <w:szCs w:val="24"/>
          <w:lang w:eastAsia="zh-CN"/>
        </w:rPr>
        <w:t xml:space="preserve">, </w:t>
      </w:r>
      <w:r>
        <w:rPr>
          <w:sz w:val="24"/>
          <w:szCs w:val="24"/>
          <w:lang w:eastAsia="zh-CN"/>
        </w:rPr>
        <w:t>68-132 Przewóz</w:t>
      </w:r>
      <w:r w:rsidR="00AF48F2" w:rsidRPr="00AF48F2">
        <w:rPr>
          <w:sz w:val="24"/>
          <w:szCs w:val="24"/>
          <w:lang w:eastAsia="zh-CN"/>
        </w:rPr>
        <w:t>,</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00B60F0C">
        <w:rPr>
          <w:sz w:val="24"/>
          <w:szCs w:val="24"/>
        </w:rPr>
        <w:t>9281934241</w:t>
      </w:r>
      <w:r w:rsidRPr="00AF48F2">
        <w:rPr>
          <w:bCs/>
          <w:sz w:val="24"/>
          <w:szCs w:val="24"/>
        </w:rPr>
        <w:t xml:space="preserve">, </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Niniejsza umowa została zawarta w wyniku przeprowadzonego postępowania o udzielenie zamówienia prowadzonego w trybie podstawowym o jakim stanowi art. 275 pkt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1C3C00" w:rsidRDefault="00AF48F2" w:rsidP="003B799A">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 xml:space="preserve">Przedmiotem zamówienia jest </w:t>
      </w:r>
      <w:r w:rsidR="003B799A" w:rsidRPr="003B799A">
        <w:rPr>
          <w:rFonts w:eastAsia="Lucida Sans Unicode" w:cs="Calibri"/>
          <w:b/>
          <w:kern w:val="1"/>
          <w:sz w:val="24"/>
          <w:szCs w:val="24"/>
          <w:lang w:eastAsia="hi-IN" w:bidi="hi-IN"/>
        </w:rPr>
        <w:t>„Budowa sieci kanalizacji w m. Piotrów”</w:t>
      </w:r>
    </w:p>
    <w:p w:rsidR="006F3878" w:rsidRPr="006F3878" w:rsidRDefault="006F3878" w:rsidP="001C3C00">
      <w:pPr>
        <w:pStyle w:val="Akapitzlist"/>
        <w:widowControl w:val="0"/>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Szczegóły opis przedmiotu zamówie</w:t>
      </w:r>
      <w:r w:rsidR="00000505">
        <w:rPr>
          <w:rFonts w:cs="Calibri"/>
          <w:color w:val="000000" w:themeColor="text1"/>
          <w:sz w:val="24"/>
          <w:szCs w:val="24"/>
        </w:rPr>
        <w:t xml:space="preserve">nia stanowi załącznik nr 10 </w:t>
      </w:r>
      <w:r>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lastRenderedPageBreak/>
        <w:t xml:space="preserve">Zakres prac obejmuje również wykonanie przez Wykonawcę wszelkich prac związanych z wymogami BHP, p.poż, organizacją </w:t>
      </w:r>
      <w:r>
        <w:rPr>
          <w:rFonts w:ascii="Calibri" w:hAnsi="Calibri" w:cs="Calibri"/>
          <w:bCs/>
          <w:iCs/>
          <w:sz w:val="24"/>
          <w:szCs w:val="24"/>
          <w:lang w:val="pl-PL"/>
        </w:rPr>
        <w:t>i realizacją umowy bez zakłóceń.</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7D6A15" w:rsidRPr="006F3878" w:rsidRDefault="007D6A15" w:rsidP="007D6A15">
      <w:pPr>
        <w:pStyle w:val="Tekstprzypisudolnego"/>
        <w:spacing w:line="100" w:lineRule="atLeast"/>
        <w:ind w:left="720"/>
        <w:jc w:val="both"/>
        <w:rPr>
          <w:rFonts w:ascii="Calibri" w:hAnsi="Calibri" w:cs="Calibri"/>
          <w:bCs/>
          <w:iCs/>
          <w:sz w:val="24"/>
          <w:szCs w:val="24"/>
          <w:lang w:val="pl-PL"/>
        </w:rPr>
      </w:pPr>
    </w:p>
    <w:p w:rsidR="006F3878" w:rsidRPr="00E21CDF" w:rsidRDefault="006F3878" w:rsidP="006F3878">
      <w:pPr>
        <w:pStyle w:val="Tekstprzypisudolnego"/>
        <w:spacing w:line="100" w:lineRule="atLeast"/>
        <w:ind w:left="720"/>
        <w:jc w:val="both"/>
        <w:rPr>
          <w:rFonts w:ascii="Calibri" w:hAnsi="Calibri" w:cs="Calibri"/>
          <w:bCs/>
          <w:iCs/>
          <w:sz w:val="24"/>
          <w:szCs w:val="24"/>
          <w:lang w:val="pl-PL"/>
        </w:rPr>
      </w:pP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 Inspektorowi nadzoru  do zatwierdzenia karty materiałowe przed ich wbudowaniem.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 xml:space="preserve">z </w:t>
      </w:r>
      <w:r w:rsidR="00F02CEA">
        <w:rPr>
          <w:rFonts w:cs="Calibri"/>
          <w:kern w:val="1"/>
          <w:sz w:val="24"/>
          <w:szCs w:val="24"/>
          <w:u w:val="single"/>
          <w:lang w:eastAsia="hi-IN" w:bidi="hi-IN"/>
        </w:rPr>
        <w:t>budową nawierzchni utwardzonej</w:t>
      </w:r>
      <w:r w:rsidRPr="0002541F">
        <w:rPr>
          <w:rFonts w:cs="Calibri"/>
          <w:kern w:val="1"/>
          <w:sz w:val="24"/>
          <w:szCs w:val="24"/>
          <w:u w:val="single"/>
          <w:lang w:eastAsia="hi-IN" w:bidi="hi-IN"/>
        </w:rPr>
        <w:t xml:space="preserve">, </w:t>
      </w:r>
      <w:r w:rsidRPr="0002541F">
        <w:rPr>
          <w:rFonts w:cs="Calibri"/>
          <w:sz w:val="24"/>
          <w:szCs w:val="24"/>
          <w:u w:val="single"/>
          <w:lang w:eastAsia="zh-CN"/>
        </w:rPr>
        <w:t>będą zatrudnione na podstawie umowy o pracę</w:t>
      </w:r>
      <w:r w:rsidRPr="00E21CDF">
        <w:rPr>
          <w:rFonts w:cs="Calibri"/>
          <w:sz w:val="24"/>
          <w:szCs w:val="24"/>
          <w:lang w:eastAsia="zh-CN"/>
        </w:rPr>
        <w:t xml:space="preserve"> </w:t>
      </w:r>
      <w:r w:rsidR="00F02CEA">
        <w:rPr>
          <w:rFonts w:cs="Calibri"/>
          <w:sz w:val="24"/>
          <w:szCs w:val="24"/>
          <w:lang w:eastAsia="zh-CN"/>
        </w:rPr>
        <w:br/>
      </w:r>
      <w:r w:rsidRPr="00E21CDF">
        <w:rPr>
          <w:rFonts w:cs="Calibri"/>
          <w:sz w:val="24"/>
          <w:szCs w:val="24"/>
          <w:lang w:eastAsia="zh-CN"/>
        </w:rPr>
        <w:t xml:space="preserve">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lastRenderedPageBreak/>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Pr>
          <w:rFonts w:cs="Calibri"/>
          <w:sz w:val="24"/>
          <w:szCs w:val="24"/>
          <w:lang w:eastAsia="zh-CN"/>
        </w:rPr>
        <w:t xml:space="preserve">racę osób wskazanych w ust. 9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o kopii dokumentu zgłoszenia stosuje się odpowiednio postanowienia pkt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AF48F2"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Pr>
          <w:rFonts w:cs="Calibri"/>
          <w:sz w:val="24"/>
          <w:szCs w:val="24"/>
          <w:lang w:eastAsia="zh-CN"/>
        </w:rPr>
        <w:t xml:space="preserve"> nie mniejsza </w:t>
      </w:r>
      <w:r w:rsidRPr="009D03EA">
        <w:rPr>
          <w:rFonts w:cs="Calibri"/>
          <w:sz w:val="24"/>
          <w:szCs w:val="24"/>
          <w:u w:val="single"/>
          <w:lang w:eastAsia="zh-CN"/>
        </w:rPr>
        <w:t xml:space="preserve">niż </w:t>
      </w:r>
      <w:r w:rsidR="003B799A">
        <w:rPr>
          <w:rFonts w:cs="Calibri"/>
          <w:sz w:val="24"/>
          <w:szCs w:val="24"/>
          <w:u w:val="single"/>
          <w:lang w:eastAsia="zh-CN"/>
        </w:rPr>
        <w:t>500</w:t>
      </w:r>
      <w:r w:rsidRPr="009D03EA">
        <w:rPr>
          <w:rFonts w:cs="Calibri"/>
          <w:sz w:val="24"/>
          <w:szCs w:val="24"/>
          <w:u w:val="single"/>
          <w:lang w:eastAsia="zh-CN"/>
        </w:rPr>
        <w:t>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w:t>
      </w:r>
      <w:r w:rsidR="00F77FDF">
        <w:rPr>
          <w:rFonts w:cs="Calibri"/>
          <w:b/>
          <w:sz w:val="24"/>
          <w:szCs w:val="24"/>
          <w:u w:val="single"/>
          <w:lang w:eastAsia="zh-CN"/>
        </w:rPr>
        <w:t>e</w:t>
      </w:r>
      <w:r w:rsidRPr="003B59C1">
        <w:rPr>
          <w:rFonts w:cs="Calibri"/>
          <w:b/>
          <w:sz w:val="24"/>
          <w:szCs w:val="24"/>
          <w:u w:val="single"/>
          <w:lang w:eastAsia="zh-CN"/>
        </w:rPr>
        <w:t>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Pr="009B4CE5" w:rsidRDefault="00E9274E" w:rsidP="00E9274E">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B4CE5">
        <w:rPr>
          <w:rFonts w:cs="Calibri"/>
          <w:sz w:val="24"/>
          <w:szCs w:val="24"/>
          <w:lang w:eastAsia="zh-CN"/>
        </w:rPr>
        <w:t xml:space="preserve">Wykonawca </w:t>
      </w:r>
      <w:r w:rsidRPr="009B4CE5">
        <w:rPr>
          <w:rFonts w:eastAsia="Lucida Sans Unicode" w:cs="Calibri"/>
          <w:color w:val="000000"/>
          <w:kern w:val="1"/>
          <w:sz w:val="24"/>
          <w:szCs w:val="24"/>
          <w:lang w:eastAsia="hi-IN" w:bidi="hi-IN"/>
        </w:rPr>
        <w:t xml:space="preserve">zobowiązany jest realizować przedmiot zamówienia zgodnie z wymaganiami w </w:t>
      </w:r>
    </w:p>
    <w:p w:rsidR="00E9274E" w:rsidRPr="009B4CE5" w:rsidRDefault="00E9274E"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9B4CE5">
        <w:rPr>
          <w:rFonts w:eastAsia="Lucida Sans Unicode" w:cs="Calibri"/>
          <w:color w:val="000000"/>
          <w:kern w:val="1"/>
          <w:sz w:val="24"/>
          <w:szCs w:val="24"/>
          <w:lang w:eastAsia="hi-IN" w:bidi="hi-IN"/>
        </w:rPr>
        <w:t xml:space="preserve">zakresie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o których mowa w ustawie z dnia 11 stycznia 2018 r. </w:t>
      </w:r>
      <w:r w:rsidRPr="009B4CE5">
        <w:rPr>
          <w:rFonts w:eastAsia="Lucida Sans Unicode" w:cs="Calibri"/>
          <w:color w:val="000000"/>
          <w:kern w:val="1"/>
          <w:sz w:val="24"/>
          <w:szCs w:val="24"/>
          <w:lang w:eastAsia="hi-IN" w:bidi="hi-IN"/>
        </w:rPr>
        <w:br/>
        <w:t xml:space="preserve">o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i paliwach alternatywnych (Dz. U. z 2021 </w:t>
      </w:r>
      <w:proofErr w:type="spellStart"/>
      <w:r w:rsidRPr="009B4CE5">
        <w:rPr>
          <w:rFonts w:eastAsia="Lucida Sans Unicode" w:cs="Calibri"/>
          <w:color w:val="000000"/>
          <w:kern w:val="1"/>
          <w:sz w:val="24"/>
          <w:szCs w:val="24"/>
          <w:lang w:eastAsia="hi-IN" w:bidi="hi-IN"/>
        </w:rPr>
        <w:t>r.poz</w:t>
      </w:r>
      <w:proofErr w:type="spellEnd"/>
      <w:r w:rsidRPr="009B4CE5">
        <w:rPr>
          <w:rFonts w:eastAsia="Lucida Sans Unicode" w:cs="Calibri"/>
          <w:color w:val="000000"/>
          <w:kern w:val="1"/>
          <w:sz w:val="24"/>
          <w:szCs w:val="24"/>
          <w:lang w:eastAsia="hi-IN" w:bidi="hi-IN"/>
        </w:rPr>
        <w:t>. 110 ze zm.)</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eastAsia="Lucida Sans Unicode" w:cs="Calibri"/>
          <w:color w:val="000000"/>
          <w:kern w:val="1"/>
          <w:sz w:val="24"/>
          <w:szCs w:val="24"/>
          <w:lang w:eastAsia="hi-IN" w:bidi="hi-IN"/>
        </w:rPr>
        <w:t xml:space="preserve">Wykonawca zobowiązany jest do </w:t>
      </w:r>
      <w:r w:rsidR="00E9274E" w:rsidRPr="009B4CE5">
        <w:rPr>
          <w:rFonts w:cs="Calibri"/>
          <w:kern w:val="36"/>
          <w:sz w:val="24"/>
          <w:szCs w:val="24"/>
        </w:rPr>
        <w:t xml:space="preserve">utylizacji gruzu i innych odpadów nienadających się </w:t>
      </w:r>
      <w:r>
        <w:rPr>
          <w:rFonts w:cs="Calibri"/>
          <w:kern w:val="36"/>
          <w:sz w:val="24"/>
          <w:szCs w:val="24"/>
        </w:rPr>
        <w:br/>
      </w:r>
      <w:r w:rsidR="00E9274E" w:rsidRPr="009B4CE5">
        <w:rPr>
          <w:rFonts w:cs="Calibri"/>
          <w:kern w:val="36"/>
          <w:sz w:val="24"/>
          <w:szCs w:val="24"/>
        </w:rPr>
        <w:t xml:space="preserve">do wykorzystania, w miejscach zorganizowanego składowania odpadów zgodnie z ustawą </w:t>
      </w:r>
      <w:r>
        <w:rPr>
          <w:rFonts w:cs="Calibri"/>
          <w:kern w:val="36"/>
          <w:sz w:val="24"/>
          <w:szCs w:val="24"/>
        </w:rPr>
        <w:br/>
      </w:r>
      <w:r w:rsidR="00E9274E" w:rsidRPr="009B4CE5">
        <w:rPr>
          <w:rFonts w:cs="Calibri"/>
          <w:kern w:val="36"/>
          <w:sz w:val="24"/>
          <w:szCs w:val="24"/>
        </w:rPr>
        <w:t xml:space="preserve">o odpadach z dnia 14 grudnia 2012 r. (tj. Dz.U. z 2021 r.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779) oraz Rozporządzeniem Ministra Klimatu z dnia 2 stycznia 2020 r. w spawie katalogu odpadów (Dz.U. z 2020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10 ze </w:t>
      </w:r>
      <w:proofErr w:type="spellStart"/>
      <w:r w:rsidR="00E9274E" w:rsidRPr="009B4CE5">
        <w:rPr>
          <w:rFonts w:cs="Calibri"/>
          <w:kern w:val="36"/>
          <w:sz w:val="24"/>
          <w:szCs w:val="24"/>
        </w:rPr>
        <w:t>zm</w:t>
      </w:r>
      <w:proofErr w:type="spellEnd"/>
      <w:r w:rsidR="00E9274E" w:rsidRPr="009B4CE5">
        <w:rPr>
          <w:rFonts w:cs="Calibri"/>
          <w:kern w:val="36"/>
          <w:sz w:val="24"/>
          <w:szCs w:val="24"/>
        </w:rPr>
        <w:t>)</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cs="Calibri"/>
          <w:kern w:val="36"/>
          <w:sz w:val="24"/>
          <w:szCs w:val="24"/>
        </w:rPr>
        <w:t>Wykonawca</w:t>
      </w:r>
      <w:r w:rsidR="002B7CE7">
        <w:rPr>
          <w:rFonts w:cs="Calibri"/>
          <w:kern w:val="36"/>
          <w:sz w:val="24"/>
          <w:szCs w:val="24"/>
        </w:rPr>
        <w:t xml:space="preserve"> oświadcza, </w:t>
      </w:r>
      <w:r w:rsidR="00E9274E" w:rsidRPr="009B4CE5">
        <w:rPr>
          <w:rFonts w:cs="Calibri"/>
          <w:kern w:val="36"/>
          <w:sz w:val="24"/>
          <w:szCs w:val="24"/>
        </w:rPr>
        <w:t>ż</w:t>
      </w:r>
      <w:r w:rsidRPr="009B4CE5">
        <w:rPr>
          <w:rFonts w:cs="Calibri"/>
          <w:kern w:val="36"/>
          <w:sz w:val="24"/>
          <w:szCs w:val="24"/>
        </w:rPr>
        <w:t>e od momentu zawarcia umowy będzie</w:t>
      </w:r>
      <w:r w:rsidR="00E9274E" w:rsidRPr="009B4CE5">
        <w:rPr>
          <w:rFonts w:cs="Calibri"/>
          <w:kern w:val="36"/>
          <w:sz w:val="24"/>
          <w:szCs w:val="24"/>
        </w:rPr>
        <w:t xml:space="preserve"> posiadaczem i wytwórcą odpadów powstałych w związku z realizacją zamówienia, przez co koszty i obowiązki wynikające z postanowień ustawy z dnia 14 grudnia 2021 r. o odpadach ( </w:t>
      </w:r>
      <w:proofErr w:type="spellStart"/>
      <w:r w:rsidR="00E9274E" w:rsidRPr="009B4CE5">
        <w:rPr>
          <w:rFonts w:cs="Calibri"/>
          <w:kern w:val="36"/>
          <w:sz w:val="24"/>
          <w:szCs w:val="24"/>
        </w:rPr>
        <w:t>t.j</w:t>
      </w:r>
      <w:proofErr w:type="spellEnd"/>
      <w:r w:rsidR="00E9274E" w:rsidRPr="009B4CE5">
        <w:rPr>
          <w:rFonts w:cs="Calibri"/>
          <w:kern w:val="36"/>
          <w:sz w:val="24"/>
          <w:szCs w:val="24"/>
        </w:rPr>
        <w:t>. Dz.U. 2021 r. poz. 997 ze zm.) obciążają Wykonawcę.</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W radach budowy uczestniczyć muszą min.: kierownik budowy, przedstawiciel Zamawiającego 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lastRenderedPageBreak/>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xml:space="preserve">§ </w:t>
      </w:r>
      <w:r>
        <w:rPr>
          <w:rFonts w:cs="Calibri"/>
          <w:sz w:val="24"/>
          <w:szCs w:val="24"/>
          <w:u w:val="single"/>
        </w:rPr>
        <w:lastRenderedPageBreak/>
        <w:t>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5 ust.1 pkt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r w:rsidRPr="00E21CDF">
        <w:rPr>
          <w:rFonts w:eastAsia="Lucida Sans Unicode" w:cs="Calibri"/>
          <w:color w:val="000000"/>
          <w:kern w:val="1"/>
          <w:sz w:val="24"/>
          <w:szCs w:val="24"/>
          <w:lang w:eastAsia="hi-IN" w:bidi="hi-IN"/>
        </w:rPr>
        <w:t>Vat.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7B2AD6">
        <w:rPr>
          <w:rFonts w:eastAsia="Lucida Sans Unicode" w:cs="Calibri"/>
          <w:color w:val="000000"/>
          <w:kern w:val="1"/>
          <w:sz w:val="24"/>
          <w:szCs w:val="24"/>
          <w:lang w:eastAsia="hi-IN" w:bidi="hi-IN"/>
        </w:rPr>
        <w:t>:</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częściowych </w:t>
      </w:r>
      <w:r w:rsidR="004A2ADE" w:rsidRPr="003B59C1">
        <w:rPr>
          <w:rFonts w:eastAsia="Lucida Sans Unicode" w:cs="Calibri"/>
          <w:color w:val="000000"/>
          <w:kern w:val="1"/>
          <w:sz w:val="24"/>
          <w:szCs w:val="24"/>
          <w:lang w:eastAsia="hi-IN" w:bidi="hi-IN"/>
        </w:rPr>
        <w:t>wystawionych</w:t>
      </w:r>
      <w:r w:rsidRPr="003B59C1">
        <w:rPr>
          <w:rFonts w:eastAsia="Lucida Sans Unicode" w:cs="Calibri"/>
          <w:color w:val="000000"/>
          <w:kern w:val="1"/>
          <w:sz w:val="24"/>
          <w:szCs w:val="24"/>
          <w:lang w:eastAsia="hi-IN" w:bidi="hi-IN"/>
        </w:rPr>
        <w:t xml:space="preserve"> na podstawie prot</w:t>
      </w:r>
      <w:r w:rsidR="00C37F20" w:rsidRPr="003B59C1">
        <w:rPr>
          <w:rFonts w:eastAsia="Lucida Sans Unicode" w:cs="Calibri"/>
          <w:color w:val="000000"/>
          <w:kern w:val="1"/>
          <w:sz w:val="24"/>
          <w:szCs w:val="24"/>
          <w:lang w:eastAsia="hi-IN" w:bidi="hi-IN"/>
        </w:rPr>
        <w:t>okołów częściowych</w:t>
      </w:r>
      <w:r w:rsidR="007D6A15">
        <w:rPr>
          <w:rFonts w:eastAsia="Lucida Sans Unicode" w:cs="Calibri"/>
          <w:color w:val="000000"/>
          <w:kern w:val="1"/>
          <w:sz w:val="24"/>
          <w:szCs w:val="24"/>
          <w:lang w:eastAsia="hi-IN" w:bidi="hi-IN"/>
        </w:rPr>
        <w:t xml:space="preserve"> lub</w:t>
      </w:r>
      <w:r w:rsidR="001C3C00">
        <w:rPr>
          <w:rFonts w:eastAsia="Lucida Sans Unicode" w:cs="Calibri"/>
          <w:color w:val="000000"/>
          <w:kern w:val="1"/>
          <w:sz w:val="24"/>
          <w:szCs w:val="24"/>
          <w:lang w:eastAsia="hi-IN" w:bidi="hi-IN"/>
        </w:rPr>
        <w:t>/i</w:t>
      </w:r>
      <w:r w:rsidR="00C37F20"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faktury końcowej</w:t>
      </w:r>
      <w:r w:rsidR="00BC6B18">
        <w:rPr>
          <w:rFonts w:eastAsia="Lucida Sans Unicode" w:cs="Calibri"/>
          <w:color w:val="000000"/>
          <w:kern w:val="1"/>
          <w:sz w:val="24"/>
          <w:szCs w:val="24"/>
          <w:lang w:eastAsia="hi-IN" w:bidi="hi-IN"/>
        </w:rPr>
        <w:t>,</w:t>
      </w:r>
      <w:r w:rsidR="002657D5" w:rsidRPr="003B59C1">
        <w:rPr>
          <w:rFonts w:eastAsia="Lucida Sans Unicode" w:cs="Calibri"/>
          <w:color w:val="000000"/>
          <w:kern w:val="1"/>
          <w:sz w:val="24"/>
          <w:szCs w:val="24"/>
          <w:lang w:eastAsia="hi-IN" w:bidi="hi-IN"/>
        </w:rPr>
        <w:t xml:space="preserve">  wystawionych na podstawie </w:t>
      </w:r>
      <w:r w:rsidR="007B2AD6">
        <w:rPr>
          <w:rFonts w:eastAsia="Lucida Sans Unicode" w:cs="Calibri"/>
          <w:color w:val="000000"/>
          <w:kern w:val="1"/>
          <w:sz w:val="24"/>
          <w:szCs w:val="24"/>
          <w:lang w:eastAsia="hi-IN" w:bidi="hi-IN"/>
        </w:rPr>
        <w:t>protokołów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Pr="003B59C1">
        <w:rPr>
          <w:rFonts w:eastAsia="Lucida Sans Unicode" w:cs="Calibri"/>
          <w:color w:val="000000"/>
          <w:kern w:val="1"/>
          <w:sz w:val="24"/>
          <w:szCs w:val="24"/>
          <w:lang w:eastAsia="hi-IN" w:bidi="hi-IN"/>
        </w:rPr>
        <w:t xml:space="preserve"> mowa w § 6 ust 2 oraz 3.</w:t>
      </w:r>
    </w:p>
    <w:p w:rsidR="0033387A"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Odbiory i płatności częściowe będą </w:t>
      </w:r>
      <w:r w:rsidR="00D31610">
        <w:rPr>
          <w:rFonts w:eastAsia="Lucida Sans Unicode" w:cs="Calibri"/>
          <w:color w:val="000000"/>
          <w:kern w:val="1"/>
          <w:sz w:val="24"/>
          <w:szCs w:val="24"/>
          <w:lang w:eastAsia="hi-IN" w:bidi="hi-IN"/>
        </w:rPr>
        <w:t>dokonywane nie czę</w:t>
      </w:r>
      <w:r>
        <w:rPr>
          <w:rFonts w:eastAsia="Lucida Sans Unicode" w:cs="Calibri"/>
          <w:color w:val="000000"/>
          <w:kern w:val="1"/>
          <w:sz w:val="24"/>
          <w:szCs w:val="24"/>
          <w:lang w:eastAsia="hi-IN" w:bidi="hi-IN"/>
        </w:rPr>
        <w:t>ściej niż w okresach comiesięcznych.</w:t>
      </w:r>
    </w:p>
    <w:p w:rsidR="0033387A" w:rsidRPr="00E21CDF"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Suma </w:t>
      </w:r>
      <w:r w:rsidR="00B6679B">
        <w:rPr>
          <w:rFonts w:eastAsia="Lucida Sans Unicode" w:cs="Calibri"/>
          <w:color w:val="000000"/>
          <w:kern w:val="1"/>
          <w:sz w:val="24"/>
          <w:szCs w:val="24"/>
          <w:lang w:eastAsia="hi-IN" w:bidi="hi-IN"/>
        </w:rPr>
        <w:t xml:space="preserve">wszystkich </w:t>
      </w:r>
      <w:r>
        <w:rPr>
          <w:rFonts w:eastAsia="Lucida Sans Unicode" w:cs="Calibri"/>
          <w:color w:val="000000"/>
          <w:kern w:val="1"/>
          <w:sz w:val="24"/>
          <w:szCs w:val="24"/>
          <w:lang w:eastAsia="hi-IN" w:bidi="hi-IN"/>
        </w:rPr>
        <w:t>płatności częściowych nie może przekroczyć 90 % kwoty brutto, o której mowa w ust.1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w:t>
      </w:r>
      <w:r w:rsidRPr="00E21CDF">
        <w:rPr>
          <w:rFonts w:eastAsia="Lucida Sans Unicode" w:cs="Calibri"/>
          <w:color w:val="000000"/>
          <w:kern w:val="1"/>
          <w:sz w:val="24"/>
          <w:szCs w:val="24"/>
          <w:lang w:eastAsia="hi-IN" w:bidi="hi-IN"/>
        </w:rPr>
        <w:lastRenderedPageBreak/>
        <w:t>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BF22AD">
        <w:rPr>
          <w:rFonts w:eastAsia="Lucida Sans Unicode" w:cs="Calibri"/>
          <w:kern w:val="1"/>
          <w:sz w:val="24"/>
          <w:szCs w:val="24"/>
          <w:lang w:eastAsia="hi-IN" w:bidi="hi-IN"/>
        </w:rPr>
        <w:t>31.</w:t>
      </w:r>
      <w:r w:rsidR="002144FF">
        <w:rPr>
          <w:rFonts w:eastAsia="Lucida Sans Unicode" w:cs="Calibri"/>
          <w:kern w:val="1"/>
          <w:sz w:val="24"/>
          <w:szCs w:val="24"/>
          <w:lang w:eastAsia="hi-IN" w:bidi="hi-IN"/>
        </w:rPr>
        <w:t>0</w:t>
      </w:r>
      <w:r w:rsidR="00BF22AD">
        <w:rPr>
          <w:rFonts w:eastAsia="Lucida Sans Unicode" w:cs="Calibri"/>
          <w:kern w:val="1"/>
          <w:sz w:val="24"/>
          <w:szCs w:val="24"/>
          <w:lang w:eastAsia="hi-IN" w:bidi="hi-IN"/>
        </w:rPr>
        <w:t>3</w:t>
      </w:r>
      <w:r w:rsidR="002144FF">
        <w:rPr>
          <w:rFonts w:eastAsia="Lucida Sans Unicode" w:cs="Calibri"/>
          <w:kern w:val="1"/>
          <w:sz w:val="24"/>
          <w:szCs w:val="24"/>
          <w:lang w:eastAsia="hi-IN" w:bidi="hi-IN"/>
        </w:rPr>
        <w:t>.2023</w:t>
      </w:r>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bookmarkStart w:id="0" w:name="_GoBack"/>
      <w:bookmarkEnd w:id="0"/>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Odbiory częściowe oraz odbiór</w:t>
      </w:r>
      <w:r w:rsidR="00000505">
        <w:rPr>
          <w:rFonts w:eastAsia="ArialNarrow" w:cs="Calibri"/>
          <w:sz w:val="24"/>
          <w:szCs w:val="24"/>
        </w:rPr>
        <w:t xml:space="preserve"> końcowy</w:t>
      </w:r>
      <w:r>
        <w:rPr>
          <w:rFonts w:eastAsia="ArialNarrow" w:cs="Calibri"/>
          <w:sz w:val="24"/>
          <w:szCs w:val="24"/>
        </w:rPr>
        <w:t xml:space="preserve"> przedmiotu umowy</w:t>
      </w:r>
      <w:r w:rsidR="00B673F8">
        <w:rPr>
          <w:rFonts w:eastAsia="ArialNarrow" w:cs="Calibri"/>
          <w:sz w:val="24"/>
          <w:szCs w:val="24"/>
        </w:rPr>
        <w:t xml:space="preserve"> dokonywane będą</w:t>
      </w:r>
      <w:r>
        <w:rPr>
          <w:rFonts w:eastAsia="ArialNarrow" w:cs="Calibri"/>
          <w:sz w:val="24"/>
          <w:szCs w:val="24"/>
        </w:rPr>
        <w:t xml:space="preserve"> na podstawie</w:t>
      </w:r>
      <w:r w:rsidR="0033387A">
        <w:rPr>
          <w:rFonts w:eastAsia="ArialNarrow" w:cs="Calibri"/>
          <w:sz w:val="24"/>
          <w:szCs w:val="24"/>
        </w:rPr>
        <w:t xml:space="preserve"> zgłoszenia Wykonawcy.</w:t>
      </w:r>
      <w:r w:rsidR="00AF48F2" w:rsidRPr="00E21CDF">
        <w:rPr>
          <w:rFonts w:eastAsia="ArialNarrow" w:cs="Calibri"/>
          <w:sz w:val="24"/>
          <w:szCs w:val="24"/>
        </w:rPr>
        <w:t xml:space="preserve"> </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Dok</w:t>
      </w:r>
      <w:r w:rsidR="00B673F8">
        <w:rPr>
          <w:rFonts w:eastAsia="ArialNarrow" w:cs="Calibri"/>
          <w:sz w:val="24"/>
          <w:szCs w:val="24"/>
        </w:rPr>
        <w:t>umentami  potwierdzającymi</w:t>
      </w:r>
      <w:r w:rsidR="00AF48F2" w:rsidRPr="00E21CDF">
        <w:rPr>
          <w:rFonts w:eastAsia="ArialNarrow" w:cs="Calibri"/>
          <w:sz w:val="24"/>
          <w:szCs w:val="24"/>
        </w:rPr>
        <w:t xml:space="preserve">  </w:t>
      </w:r>
      <w:r w:rsidR="0033387A">
        <w:rPr>
          <w:rFonts w:eastAsia="ArialNarrow" w:cs="Calibri"/>
          <w:sz w:val="24"/>
          <w:szCs w:val="24"/>
        </w:rPr>
        <w:t>odbiory</w:t>
      </w:r>
      <w:r>
        <w:rPr>
          <w:rFonts w:eastAsia="ArialNarrow" w:cs="Calibri"/>
          <w:sz w:val="24"/>
          <w:szCs w:val="24"/>
        </w:rPr>
        <w:t>, o których mowa w ust. 2</w:t>
      </w:r>
      <w:r w:rsidR="0033387A">
        <w:rPr>
          <w:rFonts w:eastAsia="ArialNarrow" w:cs="Calibri"/>
          <w:sz w:val="24"/>
          <w:szCs w:val="24"/>
        </w:rPr>
        <w:t xml:space="preserve">, </w:t>
      </w:r>
      <w:r w:rsidR="00AF48F2" w:rsidRPr="00E21CDF">
        <w:rPr>
          <w:rFonts w:eastAsia="ArialNarrow" w:cs="Calibri"/>
          <w:sz w:val="24"/>
          <w:szCs w:val="24"/>
        </w:rPr>
        <w:t>upoważniającym</w:t>
      </w:r>
      <w:r>
        <w:rPr>
          <w:rFonts w:eastAsia="ArialNarrow" w:cs="Calibri"/>
          <w:sz w:val="24"/>
          <w:szCs w:val="24"/>
        </w:rPr>
        <w:t>i</w:t>
      </w:r>
      <w:r w:rsidR="00AF48F2" w:rsidRPr="00E21CDF">
        <w:rPr>
          <w:rFonts w:eastAsia="ArialNarrow" w:cs="Calibri"/>
          <w:sz w:val="24"/>
          <w:szCs w:val="24"/>
        </w:rPr>
        <w:t xml:space="preserve"> </w:t>
      </w:r>
      <w:r w:rsidR="0033387A">
        <w:rPr>
          <w:rFonts w:eastAsia="ArialNarrow" w:cs="Calibri"/>
          <w:sz w:val="24"/>
          <w:szCs w:val="24"/>
        </w:rPr>
        <w:t>Wykonawcę do wystawienia faktur</w:t>
      </w:r>
      <w:r w:rsidR="00AF48F2" w:rsidRPr="00E21CDF">
        <w:rPr>
          <w:rFonts w:eastAsia="ArialNarrow" w:cs="Calibri"/>
          <w:sz w:val="24"/>
          <w:szCs w:val="24"/>
        </w:rPr>
        <w:t xml:space="preserve"> Vat </w:t>
      </w:r>
      <w:r w:rsidR="0033387A">
        <w:rPr>
          <w:rFonts w:eastAsia="ArialNarrow" w:cs="Calibri"/>
          <w:sz w:val="24"/>
          <w:szCs w:val="24"/>
        </w:rPr>
        <w:t xml:space="preserve">będą </w:t>
      </w:r>
      <w:r>
        <w:rPr>
          <w:rFonts w:eastAsia="ArialNarrow" w:cs="Calibri"/>
          <w:sz w:val="24"/>
          <w:szCs w:val="24"/>
        </w:rPr>
        <w:t xml:space="preserve">sporządzone przez Wykonawcę protokoły </w:t>
      </w:r>
      <w:r w:rsidR="00B673F8">
        <w:rPr>
          <w:rFonts w:eastAsia="ArialNarrow" w:cs="Calibri"/>
          <w:sz w:val="24"/>
          <w:szCs w:val="24"/>
        </w:rPr>
        <w:t xml:space="preserve">odbiorów </w:t>
      </w:r>
      <w:r>
        <w:rPr>
          <w:rFonts w:eastAsia="ArialNarrow" w:cs="Calibri"/>
          <w:sz w:val="24"/>
          <w:szCs w:val="24"/>
        </w:rPr>
        <w:t>podpisane</w:t>
      </w:r>
      <w:r w:rsidR="00AF48F2" w:rsidRPr="00E21CDF">
        <w:rPr>
          <w:rFonts w:eastAsia="ArialNarrow" w:cs="Calibri"/>
          <w:sz w:val="24"/>
          <w:szCs w:val="24"/>
        </w:rPr>
        <w:t xml:space="preserve"> przez Zamawiającego, Inspektora Nadzoru oraz przez Wykonawcę wraz </w:t>
      </w:r>
      <w:r w:rsidR="004A2ADE">
        <w:rPr>
          <w:rFonts w:eastAsia="ArialNarrow" w:cs="Calibri"/>
          <w:sz w:val="24"/>
          <w:szCs w:val="24"/>
        </w:rPr>
        <w:br/>
      </w:r>
      <w:r w:rsidR="00AF48F2" w:rsidRPr="00E21CDF">
        <w:rPr>
          <w:rFonts w:eastAsia="ArialNarrow" w:cs="Calibri"/>
          <w:sz w:val="24"/>
          <w:szCs w:val="24"/>
        </w:rPr>
        <w:t>z dokumentami odbiorowymi.</w:t>
      </w: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AF48F2" w:rsidRPr="00A66501"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lastRenderedPageBreak/>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i inwestycji, danych, zgód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 xml:space="preserve">y w interesie publicznym czego nie można było przewidzieć w chwili zawarcia umowy – art. 456 </w:t>
      </w:r>
      <w:r w:rsidRPr="00E21CDF">
        <w:rPr>
          <w:rFonts w:eastAsia="Lucida Sans Unicode" w:cs="Calibri"/>
          <w:kern w:val="1"/>
          <w:sz w:val="24"/>
          <w:szCs w:val="24"/>
          <w:lang w:eastAsia="hi-IN" w:bidi="hi-IN"/>
        </w:rPr>
        <w:lastRenderedPageBreak/>
        <w:t>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 xml:space="preserve">strony terminie. W przypadku  </w:t>
      </w:r>
      <w:r>
        <w:rPr>
          <w:rFonts w:eastAsia="Lucida Sans Unicode" w:cs="Calibri"/>
          <w:kern w:val="1"/>
          <w:sz w:val="24"/>
          <w:szCs w:val="24"/>
          <w:lang w:eastAsia="hi-IN" w:bidi="hi-IN"/>
        </w:rPr>
        <w:lastRenderedPageBreak/>
        <w:t>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sidR="00B60F0C">
        <w:rPr>
          <w:rFonts w:eastAsia="Lucida Sans Unicode" w:cs="Calibri"/>
          <w:kern w:val="1"/>
          <w:sz w:val="24"/>
          <w:szCs w:val="24"/>
          <w:lang w:eastAsia="hi-IN" w:bidi="hi-IN"/>
        </w:rPr>
        <w:t>Wójt Gminy Przewóz</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8D" w:rsidRDefault="00B0378D" w:rsidP="00AF48F2">
      <w:pPr>
        <w:spacing w:after="0" w:line="240" w:lineRule="auto"/>
      </w:pPr>
      <w:r>
        <w:separator/>
      </w:r>
    </w:p>
  </w:endnote>
  <w:endnote w:type="continuationSeparator" w:id="0">
    <w:p w:rsidR="00B0378D" w:rsidRDefault="00B0378D" w:rsidP="00AF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F2" w:rsidRDefault="00AF48F2">
    <w:pPr>
      <w:pStyle w:val="Stopka"/>
    </w:pPr>
  </w:p>
  <w:p w:rsidR="00403DE8" w:rsidRDefault="00B0378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8D" w:rsidRDefault="00B0378D" w:rsidP="00AF48F2">
      <w:pPr>
        <w:spacing w:after="0" w:line="240" w:lineRule="auto"/>
      </w:pPr>
      <w:r>
        <w:separator/>
      </w:r>
    </w:p>
  </w:footnote>
  <w:footnote w:type="continuationSeparator" w:id="0">
    <w:p w:rsidR="00B0378D" w:rsidRDefault="00B0378D" w:rsidP="00AF4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8" w:rsidRDefault="00B0378D">
    <w:pPr>
      <w:pStyle w:val="Nagwek"/>
    </w:pPr>
  </w:p>
  <w:p w:rsidR="00403DE8" w:rsidRDefault="00B037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6">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3"/>
  </w:num>
  <w:num w:numId="11">
    <w:abstractNumId w:val="15"/>
  </w:num>
  <w:num w:numId="12">
    <w:abstractNumId w:val="19"/>
  </w:num>
  <w:num w:numId="13">
    <w:abstractNumId w:val="11"/>
  </w:num>
  <w:num w:numId="14">
    <w:abstractNumId w:val="18"/>
  </w:num>
  <w:num w:numId="15">
    <w:abstractNumId w:val="26"/>
  </w:num>
  <w:num w:numId="16">
    <w:abstractNumId w:val="8"/>
  </w:num>
  <w:num w:numId="17">
    <w:abstractNumId w:val="23"/>
  </w:num>
  <w:num w:numId="18">
    <w:abstractNumId w:val="17"/>
  </w:num>
  <w:num w:numId="19">
    <w:abstractNumId w:val="22"/>
  </w:num>
  <w:num w:numId="20">
    <w:abstractNumId w:val="9"/>
  </w:num>
  <w:num w:numId="21">
    <w:abstractNumId w:val="12"/>
  </w:num>
  <w:num w:numId="22">
    <w:abstractNumId w:val="6"/>
  </w:num>
  <w:num w:numId="23">
    <w:abstractNumId w:val="24"/>
  </w:num>
  <w:num w:numId="24">
    <w:abstractNumId w:val="14"/>
  </w:num>
  <w:num w:numId="25">
    <w:abstractNumId w:val="21"/>
  </w:num>
  <w:num w:numId="26">
    <w:abstractNumId w:val="25"/>
  </w:num>
  <w:num w:numId="27">
    <w:abstractNumId w:val="20"/>
  </w:num>
  <w:num w:numId="28">
    <w:abstractNumId w:val="10"/>
  </w:num>
  <w:num w:numId="29">
    <w:abstractNumId w:val="7"/>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F2"/>
    <w:rsid w:val="00000505"/>
    <w:rsid w:val="000C1674"/>
    <w:rsid w:val="000E0232"/>
    <w:rsid w:val="000F2402"/>
    <w:rsid w:val="00164424"/>
    <w:rsid w:val="00182A4E"/>
    <w:rsid w:val="001C3C00"/>
    <w:rsid w:val="001C7EDC"/>
    <w:rsid w:val="002144FF"/>
    <w:rsid w:val="00216490"/>
    <w:rsid w:val="002657D5"/>
    <w:rsid w:val="002B7CE7"/>
    <w:rsid w:val="002E7646"/>
    <w:rsid w:val="00330F2D"/>
    <w:rsid w:val="0033387A"/>
    <w:rsid w:val="00375574"/>
    <w:rsid w:val="00380064"/>
    <w:rsid w:val="00385CB1"/>
    <w:rsid w:val="003A6FDF"/>
    <w:rsid w:val="003B59C1"/>
    <w:rsid w:val="003B799A"/>
    <w:rsid w:val="003E221B"/>
    <w:rsid w:val="00462EF5"/>
    <w:rsid w:val="0047698C"/>
    <w:rsid w:val="004A2ADE"/>
    <w:rsid w:val="004C24F1"/>
    <w:rsid w:val="005000D9"/>
    <w:rsid w:val="0053795E"/>
    <w:rsid w:val="0056197C"/>
    <w:rsid w:val="006A2DF5"/>
    <w:rsid w:val="006F3878"/>
    <w:rsid w:val="00795382"/>
    <w:rsid w:val="007B2AD6"/>
    <w:rsid w:val="007C25A9"/>
    <w:rsid w:val="007D6A15"/>
    <w:rsid w:val="00854769"/>
    <w:rsid w:val="008870DB"/>
    <w:rsid w:val="008D7B0E"/>
    <w:rsid w:val="00913EF0"/>
    <w:rsid w:val="00955ECD"/>
    <w:rsid w:val="00963460"/>
    <w:rsid w:val="009B4CE5"/>
    <w:rsid w:val="009B7FB0"/>
    <w:rsid w:val="009D03EA"/>
    <w:rsid w:val="009D457F"/>
    <w:rsid w:val="00A67AA5"/>
    <w:rsid w:val="00AC4067"/>
    <w:rsid w:val="00AC56AE"/>
    <w:rsid w:val="00AF48F2"/>
    <w:rsid w:val="00B0378D"/>
    <w:rsid w:val="00B519DC"/>
    <w:rsid w:val="00B51C4F"/>
    <w:rsid w:val="00B60F0C"/>
    <w:rsid w:val="00B64536"/>
    <w:rsid w:val="00B6679B"/>
    <w:rsid w:val="00B673F8"/>
    <w:rsid w:val="00BA12CA"/>
    <w:rsid w:val="00BC07D7"/>
    <w:rsid w:val="00BC3333"/>
    <w:rsid w:val="00BC6B18"/>
    <w:rsid w:val="00BF22AD"/>
    <w:rsid w:val="00C2208C"/>
    <w:rsid w:val="00C37F20"/>
    <w:rsid w:val="00C94C22"/>
    <w:rsid w:val="00D11960"/>
    <w:rsid w:val="00D155BE"/>
    <w:rsid w:val="00D31610"/>
    <w:rsid w:val="00DD56FB"/>
    <w:rsid w:val="00E2426E"/>
    <w:rsid w:val="00E62653"/>
    <w:rsid w:val="00E9274E"/>
    <w:rsid w:val="00EE4392"/>
    <w:rsid w:val="00EF527B"/>
    <w:rsid w:val="00F02CEA"/>
    <w:rsid w:val="00F114D2"/>
    <w:rsid w:val="00F27A85"/>
    <w:rsid w:val="00F64E4E"/>
    <w:rsid w:val="00F6741B"/>
    <w:rsid w:val="00F77B30"/>
    <w:rsid w:val="00F77FDF"/>
    <w:rsid w:val="00FD1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4843</Words>
  <Characters>29064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Mariusz</cp:lastModifiedBy>
  <cp:revision>7</cp:revision>
  <cp:lastPrinted>2022-08-19T08:58:00Z</cp:lastPrinted>
  <dcterms:created xsi:type="dcterms:W3CDTF">2022-05-25T10:18:00Z</dcterms:created>
  <dcterms:modified xsi:type="dcterms:W3CDTF">2022-08-22T09:13:00Z</dcterms:modified>
</cp:coreProperties>
</file>