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02.08.2023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02.08.2023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WITNICA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Lepszy start – budowa zaplecza rekreacyjnego w Białczu.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203 056,00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442F2FA" w14:textId="77777777" w:rsidR="000C31BD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Zielona Góra Development Walczak &amp; Pacyna Sp. J</w:t>
      </w:r>
      <w:r w:rsidR="00A10279">
        <w:rPr>
          <w:rFonts w:ascii="Times New Roman" w:hAnsi="Times New Roman"/>
          <w:sz w:val="24"/>
          <w:szCs w:val="24"/>
        </w:rPr>
        <w:t xml:space="preserve">, </w:t>
      </w:r>
    </w:p>
    <w:p w14:paraId="52A1EF74" w14:textId="77777777" w:rsidR="000C31BD" w:rsidRDefault="00A10279" w:rsidP="000C31B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Jarogniewice 5a</w:t>
      </w:r>
      <w:r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</w:p>
    <w:p w14:paraId="050A6C42" w14:textId="77777777" w:rsidR="000C31BD" w:rsidRDefault="005802C9" w:rsidP="000C31B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802C9">
        <w:rPr>
          <w:rFonts w:ascii="Times New Roman" w:hAnsi="Times New Roman"/>
          <w:b/>
          <w:bCs/>
          <w:sz w:val="24"/>
          <w:szCs w:val="24"/>
        </w:rPr>
        <w:t>65-385</w:t>
      </w:r>
      <w:r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Zielona Góra</w:t>
      </w:r>
      <w:r w:rsidR="00A10279">
        <w:rPr>
          <w:rFonts w:ascii="Times New Roman" w:hAnsi="Times New Roman"/>
          <w:sz w:val="24"/>
          <w:szCs w:val="24"/>
        </w:rPr>
        <w:t xml:space="preserve">, </w:t>
      </w:r>
    </w:p>
    <w:p w14:paraId="3084D07F" w14:textId="1C1921A0" w:rsidR="000C31BD" w:rsidRDefault="000C31BD" w:rsidP="000C31BD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0C31BD">
        <w:rPr>
          <w:rFonts w:ascii="Times New Roman" w:hAnsi="Times New Roman"/>
          <w:b/>
          <w:bCs/>
          <w:sz w:val="24"/>
          <w:szCs w:val="24"/>
        </w:rPr>
        <w:t>REGON 080474833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824801" w14:textId="296C083D" w:rsidR="00A10279" w:rsidRDefault="005802C9" w:rsidP="000C31B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802C9">
        <w:rPr>
          <w:rFonts w:ascii="Times New Roman" w:hAnsi="Times New Roman"/>
          <w:b/>
          <w:bCs/>
          <w:sz w:val="24"/>
          <w:szCs w:val="24"/>
        </w:rPr>
        <w:t>cena 347 250,00 PLN</w:t>
      </w:r>
      <w:r>
        <w:rPr>
          <w:rFonts w:ascii="Times New Roman" w:hAnsi="Times New Roman"/>
          <w:sz w:val="24"/>
          <w:szCs w:val="24"/>
        </w:rPr>
        <w:t>.</w:t>
      </w:r>
    </w:p>
    <w:p w14:paraId="28F6FCAF" w14:textId="69386995" w:rsidR="000C31BD" w:rsidRDefault="000C31BD" w:rsidP="000C31B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gwarancja 60 miesięcy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B65A" w14:textId="77777777" w:rsidR="008D260B" w:rsidRDefault="008D260B">
      <w:r>
        <w:separator/>
      </w:r>
    </w:p>
  </w:endnote>
  <w:endnote w:type="continuationSeparator" w:id="0">
    <w:p w14:paraId="6D44D052" w14:textId="77777777" w:rsidR="008D260B" w:rsidRDefault="008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E1C5" w14:textId="77777777" w:rsidR="008D260B" w:rsidRDefault="008D260B">
      <w:r>
        <w:separator/>
      </w:r>
    </w:p>
  </w:footnote>
  <w:footnote w:type="continuationSeparator" w:id="0">
    <w:p w14:paraId="0091F2B3" w14:textId="77777777" w:rsidR="008D260B" w:rsidRDefault="008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198C10E4" w:rsidR="00BD0FE2" w:rsidRDefault="000C31BD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7A57E8D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4000473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238448DB" w:rsidR="00BD0FE2" w:rsidRDefault="000C31BD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77E83D4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79684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52FB7FB" w:rsidR="00BD0FE2" w:rsidRDefault="000C31BD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3C787BB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2139176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29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91812">
    <w:abstractNumId w:val="0"/>
  </w:num>
  <w:num w:numId="3" w16cid:durableId="379981642">
    <w:abstractNumId w:val="2"/>
  </w:num>
  <w:num w:numId="4" w16cid:durableId="878593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C31BD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D260B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Tomasz Lebiecki</cp:lastModifiedBy>
  <cp:revision>2</cp:revision>
  <dcterms:created xsi:type="dcterms:W3CDTF">2023-08-02T08:35:00Z</dcterms:created>
  <dcterms:modified xsi:type="dcterms:W3CDTF">2023-08-02T08:35:00Z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