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D2" w:rsidRDefault="005B68D2" w:rsidP="005B68D2">
      <w:pPr>
        <w:rPr>
          <w:rFonts w:ascii="Tahoma" w:hAnsi="Tahoma" w:cs="Tahoma"/>
        </w:rPr>
      </w:pPr>
    </w:p>
    <w:p w:rsidR="005B68D2" w:rsidRDefault="005B68D2" w:rsidP="005B68D2">
      <w:pPr>
        <w:rPr>
          <w:rFonts w:ascii="Tahoma" w:hAnsi="Tahoma" w:cs="Tahoma"/>
        </w:rPr>
      </w:pPr>
    </w:p>
    <w:p w:rsidR="005B68D2" w:rsidRDefault="005B68D2" w:rsidP="005B68D2"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45pt;width:453pt;height:17.25pt;z-index:251663360;mso-position-horizontal-relative:text;mso-position-vertical-relative:text;v-text-anchor:middle" strokecolor="gray" strokeweight=".26mm">
            <v:fill color2="black"/>
            <v:stroke color2="#7f7f7f" joinstyle="miter"/>
            <v:shadow on="t" color="#969696" offset=".62mm,.35mm"/>
            <v:textpath style="font-family:&quot;Garamond&quot;;v-text-kern:t" fitpath="t" string="URZĄD MIASTA i GMINY w WITNICY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-23.25pt;width:440.85pt;height:26.85pt;z-index:25166438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5B68D2" w:rsidRDefault="005B68D2" w:rsidP="005B68D2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17pt;margin-top:-5.25pt;width:359.85pt;height:41.1pt;z-index:25166540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5B68D2" w:rsidRDefault="005B68D2" w:rsidP="005B68D2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z w:val="36"/>
                      <w:szCs w:val="36"/>
                    </w:rPr>
                    <w:tab/>
                  </w: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MECENAS POLSKIEJ EKOLOGII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23875" cy="569595"/>
            <wp:effectExtent l="19050" t="0" r="9525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7405" cy="912495"/>
            <wp:effectExtent l="19050" t="0" r="0" b="0"/>
            <wp:wrapNone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8D2" w:rsidRPr="00D6198B" w:rsidRDefault="005B68D2" w:rsidP="005B68D2">
      <w:r>
        <w:pict>
          <v:line id="_x0000_s1029" style="position:absolute;z-index:251666432" from="-45pt,8.4pt" to="513pt,8.4pt" strokecolor="gray" strokeweight=".88mm">
            <v:stroke color2="#7f7f7f" joinstyle="miter"/>
          </v:line>
        </w:pict>
      </w:r>
      <w:r>
        <w:t xml:space="preserve"> </w:t>
      </w:r>
    </w:p>
    <w:p w:rsidR="005B68D2" w:rsidRPr="00255783" w:rsidRDefault="005B68D2" w:rsidP="005B68D2">
      <w:pPr>
        <w:rPr>
          <w:b/>
        </w:rPr>
      </w:pPr>
      <w:r>
        <w:rPr>
          <w:rFonts w:ascii="Verdana" w:hAnsi="Verdana" w:cs="Arial"/>
          <w:sz w:val="18"/>
          <w:szCs w:val="18"/>
        </w:rPr>
        <w:t>ZP/27-2/2014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255783">
        <w:rPr>
          <w:rFonts w:ascii="Arial" w:hAnsi="Arial" w:cs="Arial"/>
          <w:bCs/>
          <w:sz w:val="20"/>
          <w:szCs w:val="20"/>
        </w:rPr>
        <w:t xml:space="preserve">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20 stycznia 2014 roku.</w:t>
      </w:r>
    </w:p>
    <w:p w:rsidR="005B68D2" w:rsidRDefault="005B68D2" w:rsidP="005B68D2">
      <w:pPr>
        <w:ind w:left="4247" w:firstLine="709"/>
        <w:rPr>
          <w:rFonts w:ascii="Tahoma" w:hAnsi="Tahoma" w:cs="Tahoma"/>
          <w:b/>
          <w:bCs/>
        </w:rPr>
      </w:pPr>
    </w:p>
    <w:p w:rsidR="005B68D2" w:rsidRDefault="005B68D2" w:rsidP="005B68D2">
      <w:pPr>
        <w:ind w:left="4247" w:firstLine="709"/>
        <w:rPr>
          <w:rFonts w:ascii="Tahoma" w:hAnsi="Tahoma" w:cs="Tahoma"/>
          <w:b/>
          <w:bCs/>
        </w:rPr>
      </w:pPr>
    </w:p>
    <w:p w:rsidR="005B68D2" w:rsidRDefault="005B68D2" w:rsidP="005B68D2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5B68D2" w:rsidRPr="00324E19" w:rsidRDefault="005B68D2" w:rsidP="005B68D2">
      <w:pPr>
        <w:spacing w:after="0" w:line="240" w:lineRule="auto"/>
        <w:ind w:left="4247" w:firstLine="709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5B68D2" w:rsidRDefault="005B68D2" w:rsidP="005B68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5B68D2" w:rsidRDefault="005B68D2" w:rsidP="005B68D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5B68D2" w:rsidRDefault="005B68D2" w:rsidP="005B68D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:rsidR="005B68D2" w:rsidRPr="00D6198B" w:rsidRDefault="005B68D2" w:rsidP="005B68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324E19">
        <w:rPr>
          <w:rFonts w:ascii="Tahoma" w:hAnsi="Tahoma" w:cs="Tahoma"/>
          <w:b/>
          <w:bCs/>
          <w:sz w:val="16"/>
          <w:szCs w:val="16"/>
        </w:rPr>
        <w:t xml:space="preserve">Dotyczy: przetargu </w:t>
      </w:r>
      <w:r>
        <w:rPr>
          <w:rFonts w:ascii="Tahoma" w:hAnsi="Tahoma" w:cs="Tahoma"/>
          <w:b/>
          <w:bCs/>
          <w:sz w:val="16"/>
          <w:szCs w:val="16"/>
        </w:rPr>
        <w:t>nie</w:t>
      </w:r>
      <w:r w:rsidRPr="00324E19">
        <w:rPr>
          <w:rFonts w:ascii="Tahoma" w:hAnsi="Tahoma" w:cs="Tahoma"/>
          <w:b/>
          <w:bCs/>
          <w:sz w:val="16"/>
          <w:szCs w:val="16"/>
        </w:rPr>
        <w:t xml:space="preserve">ograniczonego </w:t>
      </w:r>
      <w:r w:rsidRPr="00324E19">
        <w:rPr>
          <w:rFonts w:ascii="Tahoma" w:eastAsia="Verdana" w:hAnsi="Tahoma" w:cs="Tahoma"/>
          <w:b/>
          <w:sz w:val="16"/>
          <w:szCs w:val="16"/>
        </w:rPr>
        <w:t xml:space="preserve">na wykonanie </w:t>
      </w:r>
      <w:r>
        <w:rPr>
          <w:rFonts w:ascii="Tahoma" w:eastAsia="Verdana" w:hAnsi="Tahoma" w:cs="Tahoma"/>
          <w:b/>
          <w:sz w:val="16"/>
          <w:szCs w:val="16"/>
        </w:rPr>
        <w:t>usług</w:t>
      </w:r>
      <w:r w:rsidRPr="00324E19">
        <w:rPr>
          <w:rFonts w:ascii="Tahoma" w:eastAsia="Verdana" w:hAnsi="Tahoma" w:cs="Tahoma"/>
          <w:b/>
          <w:sz w:val="16"/>
          <w:szCs w:val="16"/>
        </w:rPr>
        <w:t xml:space="preserve"> pn. </w:t>
      </w:r>
      <w:r w:rsidRPr="00D6198B">
        <w:rPr>
          <w:rFonts w:ascii="Tahoma" w:hAnsi="Tahoma" w:cs="Tahoma"/>
          <w:b/>
          <w:bCs/>
          <w:sz w:val="16"/>
          <w:szCs w:val="16"/>
        </w:rPr>
        <w:t>„Świadczenie usług pocztowych na potrzeby Gminy Witnica w 2014 roku”.</w:t>
      </w:r>
    </w:p>
    <w:p w:rsidR="005B68D2" w:rsidRPr="00ED62F6" w:rsidRDefault="005B68D2" w:rsidP="005B68D2">
      <w:pPr>
        <w:ind w:left="72" w:right="175"/>
        <w:jc w:val="both"/>
        <w:rPr>
          <w:rFonts w:ascii="Tahoma" w:hAnsi="Tahoma" w:cs="Tahoma"/>
          <w:b/>
          <w:spacing w:val="-3"/>
          <w:sz w:val="14"/>
          <w:szCs w:val="14"/>
        </w:rPr>
      </w:pPr>
    </w:p>
    <w:p w:rsidR="005B68D2" w:rsidRDefault="005B68D2" w:rsidP="005B68D2"/>
    <w:p w:rsidR="005B68D2" w:rsidRDefault="005B68D2" w:rsidP="005B68D2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</w:rPr>
      </w:pPr>
      <w:r w:rsidRPr="00B94AAC">
        <w:rPr>
          <w:rFonts w:ascii="Tahoma" w:hAnsi="Tahoma" w:cs="Tahoma"/>
          <w:b/>
        </w:rPr>
        <w:t xml:space="preserve">ODPOWIEDŹ NA ZAPYTANIE DO SIWZ </w:t>
      </w:r>
    </w:p>
    <w:p w:rsidR="005B68D2" w:rsidRPr="00ED62F6" w:rsidRDefault="005B68D2" w:rsidP="005B68D2">
      <w:pPr>
        <w:jc w:val="both"/>
        <w:rPr>
          <w:rFonts w:ascii="Tahoma" w:hAnsi="Tahoma" w:cs="Tahoma"/>
          <w:sz w:val="18"/>
          <w:szCs w:val="18"/>
        </w:rPr>
      </w:pPr>
    </w:p>
    <w:p w:rsidR="005B68D2" w:rsidRPr="00ED62F6" w:rsidRDefault="005B68D2" w:rsidP="005B68D2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ED62F6">
        <w:rPr>
          <w:rFonts w:ascii="Tahoma" w:hAnsi="Tahoma" w:cs="Tahoma"/>
          <w:sz w:val="18"/>
          <w:szCs w:val="18"/>
        </w:rPr>
        <w:t>Zamawiający działając na podstawie art. 38 ust. 1 i 2 ustawy z dnia 29 stycznia 2004 r. Prawo zamówień public</w:t>
      </w:r>
      <w:r>
        <w:rPr>
          <w:rFonts w:ascii="Tahoma" w:hAnsi="Tahoma" w:cs="Tahoma"/>
          <w:sz w:val="18"/>
          <w:szCs w:val="18"/>
        </w:rPr>
        <w:t>znych (tekst jedn. Dz. U. z 2013</w:t>
      </w:r>
      <w:r w:rsidRPr="00ED62F6">
        <w:rPr>
          <w:rFonts w:ascii="Tahoma" w:hAnsi="Tahoma" w:cs="Tahoma"/>
          <w:sz w:val="18"/>
          <w:szCs w:val="18"/>
        </w:rPr>
        <w:t xml:space="preserve"> r. poz.</w:t>
      </w:r>
      <w:r>
        <w:rPr>
          <w:rFonts w:ascii="Tahoma" w:hAnsi="Tahoma" w:cs="Tahoma"/>
          <w:sz w:val="18"/>
          <w:szCs w:val="18"/>
        </w:rPr>
        <w:t xml:space="preserve">907 z </w:t>
      </w:r>
      <w:proofErr w:type="spellStart"/>
      <w:r>
        <w:rPr>
          <w:rFonts w:ascii="Tahoma" w:hAnsi="Tahoma" w:cs="Tahoma"/>
          <w:sz w:val="18"/>
          <w:szCs w:val="18"/>
        </w:rPr>
        <w:t>póź.zm</w:t>
      </w:r>
      <w:proofErr w:type="spellEnd"/>
      <w:r w:rsidRPr="00ED62F6">
        <w:rPr>
          <w:rFonts w:ascii="Tahoma" w:hAnsi="Tahoma" w:cs="Tahoma"/>
          <w:sz w:val="18"/>
          <w:szCs w:val="18"/>
        </w:rPr>
        <w:t>), odpowiada na pytania, jakie wpłynęł</w:t>
      </w:r>
      <w:r w:rsidR="0026173A">
        <w:rPr>
          <w:rFonts w:ascii="Tahoma" w:hAnsi="Tahoma" w:cs="Tahoma"/>
          <w:sz w:val="18"/>
          <w:szCs w:val="18"/>
        </w:rPr>
        <w:t>y od wykonawcy w dniu 11</w:t>
      </w:r>
      <w:r>
        <w:rPr>
          <w:rFonts w:ascii="Tahoma" w:hAnsi="Tahoma" w:cs="Tahoma"/>
          <w:sz w:val="18"/>
          <w:szCs w:val="18"/>
        </w:rPr>
        <w:t xml:space="preserve"> stycznia 2014</w:t>
      </w:r>
      <w:r w:rsidRPr="00ED62F6">
        <w:rPr>
          <w:rFonts w:ascii="Tahoma" w:hAnsi="Tahoma" w:cs="Tahoma"/>
          <w:sz w:val="18"/>
          <w:szCs w:val="18"/>
        </w:rPr>
        <w:t xml:space="preserve"> roku, w stosunku do treści Ogłoszenia o zamówieniu oraz treści Specyfikacji Istotnych Warunków Zamówienia w przedmiotowym postępowaniu przetargowym.</w:t>
      </w:r>
    </w:p>
    <w:p w:rsidR="005B68D2" w:rsidRPr="00ED62F6" w:rsidRDefault="005B68D2" w:rsidP="005B68D2">
      <w:pPr>
        <w:jc w:val="both"/>
        <w:rPr>
          <w:rFonts w:ascii="Tahoma" w:hAnsi="Tahoma" w:cs="Tahoma"/>
          <w:sz w:val="20"/>
          <w:szCs w:val="20"/>
        </w:rPr>
      </w:pPr>
    </w:p>
    <w:p w:rsidR="005B68D2" w:rsidRPr="00324E19" w:rsidRDefault="005B68D2" w:rsidP="005B68D2">
      <w:pPr>
        <w:rPr>
          <w:rFonts w:ascii="Tahoma" w:hAnsi="Tahoma" w:cs="Tahoma"/>
          <w:b/>
          <w:sz w:val="20"/>
          <w:szCs w:val="20"/>
        </w:rPr>
      </w:pPr>
      <w:r w:rsidRPr="00324E19">
        <w:rPr>
          <w:rFonts w:ascii="Tahoma" w:hAnsi="Tahoma" w:cs="Tahoma"/>
          <w:b/>
          <w:sz w:val="20"/>
          <w:szCs w:val="20"/>
        </w:rPr>
        <w:t>Pytanie</w:t>
      </w:r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26173A" w:rsidRDefault="0026173A" w:rsidP="005B68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„5. Ceba netto przyjęta w formularzu oferty będzie stała w czasie objętym umową i nie będą podlegały zmianom”.</w:t>
      </w:r>
    </w:p>
    <w:p w:rsidR="0026173A" w:rsidRDefault="0026173A" w:rsidP="005B68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 opłat za usługi pocztowe świadczone przez Wykonawcę ustalana jest na zasadach określonych w Ustawie z dnia 23 listopada 2012 roku Prawo Pocztowe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29 grudnia 2012r., poz. 1529). W momencie zmiany ich wysokości są obligatoryjnie wprowadzane na obszarze całego kraju/w sieci wszystkich placówek pocztowych Wykonawcy. Natomiast w obrocie zagranicznym opłaty odnoszące się do różnych pocztowych usług międzynarodowych i specjalnych ustalają administracje pocztowe, zgodnie z zasadami wymienionymi w Konwencji i w Regulaminach – w myśl przepisów Art.6 Światowej Konwencji Pocztowej-Bukareszt 2004. Powyższe oznacza, że Wykonawca jest zobowiązany do pobierania opłat zgodnie z obowiązującym cennikiem od momentu jego wejścia w życie.</w:t>
      </w:r>
    </w:p>
    <w:p w:rsidR="005808AE" w:rsidRDefault="0026173A" w:rsidP="005B68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dopuszcza również zmianę ceny usług w obrocie międzynarodowym w sytuacji, gdy zmiany cen wynikać będą z postanowień zawartych w </w:t>
      </w:r>
      <w:r w:rsidR="005808AE">
        <w:rPr>
          <w:rFonts w:ascii="Tahoma" w:hAnsi="Tahoma" w:cs="Tahoma"/>
          <w:sz w:val="20"/>
          <w:szCs w:val="20"/>
        </w:rPr>
        <w:t>umowach międzynarodowych, w tym w konwencjach pocztowych stanowiących źródło prawa na terenie RP.</w:t>
      </w:r>
    </w:p>
    <w:p w:rsidR="005808AE" w:rsidRDefault="005808AE" w:rsidP="005B68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B68D2" w:rsidRPr="00324E19" w:rsidRDefault="005B68D2" w:rsidP="005B68D2">
      <w:pPr>
        <w:rPr>
          <w:rFonts w:ascii="Tahoma" w:hAnsi="Tahoma" w:cs="Tahoma"/>
          <w:b/>
          <w:sz w:val="20"/>
          <w:szCs w:val="20"/>
        </w:rPr>
      </w:pPr>
      <w:r w:rsidRPr="00324E19">
        <w:rPr>
          <w:rFonts w:ascii="Tahoma" w:hAnsi="Tahoma" w:cs="Tahoma"/>
          <w:b/>
          <w:sz w:val="20"/>
          <w:szCs w:val="20"/>
        </w:rPr>
        <w:t>Odpowiedź</w:t>
      </w:r>
    </w:p>
    <w:p w:rsidR="005808AE" w:rsidRPr="0067026F" w:rsidRDefault="005808AE" w:rsidP="005808AE">
      <w:pPr>
        <w:pStyle w:val="Akapitzlist2"/>
        <w:suppressAutoHyphens/>
        <w:spacing w:after="0" w:line="24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Tak, Zamawiający określił wszelkie zmiany umowy , zostały one sprecyzowane w</w:t>
      </w:r>
      <w:r w:rsidRPr="0067026F">
        <w:rPr>
          <w:rFonts w:ascii="Tahoma" w:hAnsi="Tahoma" w:cs="Tahoma"/>
          <w:sz w:val="20"/>
          <w:szCs w:val="20"/>
          <w:lang w:val="pl-PL"/>
        </w:rPr>
        <w:t xml:space="preserve"> pkt. 15 ppkt.2 Specyfikacji Istotnych Warunków Zamówienia cytat”, </w:t>
      </w:r>
      <w:r w:rsidRPr="000D42A0">
        <w:rPr>
          <w:rFonts w:ascii="Verdana" w:hAnsi="Verdana"/>
          <w:b/>
          <w:sz w:val="18"/>
          <w:szCs w:val="18"/>
          <w:lang w:val="pl-PL"/>
        </w:rPr>
        <w:t xml:space="preserve">Zgodnie z art. 144 Ustawy – Prawo </w:t>
      </w:r>
      <w:r w:rsidRPr="000D42A0">
        <w:rPr>
          <w:rFonts w:ascii="Verdana" w:hAnsi="Verdana"/>
          <w:b/>
          <w:sz w:val="18"/>
          <w:szCs w:val="18"/>
          <w:lang w:val="pl-PL"/>
        </w:rPr>
        <w:lastRenderedPageBreak/>
        <w:t>zamówień publicznych Zamawiający przewiduje możliwość zmiany zawartej Umowy w stosunku do treści oferty Wykonawcy, na podstawie określonych poniżej warunków</w:t>
      </w:r>
      <w:r w:rsidRPr="000D42A0">
        <w:rPr>
          <w:rFonts w:ascii="Verdana" w:hAnsi="Verdana"/>
          <w:sz w:val="18"/>
          <w:szCs w:val="18"/>
          <w:lang w:val="pl-PL"/>
        </w:rPr>
        <w:t>:</w:t>
      </w:r>
      <w:r w:rsidRPr="0067026F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 xml:space="preserve">2) </w:t>
      </w:r>
      <w:r w:rsidRPr="000D42A0">
        <w:rPr>
          <w:rFonts w:ascii="Verdana" w:hAnsi="Verdana"/>
          <w:sz w:val="18"/>
          <w:szCs w:val="18"/>
          <w:lang w:val="pl-PL"/>
        </w:rPr>
        <w:t xml:space="preserve">Zmiana w przypadku regulacji prawnych wprowadzonych w życie po </w:t>
      </w:r>
      <w:r w:rsidRPr="0067026F">
        <w:rPr>
          <w:rFonts w:ascii="Tahoma" w:hAnsi="Tahoma" w:cs="Tahoma"/>
          <w:sz w:val="20"/>
          <w:szCs w:val="20"/>
          <w:lang w:val="pl-PL"/>
        </w:rPr>
        <w:t xml:space="preserve">Dacie Odniesienia wywołujących potrzebę jego zmiany, koniec cytatu „. </w:t>
      </w:r>
      <w:r w:rsidRPr="005808AE">
        <w:rPr>
          <w:rFonts w:ascii="Tahoma" w:hAnsi="Tahoma" w:cs="Tahoma"/>
          <w:b/>
          <w:sz w:val="20"/>
          <w:szCs w:val="20"/>
          <w:lang w:val="pl-PL"/>
        </w:rPr>
        <w:t>Tak, więc jeśli nastąpi zmiana cen nie z winy Wykonawcy, a ogólnie przyjętych przepisów, w tym postanowień zawartych w umowach międzynarodowych. Zamawiający przewiduje zmianę umowy</w:t>
      </w:r>
      <w:r w:rsidRPr="0067026F">
        <w:rPr>
          <w:rFonts w:ascii="Tahoma" w:hAnsi="Tahoma" w:cs="Tahoma"/>
          <w:sz w:val="20"/>
          <w:szCs w:val="20"/>
          <w:lang w:val="pl-PL"/>
        </w:rPr>
        <w:t>.</w:t>
      </w:r>
    </w:p>
    <w:p w:rsidR="005B68D2" w:rsidRDefault="005B68D2" w:rsidP="005B68D2">
      <w:pPr>
        <w:jc w:val="both"/>
        <w:rPr>
          <w:rFonts w:ascii="Arial" w:hAnsi="Arial" w:cs="Arial"/>
          <w:sz w:val="20"/>
          <w:szCs w:val="20"/>
        </w:rPr>
      </w:pPr>
    </w:p>
    <w:p w:rsidR="005B68D2" w:rsidRPr="00324E19" w:rsidRDefault="005B68D2" w:rsidP="005B68D2">
      <w:pPr>
        <w:rPr>
          <w:rFonts w:ascii="Tahoma" w:hAnsi="Tahoma" w:cs="Tahoma"/>
          <w:b/>
          <w:sz w:val="20"/>
          <w:szCs w:val="20"/>
        </w:rPr>
      </w:pPr>
      <w:r w:rsidRPr="00324E19">
        <w:rPr>
          <w:rFonts w:ascii="Tahoma" w:hAnsi="Tahoma" w:cs="Tahoma"/>
          <w:b/>
          <w:sz w:val="20"/>
          <w:szCs w:val="20"/>
        </w:rPr>
        <w:t>Pytanie</w:t>
      </w:r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5808AE" w:rsidRDefault="005808AE" w:rsidP="005B68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wskazał w Załączniku 1a do SIWZ – szczegółowy opis przedmiotu zamówienia:</w:t>
      </w:r>
    </w:p>
    <w:p w:rsidR="005808AE" w:rsidRDefault="005808AE" w:rsidP="005B68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„9.. Przesyłki przeznaczone do wysyłki z Kancelarii Ogólnej Gminy Witnica oraz z poszczególnych jednostek organizacyjnych wchodzących w skład gminy Witnica odbierane będą z siedziby Zamawiającego, ich odbiór będzie następował każdego dnia roboczego w godzinach od 13:00-14:30.”</w:t>
      </w:r>
    </w:p>
    <w:p w:rsidR="005B68D2" w:rsidRPr="00A76FAF" w:rsidRDefault="005808AE" w:rsidP="005808A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zwraca się z wnioskiem o wykreślenie wskazanego zapisu. </w:t>
      </w:r>
    </w:p>
    <w:p w:rsidR="005B68D2" w:rsidRPr="00504D78" w:rsidRDefault="005B68D2" w:rsidP="005B68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B68D2" w:rsidRPr="00324E19" w:rsidRDefault="005B68D2" w:rsidP="005B68D2">
      <w:pPr>
        <w:rPr>
          <w:rFonts w:ascii="Tahoma" w:hAnsi="Tahoma" w:cs="Tahoma"/>
          <w:b/>
          <w:sz w:val="20"/>
          <w:szCs w:val="20"/>
        </w:rPr>
      </w:pPr>
      <w:r w:rsidRPr="00324E19">
        <w:rPr>
          <w:rFonts w:ascii="Tahoma" w:hAnsi="Tahoma" w:cs="Tahoma"/>
          <w:b/>
          <w:sz w:val="20"/>
          <w:szCs w:val="20"/>
        </w:rPr>
        <w:t>Odpowiedź</w:t>
      </w:r>
    </w:p>
    <w:p w:rsidR="005B68D2" w:rsidRDefault="005B68D2" w:rsidP="005808A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="005808AE">
        <w:rPr>
          <w:rFonts w:ascii="Tahoma" w:hAnsi="Tahoma" w:cs="Tahoma"/>
          <w:sz w:val="20"/>
          <w:szCs w:val="20"/>
        </w:rPr>
        <w:t xml:space="preserve">wykreśla zapis w powyższym zakresie. </w:t>
      </w:r>
    </w:p>
    <w:p w:rsidR="005B68D2" w:rsidRPr="00504D78" w:rsidRDefault="005B68D2" w:rsidP="005B68D2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68D2" w:rsidRDefault="005B68D2" w:rsidP="005B68D2">
      <w:pPr>
        <w:jc w:val="both"/>
        <w:rPr>
          <w:rFonts w:ascii="Tahoma" w:hAnsi="Tahoma" w:cs="Tahoma"/>
          <w:sz w:val="20"/>
          <w:szCs w:val="20"/>
        </w:rPr>
      </w:pPr>
    </w:p>
    <w:p w:rsidR="005B68D2" w:rsidRDefault="005B68D2" w:rsidP="005B68D2">
      <w:pPr>
        <w:jc w:val="both"/>
        <w:rPr>
          <w:rFonts w:ascii="Tahoma" w:hAnsi="Tahoma" w:cs="Tahoma"/>
          <w:sz w:val="20"/>
          <w:szCs w:val="20"/>
        </w:rPr>
      </w:pPr>
    </w:p>
    <w:p w:rsidR="005B68D2" w:rsidRPr="00A037D5" w:rsidRDefault="005B68D2" w:rsidP="005B68D2">
      <w:pPr>
        <w:jc w:val="both"/>
        <w:rPr>
          <w:rFonts w:ascii="Tahoma" w:hAnsi="Tahoma" w:cs="Tahoma"/>
          <w:sz w:val="20"/>
          <w:szCs w:val="20"/>
        </w:rPr>
      </w:pPr>
    </w:p>
    <w:p w:rsidR="005B68D2" w:rsidRDefault="005B68D2" w:rsidP="005B68D2">
      <w:pPr>
        <w:jc w:val="both"/>
        <w:rPr>
          <w:rFonts w:ascii="Tahoma" w:hAnsi="Tahoma" w:cs="Tahoma"/>
          <w:sz w:val="14"/>
          <w:szCs w:val="14"/>
        </w:rPr>
      </w:pPr>
    </w:p>
    <w:p w:rsidR="005B68D2" w:rsidRDefault="005B68D2" w:rsidP="005B68D2">
      <w:pPr>
        <w:jc w:val="both"/>
        <w:rPr>
          <w:rFonts w:ascii="Tahoma" w:hAnsi="Tahoma" w:cs="Tahoma"/>
          <w:sz w:val="14"/>
          <w:szCs w:val="14"/>
        </w:rPr>
      </w:pPr>
    </w:p>
    <w:p w:rsidR="005B68D2" w:rsidRDefault="005B68D2" w:rsidP="005B68D2">
      <w:pPr>
        <w:jc w:val="both"/>
        <w:rPr>
          <w:rFonts w:ascii="Tahoma" w:hAnsi="Tahoma" w:cs="Tahoma"/>
          <w:sz w:val="14"/>
          <w:szCs w:val="14"/>
        </w:rPr>
      </w:pPr>
    </w:p>
    <w:p w:rsidR="005B68D2" w:rsidRDefault="005B68D2" w:rsidP="005B68D2">
      <w:pPr>
        <w:jc w:val="both"/>
        <w:rPr>
          <w:rFonts w:ascii="Tahoma" w:hAnsi="Tahoma" w:cs="Tahoma"/>
          <w:sz w:val="14"/>
          <w:szCs w:val="14"/>
        </w:rPr>
      </w:pPr>
    </w:p>
    <w:p w:rsidR="005808AE" w:rsidRDefault="005808AE" w:rsidP="005B68D2">
      <w:pPr>
        <w:jc w:val="both"/>
        <w:rPr>
          <w:rFonts w:ascii="Tahoma" w:hAnsi="Tahoma" w:cs="Tahoma"/>
          <w:sz w:val="14"/>
          <w:szCs w:val="14"/>
        </w:rPr>
      </w:pPr>
    </w:p>
    <w:p w:rsidR="005808AE" w:rsidRDefault="005808AE" w:rsidP="005B68D2">
      <w:pPr>
        <w:jc w:val="both"/>
        <w:rPr>
          <w:rFonts w:ascii="Tahoma" w:hAnsi="Tahoma" w:cs="Tahoma"/>
          <w:sz w:val="14"/>
          <w:szCs w:val="14"/>
        </w:rPr>
      </w:pPr>
    </w:p>
    <w:p w:rsidR="005B68D2" w:rsidRPr="00B40637" w:rsidRDefault="005B68D2" w:rsidP="005B68D2">
      <w:pPr>
        <w:jc w:val="both"/>
        <w:rPr>
          <w:rFonts w:ascii="Arial" w:hAnsi="Arial" w:cs="Arial"/>
          <w:sz w:val="20"/>
          <w:szCs w:val="20"/>
        </w:rPr>
      </w:pPr>
      <w:r w:rsidRPr="0089284F">
        <w:rPr>
          <w:rFonts w:ascii="Tahoma" w:hAnsi="Tahoma" w:cs="Tahoma"/>
          <w:sz w:val="14"/>
          <w:szCs w:val="14"/>
        </w:rPr>
        <w:t>Prosimy o potwierdzenie w dniu dzisiejszym odbioru czytelnego niniejszego pisma faksem na numer telefonu:+48 9</w:t>
      </w:r>
      <w:r>
        <w:rPr>
          <w:rFonts w:ascii="Tahoma" w:hAnsi="Tahoma" w:cs="Tahoma"/>
          <w:sz w:val="14"/>
          <w:szCs w:val="14"/>
        </w:rPr>
        <w:t>5</w:t>
      </w:r>
      <w:r w:rsidRPr="0089284F">
        <w:rPr>
          <w:rFonts w:ascii="Tahoma" w:hAnsi="Tahoma" w:cs="Tahoma"/>
          <w:sz w:val="14"/>
          <w:szCs w:val="14"/>
        </w:rPr>
        <w:t xml:space="preserve"> 7515218 lub e-mailem na adres: wrg@witnica.pl . W razie braku wyraźnego potwierdzenia z Państwa strony w postępowaniu dowodowym zamawiający przedłoży dowód nadania faksu lub pisma przesłanego pocztą elektroniczną</w:t>
      </w:r>
    </w:p>
    <w:p w:rsidR="005B68D2" w:rsidRDefault="005B68D2" w:rsidP="005B68D2"/>
    <w:p w:rsidR="005B68D2" w:rsidRDefault="005B68D2" w:rsidP="005B68D2">
      <w:pPr>
        <w:jc w:val="both"/>
        <w:rPr>
          <w:b/>
        </w:rPr>
      </w:pPr>
    </w:p>
    <w:p w:rsidR="005B68D2" w:rsidRDefault="005B68D2" w:rsidP="005B68D2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</w:p>
    <w:p w:rsidR="005B68D2" w:rsidRDefault="005B68D2" w:rsidP="005B68D2">
      <w:pPr>
        <w:spacing w:after="0" w:line="240" w:lineRule="auto"/>
        <w:ind w:left="4247" w:firstLine="709"/>
      </w:pPr>
      <w:r>
        <w:rPr>
          <w:rFonts w:ascii="Tahoma" w:hAnsi="Tahoma" w:cs="Tahoma"/>
          <w:b/>
          <w:bCs/>
        </w:rPr>
        <w:tab/>
      </w:r>
    </w:p>
    <w:p w:rsidR="005B68D2" w:rsidRDefault="005B68D2" w:rsidP="005B68D2"/>
    <w:p w:rsidR="005B68D2" w:rsidRDefault="005B68D2" w:rsidP="005B68D2"/>
    <w:p w:rsidR="00DA5030" w:rsidRDefault="00DA5030"/>
    <w:sectPr w:rsidR="00DA5030" w:rsidSect="005E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uhouseLigh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E6"/>
    <w:multiLevelType w:val="hybridMultilevel"/>
    <w:tmpl w:val="01DC8E66"/>
    <w:lvl w:ilvl="0" w:tplc="59163384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BCE"/>
    <w:multiLevelType w:val="hybridMultilevel"/>
    <w:tmpl w:val="CF4C2626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8D2"/>
    <w:rsid w:val="0026173A"/>
    <w:rsid w:val="004F3733"/>
    <w:rsid w:val="005808AE"/>
    <w:rsid w:val="005B68D2"/>
    <w:rsid w:val="00DA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B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68D2"/>
  </w:style>
  <w:style w:type="paragraph" w:customStyle="1" w:styleId="Akapitzlist2">
    <w:name w:val="Akapit z listą2"/>
    <w:basedOn w:val="Normalny"/>
    <w:rsid w:val="005B68D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5B68D2"/>
    <w:pPr>
      <w:ind w:left="708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dcterms:created xsi:type="dcterms:W3CDTF">2014-01-20T08:13:00Z</dcterms:created>
  <dcterms:modified xsi:type="dcterms:W3CDTF">2014-01-20T08:31:00Z</dcterms:modified>
</cp:coreProperties>
</file>