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DC11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C11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C115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DC1150">
        <w:rPr>
          <w:rFonts w:ascii="Arial" w:hAnsi="Arial" w:cs="Arial"/>
          <w:b/>
          <w:sz w:val="20"/>
          <w:szCs w:val="20"/>
        </w:rPr>
        <w:t>o SIWZ</w:t>
      </w: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>ISTOTNE DLA STRON POSTANOWIENIA, KTÓRE MUSZĄ BYĆ</w:t>
      </w: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>WPROWADZONE DO TREŚCI ZAWIERANEJ UMOWY W SPRAWIE</w:t>
      </w: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>ZAMÓWIENIA PUBLICZNEGO.</w:t>
      </w: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CB57DD" w:rsidRPr="00DC1150" w:rsidRDefault="00CB57DD" w:rsidP="002E5452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C1150">
        <w:rPr>
          <w:rFonts w:ascii="Arial" w:hAnsi="Arial" w:cs="Arial"/>
          <w:b/>
          <w:sz w:val="20"/>
          <w:szCs w:val="20"/>
        </w:rPr>
        <w:t>Wykonawca zrealizuje przedmiot umowy zgodnie ze Specyfikacją Istotnych Warunków Zamówienia (SIWZ) i ofertą, które stanowią załączniki do umowy.</w:t>
      </w: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 xml:space="preserve">Przedmiot umowy stanowi obsługa bankowa budżetu </w:t>
      </w:r>
      <w:r>
        <w:rPr>
          <w:rFonts w:ascii="Arial" w:hAnsi="Arial" w:cs="Arial"/>
          <w:b/>
          <w:bCs/>
          <w:sz w:val="20"/>
          <w:szCs w:val="20"/>
        </w:rPr>
        <w:t>Gminy Witnica or</w:t>
      </w:r>
      <w:r w:rsidRPr="00DC1150">
        <w:rPr>
          <w:rFonts w:ascii="Arial" w:hAnsi="Arial" w:cs="Arial"/>
          <w:b/>
          <w:bCs/>
          <w:sz w:val="20"/>
          <w:szCs w:val="20"/>
        </w:rPr>
        <w:t>az jednostek organizacyjnych w latach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C1150">
        <w:rPr>
          <w:rFonts w:ascii="Arial" w:hAnsi="Arial" w:cs="Arial"/>
          <w:b/>
          <w:bCs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19, a"/>
        </w:smartTagPr>
        <w:r w:rsidRPr="00DC1150">
          <w:rPr>
            <w:rFonts w:ascii="Arial" w:hAnsi="Arial" w:cs="Arial"/>
            <w:b/>
            <w:bCs/>
            <w:sz w:val="20"/>
            <w:szCs w:val="20"/>
          </w:rPr>
          <w:t>201</w:t>
        </w:r>
        <w:r>
          <w:rPr>
            <w:rFonts w:ascii="Arial" w:hAnsi="Arial" w:cs="Arial"/>
            <w:b/>
            <w:bCs/>
            <w:sz w:val="20"/>
            <w:szCs w:val="20"/>
          </w:rPr>
          <w:t>9</w:t>
        </w:r>
        <w:r w:rsidRPr="00DC1150">
          <w:rPr>
            <w:rFonts w:ascii="Arial" w:hAnsi="Arial" w:cs="Arial"/>
            <w:b/>
            <w:bCs/>
            <w:sz w:val="20"/>
            <w:szCs w:val="20"/>
          </w:rPr>
          <w:t>, a</w:t>
        </w:r>
      </w:smartTag>
      <w:r w:rsidRPr="00DC1150">
        <w:rPr>
          <w:rFonts w:ascii="Arial" w:hAnsi="Arial" w:cs="Arial"/>
          <w:b/>
          <w:bCs/>
          <w:sz w:val="20"/>
          <w:szCs w:val="20"/>
        </w:rPr>
        <w:t xml:space="preserve"> w szczególności:</w:t>
      </w:r>
    </w:p>
    <w:p w:rsidR="00CB57DD" w:rsidRDefault="00CB57DD" w:rsidP="002E5452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57DD" w:rsidRPr="00A42B1B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 xml:space="preserve">Otwarcie i prowadzenie rachunku bieżącego i rachunków pomocniczych budżetu </w:t>
      </w:r>
      <w:r>
        <w:rPr>
          <w:rFonts w:ascii="Arial" w:hAnsi="Arial" w:cs="Arial"/>
          <w:sz w:val="20"/>
          <w:szCs w:val="20"/>
        </w:rPr>
        <w:t xml:space="preserve">Gminy </w:t>
      </w:r>
      <w:r w:rsidRPr="00DC1150">
        <w:rPr>
          <w:rFonts w:ascii="Arial" w:hAnsi="Arial" w:cs="Arial"/>
          <w:sz w:val="20"/>
          <w:szCs w:val="20"/>
        </w:rPr>
        <w:t>w formie elektronicznej (w złotych polskich, w EURO oraz innych walutach wymienialnych – w razie zaistnienia takiej potrzeby)</w:t>
      </w:r>
      <w:r>
        <w:rPr>
          <w:rFonts w:ascii="Arial" w:hAnsi="Arial" w:cs="Arial"/>
          <w:sz w:val="20"/>
          <w:szCs w:val="20"/>
        </w:rPr>
        <w:t>.</w:t>
      </w:r>
    </w:p>
    <w:p w:rsidR="00CB57DD" w:rsidRPr="00A42B1B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A42B1B">
        <w:rPr>
          <w:rFonts w:ascii="Arial" w:hAnsi="Arial" w:cs="Arial"/>
          <w:sz w:val="20"/>
          <w:szCs w:val="20"/>
        </w:rPr>
        <w:t xml:space="preserve">W przypadku powołania nowych jednostek organizacyjnych, ich obsługa bankowa będzie prowadzona na warunkach zgodnych z zawartą umową. </w:t>
      </w:r>
    </w:p>
    <w:p w:rsidR="00CB57DD" w:rsidRPr="00DC1150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Realizacja wszystkich rodzajów przelewów, do wszystkich banków wyłącznie w formie elektronicznej w uzasadnionych przypadkach w formie papierowej - realizacja powinna następować tego samego dnia roboczego, jeżeli dyspozycja została złożona do godz. 14.30, najpóźniej w następnym dniu roboczym, jeżeli dyspozycja złożona została po godz. 14.30</w:t>
      </w:r>
      <w:r>
        <w:rPr>
          <w:rFonts w:ascii="Arial" w:hAnsi="Arial" w:cs="Arial"/>
          <w:sz w:val="20"/>
          <w:szCs w:val="20"/>
        </w:rPr>
        <w:t>.</w:t>
      </w:r>
    </w:p>
    <w:p w:rsidR="00CB57DD" w:rsidRPr="00DC1150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Zapewnienie użytkowania systemu bankowości elektronicznej</w:t>
      </w:r>
      <w:r>
        <w:rPr>
          <w:rFonts w:ascii="Arial" w:hAnsi="Arial" w:cs="Arial"/>
          <w:sz w:val="20"/>
          <w:szCs w:val="20"/>
        </w:rPr>
        <w:t>.</w:t>
      </w:r>
    </w:p>
    <w:p w:rsidR="00CB57DD" w:rsidRPr="00DC1150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 xml:space="preserve">Realizacja wpłat i wypłat gotówkowych przez posiadacza rachunku w oddziale lub filii na terenie </w:t>
      </w:r>
      <w:r>
        <w:rPr>
          <w:rFonts w:ascii="Arial" w:hAnsi="Arial" w:cs="Arial"/>
          <w:sz w:val="20"/>
          <w:szCs w:val="20"/>
        </w:rPr>
        <w:t>Witnicy.</w:t>
      </w:r>
    </w:p>
    <w:p w:rsidR="00CB57DD" w:rsidRPr="00DC1150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wirtualnych rachunków kontrahenckich, tzw. płatności masowych.</w:t>
      </w:r>
    </w:p>
    <w:p w:rsidR="00CB57DD" w:rsidRPr="006579CB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C1150">
        <w:rPr>
          <w:rFonts w:ascii="Arial" w:hAnsi="Arial" w:cs="Arial"/>
          <w:sz w:val="20"/>
          <w:szCs w:val="20"/>
        </w:rPr>
        <w:t xml:space="preserve">dzielenia kredytu w rachunku bieżącym, na podstawie uchwały budżetowej na dany rok, w terminie 7 dni od zgłoszenia przez Zamawiającego zapotrzebowania. </w:t>
      </w:r>
      <w:r w:rsidRPr="006579CB">
        <w:rPr>
          <w:rFonts w:ascii="Arial" w:hAnsi="Arial" w:cs="Arial"/>
          <w:bCs/>
          <w:sz w:val="20"/>
          <w:szCs w:val="20"/>
        </w:rPr>
        <w:t xml:space="preserve">Kredyt odnawialny w rachunku bieżącym dostępny </w:t>
      </w:r>
      <w:r>
        <w:rPr>
          <w:rFonts w:ascii="Arial" w:hAnsi="Arial" w:cs="Arial"/>
          <w:bCs/>
          <w:sz w:val="20"/>
          <w:szCs w:val="20"/>
        </w:rPr>
        <w:t xml:space="preserve">będzie </w:t>
      </w:r>
      <w:r w:rsidRPr="006579CB">
        <w:rPr>
          <w:rFonts w:ascii="Arial" w:hAnsi="Arial" w:cs="Arial"/>
          <w:bCs/>
          <w:sz w:val="20"/>
          <w:szCs w:val="20"/>
        </w:rPr>
        <w:t xml:space="preserve">w każdym kolejnym roku budżetowym przez okres trwania umowy do wysokości kwoty określonej w uchwale budżetowej na dany rok budżetowy (kwota udostępniona do wykorzystania przez cały kolejny rok budżetowy). </w:t>
      </w:r>
      <w:r>
        <w:rPr>
          <w:rFonts w:ascii="Arial" w:hAnsi="Arial" w:cs="Arial"/>
          <w:bCs/>
          <w:sz w:val="20"/>
          <w:szCs w:val="20"/>
        </w:rPr>
        <w:t xml:space="preserve">Planowana kwota na rok 2015 wynosi </w:t>
      </w:r>
      <w:r w:rsidRPr="006579CB">
        <w:rPr>
          <w:rFonts w:ascii="Arial" w:hAnsi="Arial" w:cs="Arial"/>
          <w:bCs/>
          <w:sz w:val="20"/>
          <w:szCs w:val="20"/>
        </w:rPr>
        <w:t xml:space="preserve">2.000.000,00 zł. </w:t>
      </w:r>
      <w:r>
        <w:rPr>
          <w:rFonts w:ascii="Arial" w:hAnsi="Arial" w:cs="Arial"/>
          <w:bCs/>
          <w:sz w:val="20"/>
          <w:szCs w:val="20"/>
        </w:rPr>
        <w:t>Maksymalna kwota kredytu odnawialnego w rachunku bieżącym będzie wynosić 4.000.000,00 zł</w:t>
      </w:r>
    </w:p>
    <w:p w:rsidR="00CB57DD" w:rsidRPr="006579CB" w:rsidRDefault="00CB57DD" w:rsidP="00015AA2">
      <w:pPr>
        <w:numPr>
          <w:ilvl w:val="0"/>
          <w:numId w:val="5"/>
        </w:numPr>
        <w:autoSpaceDE w:val="0"/>
        <w:autoSpaceDN w:val="0"/>
        <w:adjustRightInd w:val="0"/>
        <w:spacing w:after="6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6579CB">
        <w:rPr>
          <w:rFonts w:ascii="Arial" w:hAnsi="Arial" w:cs="Arial"/>
          <w:bCs/>
          <w:sz w:val="20"/>
          <w:szCs w:val="20"/>
        </w:rPr>
        <w:t>Zamawiający nie dopuszcza możliwości pobierania opłat i prowizji bankowych od wpłat gotówkowych dokonywanych na rzecz gminy przez podatników podatków i opłat lokalnych oraz innych należności budżetowych.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A547C0">
        <w:rPr>
          <w:rFonts w:ascii="Arial" w:hAnsi="Arial" w:cs="Arial"/>
          <w:sz w:val="20"/>
          <w:szCs w:val="20"/>
        </w:rPr>
        <w:t>Dokonywanie wypłat gotówkowych w kasie  banku  lub  filii banku świadczeniobiorcom Świadczeń Społecznych  wypłacanych  przez  Gminę Witnica oraz  jednostki organizacyjne.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i obsługa kart płatniczych dla pracowników zamawiającego oraz jego jednostek organizacyjnych/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oraz realizacja kart przepłaconych świadczeniobiorcom zasiłków i świadczeń społecznych.</w:t>
      </w:r>
    </w:p>
    <w:p w:rsidR="00CB57DD" w:rsidRPr="00A547C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Umożliwienie dokonywania płatności klientom w kasie automatycznej - opłatomat.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A547C0">
        <w:rPr>
          <w:rFonts w:ascii="Arial" w:hAnsi="Arial" w:cs="Arial"/>
          <w:sz w:val="20"/>
          <w:szCs w:val="20"/>
        </w:rPr>
        <w:t>Możliwość umieszczania wolnych środków pieniężnych na lokatach krótkoterminowych (również</w:t>
      </w:r>
      <w:r w:rsidRPr="00DC1150">
        <w:rPr>
          <w:rFonts w:ascii="Arial" w:hAnsi="Arial" w:cs="Arial"/>
          <w:sz w:val="20"/>
          <w:szCs w:val="20"/>
        </w:rPr>
        <w:t xml:space="preserve"> typu overnight).</w:t>
      </w:r>
    </w:p>
    <w:p w:rsidR="00CB57DD" w:rsidRPr="00A547C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zapewni wykonanie czynności związanych z obsługą bankową budżetu</w:t>
      </w:r>
      <w:r>
        <w:rPr>
          <w:rFonts w:ascii="Arial" w:hAnsi="Arial" w:cs="Arial"/>
          <w:sz w:val="20"/>
          <w:szCs w:val="20"/>
        </w:rPr>
        <w:t xml:space="preserve"> Gminy Witnica </w:t>
      </w:r>
      <w:r w:rsidRPr="00DC1150">
        <w:rPr>
          <w:rFonts w:ascii="Arial" w:hAnsi="Arial" w:cs="Arial"/>
          <w:sz w:val="20"/>
          <w:szCs w:val="20"/>
        </w:rPr>
        <w:t>w dni robocze w godz</w:t>
      </w:r>
      <w:r w:rsidRPr="00A547C0">
        <w:rPr>
          <w:rFonts w:ascii="Arial" w:hAnsi="Arial" w:cs="Arial"/>
          <w:sz w:val="20"/>
          <w:szCs w:val="20"/>
        </w:rPr>
        <w:t>. od 8.00 – 16.00.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A547C0">
        <w:rPr>
          <w:rFonts w:ascii="Arial" w:hAnsi="Arial" w:cs="Arial"/>
          <w:sz w:val="20"/>
          <w:szCs w:val="20"/>
        </w:rPr>
        <w:t>Wykonawca będzie posiadał oddział banku bądź</w:t>
      </w:r>
      <w:r w:rsidRPr="00DC1150">
        <w:rPr>
          <w:rFonts w:ascii="Arial" w:hAnsi="Arial" w:cs="Arial"/>
          <w:sz w:val="20"/>
          <w:szCs w:val="20"/>
        </w:rPr>
        <w:t xml:space="preserve"> placówki na terenie miasta </w:t>
      </w:r>
      <w:r>
        <w:rPr>
          <w:rFonts w:ascii="Arial" w:hAnsi="Arial" w:cs="Arial"/>
          <w:sz w:val="20"/>
          <w:szCs w:val="20"/>
        </w:rPr>
        <w:t xml:space="preserve">Witnica </w:t>
      </w:r>
      <w:r w:rsidRPr="00DC1150">
        <w:rPr>
          <w:rFonts w:ascii="Arial" w:hAnsi="Arial" w:cs="Arial"/>
          <w:sz w:val="20"/>
          <w:szCs w:val="20"/>
        </w:rPr>
        <w:t>na dzień złożenia oferty, które będą zdolne do realizacji wszelkich czynności bankowych określonych w SIWZ przez okres trwania umowy.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wskaże imiennie pracownika do obsługi Zamawiającego w zakresie realizacji przedmiotowego zamówienia.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wskaże telefony kontaktowe i numery fax. oraz inne ustalenia niezbędne dla sprawnego i terminowego wykonania zamówienia.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Zamawiający nie ponosi odpowiedzialności za szkody wyrządzone przez Wykonawcę podczas wykonywania przedmiotu zamówienia.</w:t>
      </w:r>
    </w:p>
    <w:p w:rsidR="00CB57DD" w:rsidRPr="00CD321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zapewni dokładny opis operacji bankowych zawartych w wyciągach bankowych, zwłaszcza dotyczących wpływów na rachunki Gminy 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CD3210">
        <w:rPr>
          <w:rFonts w:ascii="Arial" w:hAnsi="Arial" w:cs="Arial"/>
          <w:sz w:val="20"/>
          <w:szCs w:val="20"/>
        </w:rPr>
        <w:t>Wyk</w:t>
      </w:r>
      <w:r w:rsidRPr="00DC1150">
        <w:rPr>
          <w:rFonts w:ascii="Arial" w:hAnsi="Arial" w:cs="Arial"/>
          <w:sz w:val="20"/>
          <w:szCs w:val="20"/>
        </w:rPr>
        <w:t>onawca zapłaci karę umowną za straty poniesione z tytułu nieterminowej lub nieprawidłowej realizacji dyspozycji Zamawiającego w wysokości 0,5% od kwoty operacji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>bankowych zrealizowanych nieterminowo lub nieprawidłowo za każdy dzień przekroczenia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>terminu i niepr</w:t>
      </w:r>
      <w:r>
        <w:rPr>
          <w:rFonts w:ascii="Arial" w:hAnsi="Arial" w:cs="Arial"/>
          <w:sz w:val="20"/>
          <w:szCs w:val="20"/>
        </w:rPr>
        <w:t>awidłowej realizacji dyspozycji.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 przypadku nienależytego wykonywania umowy, w tym rażącego naruszania jej warunków Wykonawca zapłaci Zamawiającemu karę umowną w wysokości 10% wartości brutto umowy.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będzie zobowiązany do przekazywa</w:t>
      </w:r>
      <w:r>
        <w:rPr>
          <w:rFonts w:ascii="Arial" w:hAnsi="Arial" w:cs="Arial"/>
          <w:sz w:val="20"/>
          <w:szCs w:val="20"/>
        </w:rPr>
        <w:t xml:space="preserve">nia Zamawiającemu zawiadomienia </w:t>
      </w:r>
      <w:r w:rsidRPr="00DC1150">
        <w:rPr>
          <w:rFonts w:ascii="Arial" w:hAnsi="Arial" w:cs="Arial"/>
          <w:sz w:val="20"/>
          <w:szCs w:val="20"/>
        </w:rPr>
        <w:t>o stanie rachunków na koniec każdego roku kalendarzowego.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Zamawiający będzie zobowiązany do bieżącego uzgadniania stanu sald swoich rachunków na podstawie otrzymanych od Wykonawcy wyciągów z rachunku oraz zawiadomień o stanie rachunków na koniec roku kalendarzowego, a także zgłoszenia niezgodności w terminie 14 dni od daty otrzymania wyciągu lub zawiadomienia</w:t>
      </w:r>
      <w:r>
        <w:rPr>
          <w:rFonts w:ascii="Arial" w:hAnsi="Arial" w:cs="Arial"/>
          <w:sz w:val="20"/>
          <w:szCs w:val="20"/>
        </w:rPr>
        <w:t>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będzie zobowiązany do niezwłocznego zbadania zgłoszonej reklamacji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 xml:space="preserve">i udzielenia Zamawiającemu właściwych informacji. W przypadku ujawnienia pomyłki </w:t>
      </w:r>
      <w:r>
        <w:rPr>
          <w:rFonts w:ascii="Arial" w:hAnsi="Arial" w:cs="Arial"/>
          <w:sz w:val="20"/>
          <w:szCs w:val="20"/>
        </w:rPr>
        <w:t>z</w:t>
      </w:r>
      <w:r w:rsidRPr="00DC1150">
        <w:rPr>
          <w:rFonts w:ascii="Arial" w:hAnsi="Arial" w:cs="Arial"/>
          <w:sz w:val="20"/>
          <w:szCs w:val="20"/>
        </w:rPr>
        <w:t xml:space="preserve"> winy Wykonawcy,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>Wykonawca przeprowadzi sprostowanie we własnym zakresie, a w przypadku pomyłki  w wypełnieniu  zawiadomienia wyśle skorygowane zawiadomienie.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Zamawiający będzie miał prawo umieszczania wolnych środków pieniężnych na rachunkach i lokatach w innych bankach niż Wykonawca.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Cena za obsługę rachunków bankowych (jak w tabeli załącznika nr 1 do SIWZ)</w:t>
      </w:r>
      <w:r>
        <w:rPr>
          <w:rFonts w:ascii="Arial" w:hAnsi="Arial" w:cs="Arial"/>
          <w:sz w:val="20"/>
          <w:szCs w:val="20"/>
        </w:rPr>
        <w:t>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 xml:space="preserve">Oprocentowanie rachunku bieżącego będzie zmienne, oparte na stopie referencyjnej WIBID 1M dla depozytów międzybankowych z ostatniego dnia roboczego poprzedzającego okres obrachunkowy minus stała marża banku. Marża nie ulegnie zmianie w okresie obowiązywania umowy. 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Oprocentowanie lokat overnight oraz weekendowych będzie oparte na stopie referencyjnej WIBID O/N minus stała marża banku. Marża nie ulegnie zmianie w okresie obowiązywania umowy. Oprocentowanie konkretnej lokaty będzie ustalone w oparciu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>o WIBID O/N z dnia, w którym bank przyjął wniosek o otwarcie lokaty.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Oprocentowanie kredytu w rachunku bieżącym będzie zmienne, oparte na stopie referencyjnej WIBOR 1M plus stała marża banku. Marża nie ulegnie zmianie w okresie obowiązywania umowy. Wysokość oprocentowania kredytu będzie ustalona w oparciu o stopę WIBOR 1M z dnia, w którym bank przyjął wniosek o uruchomienie kredytu.</w:t>
      </w:r>
    </w:p>
    <w:p w:rsidR="00CB57DD" w:rsidRPr="008C5AEA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Wykonawca będzie wydawał</w:t>
      </w:r>
      <w:r>
        <w:rPr>
          <w:rFonts w:ascii="Arial" w:hAnsi="Arial" w:cs="Arial"/>
          <w:sz w:val="20"/>
          <w:szCs w:val="20"/>
        </w:rPr>
        <w:t xml:space="preserve"> </w:t>
      </w:r>
      <w:r w:rsidRPr="00DC1150">
        <w:rPr>
          <w:rFonts w:ascii="Arial" w:hAnsi="Arial" w:cs="Arial"/>
          <w:sz w:val="20"/>
          <w:szCs w:val="20"/>
        </w:rPr>
        <w:t xml:space="preserve">oraz </w:t>
      </w:r>
      <w:r w:rsidRPr="008C5AEA">
        <w:rPr>
          <w:rFonts w:ascii="Arial" w:hAnsi="Arial" w:cs="Arial"/>
          <w:sz w:val="20"/>
          <w:szCs w:val="20"/>
        </w:rPr>
        <w:t>realizował</w:t>
      </w:r>
      <w:r>
        <w:rPr>
          <w:rFonts w:ascii="Arial" w:hAnsi="Arial" w:cs="Arial"/>
          <w:sz w:val="20"/>
          <w:szCs w:val="20"/>
        </w:rPr>
        <w:t xml:space="preserve"> </w:t>
      </w:r>
      <w:r w:rsidRPr="008C5AEA">
        <w:rPr>
          <w:rFonts w:ascii="Arial" w:hAnsi="Arial" w:cs="Arial"/>
          <w:sz w:val="20"/>
          <w:szCs w:val="20"/>
        </w:rPr>
        <w:t xml:space="preserve">karty przedpłacone </w:t>
      </w:r>
      <w:r>
        <w:rPr>
          <w:rFonts w:ascii="Arial" w:hAnsi="Arial" w:cs="Arial"/>
          <w:sz w:val="20"/>
          <w:szCs w:val="20"/>
        </w:rPr>
        <w:t xml:space="preserve">świadczeniobiorcom zasiłków i </w:t>
      </w:r>
      <w:r w:rsidRPr="008C5AEA">
        <w:rPr>
          <w:rFonts w:ascii="Arial" w:hAnsi="Arial" w:cs="Arial"/>
          <w:sz w:val="20"/>
          <w:szCs w:val="20"/>
        </w:rPr>
        <w:t xml:space="preserve">świadczeń społecznych  wypłacanych przez  </w:t>
      </w:r>
      <w:r>
        <w:rPr>
          <w:rFonts w:ascii="Arial" w:hAnsi="Arial" w:cs="Arial"/>
          <w:sz w:val="20"/>
          <w:szCs w:val="20"/>
        </w:rPr>
        <w:t xml:space="preserve">Gminę Witnica oraz </w:t>
      </w:r>
      <w:r w:rsidRPr="008C5AEA">
        <w:rPr>
          <w:rFonts w:ascii="Arial" w:hAnsi="Arial" w:cs="Arial"/>
          <w:sz w:val="20"/>
          <w:szCs w:val="20"/>
        </w:rPr>
        <w:t>jednostki organizacyjne.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8C5AEA">
        <w:rPr>
          <w:rFonts w:ascii="Arial" w:hAnsi="Arial" w:cs="Arial"/>
          <w:sz w:val="20"/>
          <w:szCs w:val="20"/>
        </w:rPr>
        <w:t>Wszystkie jednostki organizacyjne</w:t>
      </w:r>
      <w:r>
        <w:rPr>
          <w:rFonts w:ascii="Arial" w:hAnsi="Arial" w:cs="Arial"/>
          <w:sz w:val="20"/>
          <w:szCs w:val="20"/>
        </w:rPr>
        <w:t xml:space="preserve"> Gminy </w:t>
      </w:r>
      <w:r w:rsidRPr="008C5AEA">
        <w:rPr>
          <w:rFonts w:ascii="Arial" w:hAnsi="Arial" w:cs="Arial"/>
          <w:sz w:val="20"/>
          <w:szCs w:val="20"/>
        </w:rPr>
        <w:t>będą miały takie samo prawo do zawarcia umów na wykonywanie bankowej obsługi, na warunkach będących przedmiotem zamówienia publicznego. W przypadku łączenia, przekształcenia bądź utworzenia nowych jednostek organizacyjnych</w:t>
      </w:r>
      <w:r>
        <w:rPr>
          <w:rFonts w:ascii="Arial" w:hAnsi="Arial" w:cs="Arial"/>
          <w:sz w:val="20"/>
          <w:szCs w:val="20"/>
        </w:rPr>
        <w:t xml:space="preserve"> Gminy</w:t>
      </w:r>
      <w:r w:rsidRPr="008C5AEA">
        <w:rPr>
          <w:rFonts w:ascii="Arial" w:hAnsi="Arial" w:cs="Arial"/>
          <w:sz w:val="20"/>
          <w:szCs w:val="20"/>
        </w:rPr>
        <w:t>, Wykonawca podpisze z nimi umowę na prowadzenie obsługi bankowej na takich samych zasadach i warunkach, jakie zostaną zawarte w umowach podpisanych z Wykonawcą.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8C5AEA">
        <w:rPr>
          <w:rFonts w:ascii="Arial" w:hAnsi="Arial" w:cs="Arial"/>
          <w:sz w:val="20"/>
          <w:szCs w:val="20"/>
        </w:rPr>
        <w:t>Umowa zawarta na czas określony.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8C5AEA">
        <w:rPr>
          <w:rFonts w:ascii="Arial" w:hAnsi="Arial" w:cs="Arial"/>
          <w:sz w:val="20"/>
          <w:szCs w:val="20"/>
        </w:rPr>
        <w:t xml:space="preserve">Zamawiający będzie miał prawo rozwiązania umowy ze skutkiem </w:t>
      </w:r>
      <w:r>
        <w:rPr>
          <w:rFonts w:ascii="Arial" w:hAnsi="Arial" w:cs="Arial"/>
          <w:sz w:val="20"/>
          <w:szCs w:val="20"/>
        </w:rPr>
        <w:t xml:space="preserve">natychmiastowym </w:t>
      </w:r>
      <w:r w:rsidRPr="008C5AEA">
        <w:rPr>
          <w:rFonts w:ascii="Arial" w:hAnsi="Arial" w:cs="Arial"/>
          <w:sz w:val="20"/>
          <w:szCs w:val="20"/>
        </w:rPr>
        <w:t xml:space="preserve">w przypadku rażącego naruszenia warunków umowy przez Wykonawcę. </w:t>
      </w:r>
    </w:p>
    <w:p w:rsidR="00CB57DD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do 30 dni po powzięciu wiadomości o tych okolicznościach. W takim wypadku Wykonawca może żądać wyłącznie wynagrodzenia należnego z tytułu wykonania części umowy.</w:t>
      </w:r>
    </w:p>
    <w:p w:rsidR="00CB57DD" w:rsidRPr="00DC1150" w:rsidRDefault="00CB57DD" w:rsidP="00015AA2">
      <w:pPr>
        <w:numPr>
          <w:ilvl w:val="2"/>
          <w:numId w:val="5"/>
        </w:numPr>
        <w:spacing w:after="6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sz w:val="20"/>
          <w:szCs w:val="20"/>
        </w:rPr>
        <w:t>Wszelkie zmiany i uzupełnienia dotyczące niniejszej umowy mogą być dokonywane wyłącznie w formie pisemnego aneksu podpisanego przez obie strony, pod rygorem nieważności.</w:t>
      </w:r>
    </w:p>
    <w:p w:rsidR="00CB57DD" w:rsidRDefault="00CB57DD" w:rsidP="002E5452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B57DD" w:rsidRPr="00DC1150" w:rsidRDefault="00CB57DD" w:rsidP="002E5452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C1150">
        <w:rPr>
          <w:rFonts w:ascii="Arial" w:hAnsi="Arial" w:cs="Arial"/>
          <w:b/>
          <w:bCs/>
          <w:sz w:val="20"/>
          <w:szCs w:val="20"/>
        </w:rPr>
        <w:t>Wykonawca, po wyborze jego oferty jako najkorzystniejszej ma obowiązek dostarczyć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C1150">
        <w:rPr>
          <w:rFonts w:ascii="Arial" w:hAnsi="Arial" w:cs="Arial"/>
          <w:b/>
          <w:bCs/>
          <w:sz w:val="20"/>
          <w:szCs w:val="20"/>
        </w:rPr>
        <w:t>Zamawiającemu projekt umowy do uzgodnienia. Projekt ten musi zawierać wszystkie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C1150">
        <w:rPr>
          <w:rFonts w:ascii="Arial" w:hAnsi="Arial" w:cs="Arial"/>
          <w:b/>
          <w:bCs/>
          <w:sz w:val="20"/>
          <w:szCs w:val="20"/>
        </w:rPr>
        <w:t xml:space="preserve">istotne postanowienia określone w SIWZ  i Załączniku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C1150">
        <w:rPr>
          <w:rFonts w:ascii="Arial" w:hAnsi="Arial" w:cs="Arial"/>
          <w:b/>
          <w:bCs/>
          <w:sz w:val="20"/>
          <w:szCs w:val="20"/>
        </w:rPr>
        <w:t xml:space="preserve"> oraz w ofercie Wykonawcy.</w:t>
      </w:r>
      <w:bookmarkStart w:id="0" w:name="_GoBack"/>
      <w:bookmarkEnd w:id="0"/>
    </w:p>
    <w:sectPr w:rsidR="00CB57DD" w:rsidRPr="00DC1150" w:rsidSect="00DC11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25B"/>
    <w:multiLevelType w:val="hybridMultilevel"/>
    <w:tmpl w:val="0E6CA7AC"/>
    <w:lvl w:ilvl="0" w:tplc="9488CA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"/>
        </w:tabs>
        <w:ind w:left="169" w:hanging="360"/>
      </w:pPr>
      <w:rPr>
        <w:rFonts w:cs="Times New Roman"/>
      </w:rPr>
    </w:lvl>
    <w:lvl w:ilvl="2" w:tplc="DF42AA00">
      <w:start w:val="4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  <w:rPr>
        <w:rFonts w:cs="Times New Roman"/>
      </w:rPr>
    </w:lvl>
  </w:abstractNum>
  <w:abstractNum w:abstractNumId="1">
    <w:nsid w:val="11A215CA"/>
    <w:multiLevelType w:val="hybridMultilevel"/>
    <w:tmpl w:val="02DAA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4F407B"/>
    <w:multiLevelType w:val="hybridMultilevel"/>
    <w:tmpl w:val="268E590A"/>
    <w:lvl w:ilvl="0" w:tplc="408212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4D229440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2402AE18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83F21"/>
    <w:multiLevelType w:val="multilevel"/>
    <w:tmpl w:val="7400C3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A976D6"/>
    <w:multiLevelType w:val="multilevel"/>
    <w:tmpl w:val="F9F849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05744"/>
    <w:multiLevelType w:val="multilevel"/>
    <w:tmpl w:val="9D1CDF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10" w:hanging="453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02867"/>
    <w:multiLevelType w:val="hybridMultilevel"/>
    <w:tmpl w:val="6F1ACEC2"/>
    <w:lvl w:ilvl="0" w:tplc="27C4F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</w:rPr>
    </w:lvl>
    <w:lvl w:ilvl="1" w:tplc="8CA4F2BE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cs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127351"/>
    <w:multiLevelType w:val="multilevel"/>
    <w:tmpl w:val="06BA71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66945"/>
    <w:multiLevelType w:val="multilevel"/>
    <w:tmpl w:val="43B4C2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F285E"/>
    <w:multiLevelType w:val="hybridMultilevel"/>
    <w:tmpl w:val="AF945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6707B"/>
    <w:multiLevelType w:val="multilevel"/>
    <w:tmpl w:val="13F4F9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5E5C40"/>
    <w:multiLevelType w:val="multilevel"/>
    <w:tmpl w:val="770A2D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462FA4"/>
    <w:multiLevelType w:val="hybridMultilevel"/>
    <w:tmpl w:val="49F22744"/>
    <w:lvl w:ilvl="0" w:tplc="CBAABE9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05"/>
    <w:rsid w:val="00007842"/>
    <w:rsid w:val="00007B2E"/>
    <w:rsid w:val="00015AA2"/>
    <w:rsid w:val="00032D3B"/>
    <w:rsid w:val="00042312"/>
    <w:rsid w:val="00080CC9"/>
    <w:rsid w:val="001A67A4"/>
    <w:rsid w:val="001B22CB"/>
    <w:rsid w:val="001B6949"/>
    <w:rsid w:val="002103BD"/>
    <w:rsid w:val="002701E9"/>
    <w:rsid w:val="00273629"/>
    <w:rsid w:val="002E45E7"/>
    <w:rsid w:val="002E5452"/>
    <w:rsid w:val="00345FD9"/>
    <w:rsid w:val="0039296C"/>
    <w:rsid w:val="00397854"/>
    <w:rsid w:val="003B7881"/>
    <w:rsid w:val="003C2F80"/>
    <w:rsid w:val="003E490A"/>
    <w:rsid w:val="00455F73"/>
    <w:rsid w:val="00463921"/>
    <w:rsid w:val="00480321"/>
    <w:rsid w:val="0048482D"/>
    <w:rsid w:val="004958E2"/>
    <w:rsid w:val="004B18F3"/>
    <w:rsid w:val="00645C53"/>
    <w:rsid w:val="006579CB"/>
    <w:rsid w:val="00667D00"/>
    <w:rsid w:val="00673E5D"/>
    <w:rsid w:val="00675569"/>
    <w:rsid w:val="00680997"/>
    <w:rsid w:val="00684016"/>
    <w:rsid w:val="00690725"/>
    <w:rsid w:val="00692FA4"/>
    <w:rsid w:val="006C32B4"/>
    <w:rsid w:val="00714CD2"/>
    <w:rsid w:val="00737208"/>
    <w:rsid w:val="007458D1"/>
    <w:rsid w:val="007573FA"/>
    <w:rsid w:val="007916C6"/>
    <w:rsid w:val="008118BD"/>
    <w:rsid w:val="00821B96"/>
    <w:rsid w:val="00836C7D"/>
    <w:rsid w:val="008C5AEA"/>
    <w:rsid w:val="00925307"/>
    <w:rsid w:val="009A0012"/>
    <w:rsid w:val="009D168F"/>
    <w:rsid w:val="009E5B55"/>
    <w:rsid w:val="00A05C90"/>
    <w:rsid w:val="00A15C05"/>
    <w:rsid w:val="00A172D8"/>
    <w:rsid w:val="00A42B1B"/>
    <w:rsid w:val="00A547C0"/>
    <w:rsid w:val="00A72874"/>
    <w:rsid w:val="00AF344A"/>
    <w:rsid w:val="00B52569"/>
    <w:rsid w:val="00BB2B30"/>
    <w:rsid w:val="00BD45E7"/>
    <w:rsid w:val="00BF73C6"/>
    <w:rsid w:val="00C01B05"/>
    <w:rsid w:val="00C05A98"/>
    <w:rsid w:val="00C2219E"/>
    <w:rsid w:val="00C32E5A"/>
    <w:rsid w:val="00C4466B"/>
    <w:rsid w:val="00C66E3A"/>
    <w:rsid w:val="00CB57DD"/>
    <w:rsid w:val="00CD3210"/>
    <w:rsid w:val="00CF0C5C"/>
    <w:rsid w:val="00D342A2"/>
    <w:rsid w:val="00D64BC4"/>
    <w:rsid w:val="00D65876"/>
    <w:rsid w:val="00DC1150"/>
    <w:rsid w:val="00E529A5"/>
    <w:rsid w:val="00E55363"/>
    <w:rsid w:val="00ED40AE"/>
    <w:rsid w:val="00ED6D33"/>
    <w:rsid w:val="00EE2D13"/>
    <w:rsid w:val="00F9258A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5C53"/>
  </w:style>
  <w:style w:type="paragraph" w:styleId="BalloonText">
    <w:name w:val="Balloon Text"/>
    <w:basedOn w:val="Normal"/>
    <w:link w:val="BalloonTextChar"/>
    <w:uiPriority w:val="99"/>
    <w:semiHidden/>
    <w:rsid w:val="0039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1073</Words>
  <Characters>6440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Załącznik nr 2 do SIWZ</dc:title>
  <dc:subject/>
  <dc:creator>rapacz.janina</dc:creator>
  <cp:keywords/>
  <dc:description/>
  <cp:lastModifiedBy>agnieszkab</cp:lastModifiedBy>
  <cp:revision>8</cp:revision>
  <cp:lastPrinted>2014-06-02T12:29:00Z</cp:lastPrinted>
  <dcterms:created xsi:type="dcterms:W3CDTF">2014-11-03T09:16:00Z</dcterms:created>
  <dcterms:modified xsi:type="dcterms:W3CDTF">2014-11-26T14:27:00Z</dcterms:modified>
</cp:coreProperties>
</file>