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D7" w:rsidRDefault="001C62D7" w:rsidP="002D397C">
      <w:r>
        <w:rPr>
          <w:rFonts w:ascii="Arial" w:hAnsi="Arial" w:cs="Arial"/>
          <w:bCs/>
          <w:sz w:val="20"/>
          <w:szCs w:val="20"/>
        </w:rPr>
        <w:t xml:space="preserve">         </w: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in;margin-top:-5.25pt;width:333pt;height:50.25pt;z-index:251657216;mso-position-horizontal-relative:text;mso-position-vertical-relative:text" filled="f" stroked="f">
            <v:textbox style="mso-next-textbox:#_x0000_s1026">
              <w:txbxContent>
                <w:p w:rsidR="001C62D7" w:rsidRDefault="001C62D7" w:rsidP="002D397C">
                  <w:r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  <w:t xml:space="preserve">MECENAS POLSKIEJ </w:t>
                  </w:r>
                </w:p>
                <w:p w:rsidR="001C62D7" w:rsidRDefault="001C62D7" w:rsidP="002D397C"/>
                <w:p w:rsidR="001C62D7" w:rsidRDefault="001C62D7" w:rsidP="002D397C">
                  <w:pPr>
                    <w:ind w:left="5664" w:firstLine="708"/>
                  </w:pPr>
                </w:p>
                <w:p w:rsidR="001C62D7" w:rsidRDefault="001C62D7" w:rsidP="002D397C"/>
                <w:p w:rsidR="001C62D7" w:rsidRDefault="001C62D7" w:rsidP="002D397C"/>
                <w:p w:rsidR="001C62D7" w:rsidRDefault="001C62D7" w:rsidP="002D397C"/>
                <w:p w:rsidR="001C62D7" w:rsidRDefault="001C62D7" w:rsidP="002D397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Marcin i Maja Więcławscy</w:t>
                  </w:r>
                </w:p>
                <w:p w:rsidR="001C62D7" w:rsidRDefault="001C62D7" w:rsidP="002D397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ul. Pyrzańska 18</w:t>
                  </w:r>
                </w:p>
                <w:p w:rsidR="001C62D7" w:rsidRDefault="001C62D7" w:rsidP="002D397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66-460 Nowiny Wielkie</w:t>
                  </w:r>
                </w:p>
                <w:p w:rsidR="001C62D7" w:rsidRDefault="001C62D7" w:rsidP="002D397C"/>
                <w:p w:rsidR="001C62D7" w:rsidRDefault="001C62D7" w:rsidP="002D397C"/>
                <w:p w:rsidR="001C62D7" w:rsidRDefault="001C62D7" w:rsidP="002D397C">
                  <w:r>
                    <w:t>WRG.RG-K.7332-22/08</w:t>
                  </w:r>
                </w:p>
                <w:p w:rsidR="001C62D7" w:rsidRDefault="001C62D7" w:rsidP="002D397C">
                  <w:pPr>
                    <w:ind w:left="5664" w:firstLine="708"/>
                  </w:pPr>
                </w:p>
                <w:p w:rsidR="001C62D7" w:rsidRDefault="001C62D7" w:rsidP="002D397C">
                  <w:pPr>
                    <w:ind w:left="5664" w:firstLine="708"/>
                  </w:pPr>
                </w:p>
                <w:p w:rsidR="001C62D7" w:rsidRDefault="001C62D7" w:rsidP="002D397C"/>
                <w:p w:rsidR="001C62D7" w:rsidRDefault="001C62D7" w:rsidP="002D397C">
                  <w:pPr>
                    <w:jc w:val="both"/>
                  </w:pPr>
                  <w:r>
                    <w:tab/>
                  </w:r>
                  <w:r>
                    <w:tab/>
                    <w:t xml:space="preserve">W związku z pismem z dnia 22.07.2008 r. wyrażam zgodę na lokalizację domu parterowego na działce 50/2 w Nowinach Wielkich w odległości </w:t>
                  </w:r>
                  <w:smartTag w:uri="urn:schemas-microsoft-com:office:smarttags" w:element="metricconverter">
                    <w:smartTagPr>
                      <w:attr w:name="ProductID" w:val="4 m"/>
                    </w:smartTagPr>
                    <w:r>
                      <w:t>4 m</w:t>
                    </w:r>
                  </w:smartTag>
                  <w:r>
                    <w:t xml:space="preserve"> od granicy gminnej działki drogowej – 51/3.</w:t>
                  </w:r>
                </w:p>
                <w:p w:rsidR="001C62D7" w:rsidRDefault="001C62D7" w:rsidP="002D397C"/>
                <w:p w:rsidR="001C62D7" w:rsidRDefault="001C62D7" w:rsidP="002D397C"/>
                <w:p w:rsidR="001C62D7" w:rsidRDefault="001C62D7" w:rsidP="002D397C"/>
                <w:p w:rsidR="001C62D7" w:rsidRDefault="001C62D7" w:rsidP="002D397C"/>
                <w:p w:rsidR="001C62D7" w:rsidRDefault="001C62D7" w:rsidP="002D397C"/>
                <w:p w:rsidR="001C62D7" w:rsidRDefault="001C62D7" w:rsidP="002D397C"/>
                <w:p w:rsidR="001C62D7" w:rsidRDefault="001C62D7" w:rsidP="002D397C"/>
                <w:p w:rsidR="001C62D7" w:rsidRDefault="001C62D7" w:rsidP="002D397C"/>
                <w:p w:rsidR="001C62D7" w:rsidRDefault="001C62D7" w:rsidP="002D397C"/>
                <w:p w:rsidR="001C62D7" w:rsidRDefault="001C62D7" w:rsidP="002D397C"/>
                <w:p w:rsidR="001C62D7" w:rsidRDefault="001C62D7" w:rsidP="002D397C"/>
                <w:p w:rsidR="001C62D7" w:rsidRDefault="001C62D7" w:rsidP="002D397C"/>
                <w:p w:rsidR="001C62D7" w:rsidRDefault="001C62D7" w:rsidP="002D397C"/>
                <w:p w:rsidR="001C62D7" w:rsidRDefault="001C62D7" w:rsidP="002D397C"/>
                <w:p w:rsidR="001C62D7" w:rsidRDefault="001C62D7" w:rsidP="002D397C"/>
                <w:p w:rsidR="001C62D7" w:rsidRDefault="001C62D7" w:rsidP="002D397C"/>
                <w:p w:rsidR="001C62D7" w:rsidRDefault="001C62D7" w:rsidP="002D397C"/>
                <w:p w:rsidR="001C62D7" w:rsidRDefault="001C62D7" w:rsidP="002D397C"/>
                <w:p w:rsidR="001C62D7" w:rsidRDefault="001C62D7" w:rsidP="002D397C"/>
                <w:p w:rsidR="001C62D7" w:rsidRDefault="001C62D7" w:rsidP="002D397C"/>
                <w:p w:rsidR="001C62D7" w:rsidRDefault="001C62D7" w:rsidP="002D397C"/>
                <w:p w:rsidR="001C62D7" w:rsidRDefault="001C62D7" w:rsidP="002D397C">
                  <w:pPr>
                    <w:ind w:left="5664" w:firstLine="708"/>
                  </w:pPr>
                </w:p>
                <w:p w:rsidR="001C62D7" w:rsidRDefault="001C62D7" w:rsidP="002D397C">
                  <w:pPr>
                    <w:ind w:left="5664" w:firstLine="708"/>
                  </w:pPr>
                </w:p>
                <w:p w:rsidR="001C62D7" w:rsidRDefault="001C62D7" w:rsidP="002D397C">
                  <w:pPr>
                    <w:ind w:left="5664" w:firstLine="708"/>
                  </w:pPr>
                </w:p>
                <w:p w:rsidR="001C62D7" w:rsidRDefault="001C62D7" w:rsidP="002D397C">
                  <w:pPr>
                    <w:ind w:left="5664" w:firstLine="708"/>
                  </w:pPr>
                </w:p>
                <w:p w:rsidR="001C62D7" w:rsidRDefault="001C62D7" w:rsidP="002D397C">
                  <w:pPr>
                    <w:ind w:left="5664" w:firstLine="708"/>
                  </w:pPr>
                </w:p>
                <w:p w:rsidR="001C62D7" w:rsidRDefault="001C62D7" w:rsidP="002D397C">
                  <w:pPr>
                    <w:ind w:left="5664" w:firstLine="708"/>
                  </w:pPr>
                </w:p>
                <w:p w:rsidR="001C62D7" w:rsidRDefault="001C62D7" w:rsidP="002D397C">
                  <w:pPr>
                    <w:jc w:val="center"/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</w:pPr>
                  <w:r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  <w:t>EKOLOGII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margin-left:28.5pt;margin-top:-23.25pt;width:441pt;height:27pt;z-index:251658240;mso-position-horizontal-relative:text;mso-position-vertical-relative:text" filled="f" stroked="f">
            <v:textbox style="mso-next-textbox:#_x0000_s1027">
              <w:txbxContent>
                <w:p w:rsidR="001C62D7" w:rsidRDefault="001C62D7" w:rsidP="002D397C">
                  <w:pP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>66-460 WITNICA, ul. KRN 6, woj. LUBUSKIE tel. +95 721 64 40, 751 50 08, fax. +95 751 52 18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6pt;margin-top:-45pt;width:453pt;height:17.25pt;z-index:251659264;mso-position-horizontal-relative:text;mso-position-vertical-relative:text" strokecolor="gray">
            <v:shadow on="t" color="#969696" offset=",1pt" offset2=",-2pt"/>
            <v:textpath style="font-family:&quot;Garamond&quot;;v-text-kern:t" trim="t" fitpath="t" string="URZĄD MIASTA i GMINY w WITNICY"/>
          </v:shape>
        </w:pict>
      </w: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9" type="#_x0000_t75" alt="gmina przyjazna środowisku" style="position:absolute;margin-left:469.6pt;margin-top:-18pt;width:39.65pt;height:45pt;z-index:-251660288;visibility:visible;mso-position-horizontal-relative:text;mso-position-vertical-relative:text">
            <v:imagedata r:id="rId7" o:title=""/>
          </v:shape>
        </w:pict>
      </w:r>
      <w:r>
        <w:rPr>
          <w:noProof/>
          <w:lang w:eastAsia="pl-PL"/>
        </w:rPr>
        <w:pict>
          <v:shape id="Obraz 2" o:spid="_x0000_s1030" type="#_x0000_t75" alt="herb witnicy najlepszy" style="position:absolute;margin-left:-54pt;margin-top:-45pt;width:65.3pt;height:1in;z-index:-251661312;visibility:visible;mso-position-horizontal-relative:text;mso-position-vertical-relative:text">
            <v:imagedata r:id="rId8" o:title=""/>
          </v:shape>
        </w:pict>
      </w: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62D7" w:rsidRDefault="001C62D7" w:rsidP="002D397C">
      <w:pPr>
        <w:rPr>
          <w:rFonts w:ascii="PLbangladesh" w:hAnsi="PLbangladesh"/>
          <w:noProof/>
        </w:rPr>
      </w:pPr>
      <w:r>
        <w:rPr>
          <w:noProof/>
          <w:lang w:eastAsia="pl-PL"/>
        </w:rPr>
        <w:pict>
          <v:line id="_x0000_s1031" style="position:absolute;z-index:251660288" from="-40pt,8pt" to="518pt,8pt" strokecolor="gray" strokeweight="2.5pt">
            <v:stroke linestyle="thickThin"/>
          </v:line>
        </w:pict>
      </w:r>
    </w:p>
    <w:p w:rsidR="001C62D7" w:rsidRPr="00DE3789" w:rsidRDefault="001C62D7" w:rsidP="002D397C">
      <w:pPr>
        <w:jc w:val="both"/>
        <w:rPr>
          <w:rFonts w:ascii="Arial" w:hAnsi="Arial" w:cs="Arial"/>
          <w:b/>
          <w:sz w:val="19"/>
          <w:szCs w:val="19"/>
        </w:rPr>
      </w:pPr>
      <w:r w:rsidRPr="003D7199">
        <w:rPr>
          <w:rFonts w:ascii="Arial" w:hAnsi="Arial" w:cs="Arial"/>
          <w:bCs/>
          <w:sz w:val="20"/>
          <w:szCs w:val="20"/>
        </w:rPr>
        <w:t xml:space="preserve">ZP/27-10/2014    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</w:r>
      <w:r w:rsidRPr="00DE3789">
        <w:rPr>
          <w:rFonts w:ascii="Arial" w:hAnsi="Arial" w:cs="Arial"/>
          <w:bCs/>
          <w:sz w:val="19"/>
          <w:szCs w:val="19"/>
        </w:rPr>
        <w:t xml:space="preserve"> </w:t>
      </w:r>
      <w:r w:rsidRPr="00DE3789">
        <w:rPr>
          <w:rFonts w:ascii="Arial" w:hAnsi="Arial" w:cs="Arial"/>
          <w:sz w:val="19"/>
          <w:szCs w:val="19"/>
        </w:rPr>
        <w:t>Witnica, 02 grudnia 2014 r.</w:t>
      </w:r>
    </w:p>
    <w:p w:rsidR="001C62D7" w:rsidRPr="00DE3789" w:rsidRDefault="001C62D7" w:rsidP="002D397C">
      <w:pPr>
        <w:pStyle w:val="ListParagraph"/>
        <w:jc w:val="both"/>
        <w:rPr>
          <w:rFonts w:ascii="Arial" w:hAnsi="Arial" w:cs="Arial"/>
          <w:sz w:val="19"/>
          <w:szCs w:val="19"/>
        </w:rPr>
      </w:pPr>
    </w:p>
    <w:p w:rsidR="001C62D7" w:rsidRPr="00DE3789" w:rsidRDefault="001C62D7" w:rsidP="002D397C">
      <w:pPr>
        <w:jc w:val="both"/>
        <w:rPr>
          <w:rFonts w:ascii="Arial" w:hAnsi="Arial" w:cs="Arial"/>
          <w:sz w:val="19"/>
          <w:szCs w:val="19"/>
        </w:rPr>
      </w:pPr>
    </w:p>
    <w:p w:rsidR="001C62D7" w:rsidRPr="00DE3789" w:rsidRDefault="001C62D7" w:rsidP="002D397C">
      <w:pPr>
        <w:jc w:val="both"/>
        <w:rPr>
          <w:rFonts w:ascii="Arial" w:hAnsi="Arial" w:cs="Arial"/>
          <w:sz w:val="19"/>
          <w:szCs w:val="19"/>
        </w:rPr>
      </w:pPr>
    </w:p>
    <w:p w:rsidR="001C62D7" w:rsidRPr="00DE3789" w:rsidRDefault="001C62D7" w:rsidP="002D397C">
      <w:pPr>
        <w:spacing w:after="0" w:line="240" w:lineRule="auto"/>
        <w:ind w:left="4247" w:firstLine="709"/>
        <w:jc w:val="both"/>
        <w:rPr>
          <w:rFonts w:ascii="Arial" w:hAnsi="Arial" w:cs="Arial"/>
          <w:b/>
          <w:bCs/>
          <w:sz w:val="19"/>
          <w:szCs w:val="19"/>
        </w:rPr>
      </w:pPr>
      <w:r w:rsidRPr="00DE3789">
        <w:rPr>
          <w:rFonts w:ascii="Arial" w:hAnsi="Arial" w:cs="Arial"/>
          <w:b/>
          <w:bCs/>
          <w:sz w:val="19"/>
          <w:szCs w:val="19"/>
        </w:rPr>
        <w:tab/>
      </w:r>
      <w:r w:rsidRPr="00DE3789">
        <w:rPr>
          <w:rFonts w:ascii="Arial" w:hAnsi="Arial" w:cs="Arial"/>
          <w:b/>
          <w:bCs/>
          <w:sz w:val="19"/>
          <w:szCs w:val="19"/>
        </w:rPr>
        <w:tab/>
        <w:t xml:space="preserve">Uczestnicy postępowania </w:t>
      </w:r>
    </w:p>
    <w:p w:rsidR="001C62D7" w:rsidRPr="00DE3789" w:rsidRDefault="001C62D7" w:rsidP="002D397C">
      <w:pPr>
        <w:spacing w:after="0" w:line="240" w:lineRule="auto"/>
        <w:ind w:left="4247" w:firstLine="709"/>
        <w:jc w:val="both"/>
        <w:rPr>
          <w:rFonts w:ascii="Arial" w:hAnsi="Arial" w:cs="Arial"/>
          <w:sz w:val="19"/>
          <w:szCs w:val="19"/>
        </w:rPr>
      </w:pPr>
      <w:r w:rsidRPr="00DE3789">
        <w:rPr>
          <w:rFonts w:ascii="Arial" w:hAnsi="Arial" w:cs="Arial"/>
          <w:b/>
          <w:bCs/>
          <w:sz w:val="19"/>
          <w:szCs w:val="19"/>
        </w:rPr>
        <w:tab/>
      </w:r>
      <w:r w:rsidRPr="00DE3789">
        <w:rPr>
          <w:rFonts w:ascii="Arial" w:hAnsi="Arial" w:cs="Arial"/>
          <w:b/>
          <w:bCs/>
          <w:sz w:val="19"/>
          <w:szCs w:val="19"/>
        </w:rPr>
        <w:tab/>
        <w:t>o udzielenie zamówienia</w:t>
      </w:r>
    </w:p>
    <w:p w:rsidR="001C62D7" w:rsidRPr="00DE3789" w:rsidRDefault="001C62D7" w:rsidP="00E8613F">
      <w:pPr>
        <w:spacing w:line="240" w:lineRule="auto"/>
        <w:ind w:left="72" w:right="175"/>
        <w:jc w:val="both"/>
        <w:rPr>
          <w:rFonts w:ascii="Arial" w:hAnsi="Arial" w:cs="Arial"/>
          <w:sz w:val="19"/>
          <w:szCs w:val="19"/>
        </w:rPr>
      </w:pPr>
    </w:p>
    <w:p w:rsidR="001C62D7" w:rsidRPr="00DE3789" w:rsidRDefault="001C62D7" w:rsidP="00E8613F">
      <w:pPr>
        <w:spacing w:line="240" w:lineRule="auto"/>
        <w:ind w:left="72" w:right="175"/>
        <w:jc w:val="both"/>
        <w:rPr>
          <w:rFonts w:ascii="Arial" w:hAnsi="Arial" w:cs="Arial"/>
          <w:sz w:val="19"/>
          <w:szCs w:val="19"/>
        </w:rPr>
      </w:pPr>
    </w:p>
    <w:p w:rsidR="001C62D7" w:rsidRPr="00DE3789" w:rsidRDefault="001C62D7" w:rsidP="003D7199">
      <w:pPr>
        <w:spacing w:line="280" w:lineRule="atLeast"/>
        <w:ind w:left="74" w:right="176"/>
        <w:jc w:val="both"/>
        <w:rPr>
          <w:rFonts w:ascii="Arial" w:hAnsi="Arial" w:cs="Arial"/>
          <w:b/>
          <w:color w:val="000000"/>
          <w:spacing w:val="-3"/>
          <w:sz w:val="19"/>
          <w:szCs w:val="19"/>
        </w:rPr>
      </w:pPr>
      <w:r w:rsidRPr="00DE3789">
        <w:rPr>
          <w:rFonts w:ascii="Arial" w:hAnsi="Arial" w:cs="Arial"/>
          <w:b/>
          <w:sz w:val="19"/>
          <w:szCs w:val="19"/>
        </w:rPr>
        <w:t xml:space="preserve">Dotyczy postępowania prowadzonego w trybie przetargu nieograniczonego na usługę pn. </w:t>
      </w:r>
      <w:r w:rsidRPr="00DE3789">
        <w:rPr>
          <w:rFonts w:ascii="Arial" w:hAnsi="Arial" w:cs="Arial"/>
          <w:b/>
          <w:color w:val="000000"/>
          <w:spacing w:val="-3"/>
          <w:sz w:val="19"/>
          <w:szCs w:val="19"/>
        </w:rPr>
        <w:t>„Bankowa obsługa budżetu Gminy Witnica oraz jednostek organizacyjnych w latach 2015-2019</w:t>
      </w:r>
      <w:r w:rsidRPr="00DE3789">
        <w:rPr>
          <w:rFonts w:ascii="Arial" w:hAnsi="Arial" w:cs="Arial"/>
          <w:b/>
          <w:spacing w:val="-3"/>
          <w:sz w:val="19"/>
          <w:szCs w:val="19"/>
        </w:rPr>
        <w:t>".</w:t>
      </w:r>
    </w:p>
    <w:p w:rsidR="001C62D7" w:rsidRPr="00DE3789" w:rsidRDefault="001C62D7" w:rsidP="002D397C">
      <w:pPr>
        <w:pStyle w:val="Header"/>
        <w:tabs>
          <w:tab w:val="clear" w:pos="4536"/>
          <w:tab w:val="clear" w:pos="9072"/>
        </w:tabs>
        <w:ind w:firstLine="180"/>
        <w:jc w:val="center"/>
        <w:rPr>
          <w:rFonts w:ascii="Arial" w:hAnsi="Arial" w:cs="Arial"/>
          <w:b/>
          <w:sz w:val="19"/>
          <w:szCs w:val="19"/>
        </w:rPr>
      </w:pPr>
    </w:p>
    <w:p w:rsidR="001C62D7" w:rsidRPr="00DE3789" w:rsidRDefault="001C62D7" w:rsidP="002D397C">
      <w:pPr>
        <w:pStyle w:val="Header"/>
        <w:tabs>
          <w:tab w:val="clear" w:pos="4536"/>
          <w:tab w:val="clear" w:pos="9072"/>
        </w:tabs>
        <w:ind w:firstLine="180"/>
        <w:jc w:val="center"/>
        <w:rPr>
          <w:rFonts w:ascii="Arial" w:hAnsi="Arial" w:cs="Arial"/>
          <w:b/>
          <w:sz w:val="19"/>
          <w:szCs w:val="19"/>
        </w:rPr>
      </w:pPr>
      <w:r w:rsidRPr="00DE3789">
        <w:rPr>
          <w:rFonts w:ascii="Arial" w:hAnsi="Arial" w:cs="Arial"/>
          <w:b/>
          <w:sz w:val="19"/>
          <w:szCs w:val="19"/>
        </w:rPr>
        <w:t>ODPOWIEDŹ NA ZAPYTANIE DO SIWZ</w:t>
      </w:r>
    </w:p>
    <w:p w:rsidR="001C62D7" w:rsidRPr="00DE3789" w:rsidRDefault="001C62D7" w:rsidP="002D397C">
      <w:pPr>
        <w:jc w:val="both"/>
        <w:rPr>
          <w:rFonts w:ascii="Arial" w:hAnsi="Arial" w:cs="Arial"/>
          <w:sz w:val="19"/>
          <w:szCs w:val="19"/>
        </w:rPr>
      </w:pPr>
    </w:p>
    <w:p w:rsidR="001C62D7" w:rsidRPr="00DE3789" w:rsidRDefault="001C62D7" w:rsidP="002D397C">
      <w:pPr>
        <w:ind w:firstLine="709"/>
        <w:jc w:val="both"/>
        <w:rPr>
          <w:rFonts w:ascii="Arial" w:hAnsi="Arial" w:cs="Arial"/>
          <w:sz w:val="19"/>
          <w:szCs w:val="19"/>
        </w:rPr>
      </w:pPr>
      <w:r w:rsidRPr="00DE3789">
        <w:rPr>
          <w:rFonts w:ascii="Arial" w:hAnsi="Arial" w:cs="Arial"/>
          <w:sz w:val="19"/>
          <w:szCs w:val="19"/>
        </w:rPr>
        <w:t>Zamawiający – Gmina Witnica, działając na podstawie art. 38 ust. 1 i 2 ustawy z dnia 29 stycznia 2004 r. Prawo zamówień publicznych (t.j. Dz. U. z 2013 r. poz. 907 z póź. zm.), odpowiada na pytania, jakie wpłynęły od wykonawcy w dniu 01</w:t>
      </w:r>
      <w:r>
        <w:rPr>
          <w:rFonts w:ascii="Arial" w:hAnsi="Arial" w:cs="Arial"/>
          <w:sz w:val="19"/>
          <w:szCs w:val="19"/>
        </w:rPr>
        <w:t xml:space="preserve"> i 02</w:t>
      </w:r>
      <w:r w:rsidRPr="00DE3789">
        <w:rPr>
          <w:rFonts w:ascii="Arial" w:hAnsi="Arial" w:cs="Arial"/>
          <w:sz w:val="19"/>
          <w:szCs w:val="19"/>
        </w:rPr>
        <w:t xml:space="preserve"> grudnia 2014 roku, w stosunku do treści Ogłoszenia o zamówieniu oraz treści Specyfikacji Istotnych Warunków Zamówienia w przedmiotowym postępowaniu przetargowym.</w:t>
      </w:r>
    </w:p>
    <w:p w:rsidR="001C62D7" w:rsidRPr="000103D1" w:rsidRDefault="001C62D7" w:rsidP="00017CA5">
      <w:pPr>
        <w:spacing w:after="0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0103D1">
        <w:rPr>
          <w:rFonts w:ascii="Arial" w:hAnsi="Arial" w:cs="Arial"/>
          <w:b/>
          <w:sz w:val="19"/>
          <w:szCs w:val="19"/>
          <w:u w:val="single"/>
        </w:rPr>
        <w:t>PYTANIA Z DNIA 01.12.2014 R.</w:t>
      </w:r>
    </w:p>
    <w:p w:rsidR="001C62D7" w:rsidRDefault="001C62D7" w:rsidP="00017CA5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1C62D7" w:rsidRPr="00DE3789" w:rsidRDefault="001C62D7" w:rsidP="00017CA5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DE3789">
        <w:rPr>
          <w:rFonts w:ascii="Arial" w:hAnsi="Arial" w:cs="Arial"/>
          <w:b/>
          <w:sz w:val="19"/>
          <w:szCs w:val="19"/>
        </w:rPr>
        <w:t>PYTANIE 1.</w:t>
      </w:r>
    </w:p>
    <w:p w:rsidR="001C62D7" w:rsidRPr="00DE3789" w:rsidRDefault="001C62D7" w:rsidP="003F138D">
      <w:pPr>
        <w:spacing w:after="0" w:line="240" w:lineRule="auto"/>
        <w:jc w:val="both"/>
        <w:rPr>
          <w:rFonts w:ascii="Arial" w:hAnsi="Arial" w:cs="Arial"/>
          <w:b/>
          <w:i/>
          <w:sz w:val="19"/>
          <w:szCs w:val="19"/>
        </w:rPr>
      </w:pPr>
      <w:r w:rsidRPr="00DE3789">
        <w:rPr>
          <w:rFonts w:ascii="Arial" w:hAnsi="Arial" w:cs="Arial"/>
          <w:b/>
          <w:i/>
          <w:sz w:val="19"/>
          <w:szCs w:val="19"/>
        </w:rPr>
        <w:t>SIWZ przewiduje wydawanie i realizację kart przedpłaconych świadczeniobiorcom zasiłków i świadczeń społecznych wypłacanych przez Gminę Witnica i jednostki organizacyjne. Czy dopuszcza się realizację usługi, o której mowa art. 3 ust. 11 (karty przedpłacone) w terminie późniejszym? Jeżeli tak to od kiedy?</w:t>
      </w:r>
    </w:p>
    <w:p w:rsidR="001C62D7" w:rsidRPr="00DE3789" w:rsidRDefault="001C62D7" w:rsidP="00017CA5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1C62D7" w:rsidRPr="00DE3789" w:rsidRDefault="001C62D7" w:rsidP="00017CA5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DE3789">
        <w:rPr>
          <w:rFonts w:ascii="Arial" w:hAnsi="Arial" w:cs="Arial"/>
          <w:b/>
          <w:sz w:val="19"/>
          <w:szCs w:val="19"/>
        </w:rPr>
        <w:t>ODPOWIEDŹ:</w:t>
      </w:r>
    </w:p>
    <w:p w:rsidR="001C62D7" w:rsidRPr="00DE3789" w:rsidRDefault="001C62D7" w:rsidP="00C00E9A">
      <w:pPr>
        <w:spacing w:after="0"/>
        <w:jc w:val="both"/>
        <w:rPr>
          <w:rFonts w:ascii="Arial" w:hAnsi="Arial" w:cs="Arial"/>
          <w:sz w:val="19"/>
          <w:szCs w:val="19"/>
        </w:rPr>
      </w:pPr>
      <w:r w:rsidRPr="00DE3789">
        <w:rPr>
          <w:rFonts w:ascii="Arial" w:hAnsi="Arial" w:cs="Arial"/>
          <w:sz w:val="19"/>
          <w:szCs w:val="19"/>
        </w:rPr>
        <w:t>Zamawiający nie przewiduje wprowadzenia kart przedpłaconych od dnia 01.01.2015 r., zastrzega sobie jedynie prawo do wprowadzenia kart w dowolnym okresie trwania umowy z Wykonawcą.</w:t>
      </w:r>
    </w:p>
    <w:p w:rsidR="001C62D7" w:rsidRPr="00DE3789" w:rsidRDefault="001C62D7" w:rsidP="00017CA5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1C62D7" w:rsidRPr="00DE3789" w:rsidRDefault="001C62D7" w:rsidP="00017CA5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DE3789">
        <w:rPr>
          <w:rFonts w:ascii="Arial" w:hAnsi="Arial" w:cs="Arial"/>
          <w:b/>
          <w:sz w:val="19"/>
          <w:szCs w:val="19"/>
        </w:rPr>
        <w:t>PYTANIE 2.</w:t>
      </w:r>
    </w:p>
    <w:p w:rsidR="001C62D7" w:rsidRPr="00633905" w:rsidRDefault="001C62D7" w:rsidP="003F138D">
      <w:pPr>
        <w:spacing w:after="0" w:line="240" w:lineRule="auto"/>
        <w:jc w:val="both"/>
        <w:rPr>
          <w:rFonts w:ascii="Arial" w:hAnsi="Arial" w:cs="Arial"/>
          <w:b/>
          <w:i/>
          <w:sz w:val="19"/>
          <w:szCs w:val="19"/>
        </w:rPr>
      </w:pPr>
      <w:r w:rsidRPr="00633905">
        <w:rPr>
          <w:rFonts w:ascii="Arial" w:hAnsi="Arial" w:cs="Arial"/>
          <w:b/>
          <w:i/>
          <w:sz w:val="19"/>
          <w:szCs w:val="19"/>
        </w:rPr>
        <w:t>Czy istnieje możliwość zastosowania alternatywy do kart przedpłaconych tj. dokonywanie wypłat gotówkowych w bankomatach banku przy użyciu technologii uwierzytelniania Finger Vein (skan naczyń krwionośnych palca) przez bank obsługujący świadczeniobiorców zasiłków i świadczeń społecznych realizowanych przez Gminę Witnica i jednostki organizacyjne. Jeżeli tak to od kiedy?</w:t>
      </w:r>
    </w:p>
    <w:p w:rsidR="001C62D7" w:rsidRPr="009D0CE9" w:rsidRDefault="001C62D7" w:rsidP="00017CA5">
      <w:pPr>
        <w:spacing w:after="0"/>
        <w:jc w:val="both"/>
        <w:rPr>
          <w:rFonts w:ascii="Arial" w:hAnsi="Arial" w:cs="Arial"/>
          <w:b/>
          <w:color w:val="FF0000"/>
          <w:sz w:val="19"/>
          <w:szCs w:val="19"/>
        </w:rPr>
      </w:pPr>
    </w:p>
    <w:p w:rsidR="001C62D7" w:rsidRPr="00DE3789" w:rsidRDefault="001C62D7" w:rsidP="00017CA5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DE3789">
        <w:rPr>
          <w:rFonts w:ascii="Arial" w:hAnsi="Arial" w:cs="Arial"/>
          <w:b/>
          <w:sz w:val="19"/>
          <w:szCs w:val="19"/>
        </w:rPr>
        <w:t>ODPOWIEDŹ:</w:t>
      </w:r>
    </w:p>
    <w:p w:rsidR="001C62D7" w:rsidRPr="00DE3789" w:rsidRDefault="001C62D7" w:rsidP="00017CA5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Zamawiający nie wyraża zgody na </w:t>
      </w:r>
      <w:r w:rsidRPr="00633905">
        <w:rPr>
          <w:rFonts w:ascii="Arial" w:hAnsi="Arial" w:cs="Arial"/>
          <w:sz w:val="19"/>
          <w:szCs w:val="19"/>
        </w:rPr>
        <w:t>zastosowanie alternatywy do kart przedpłaconych.</w:t>
      </w:r>
    </w:p>
    <w:p w:rsidR="001C62D7" w:rsidRPr="00DE3789" w:rsidRDefault="001C62D7" w:rsidP="00017CA5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1C62D7" w:rsidRPr="00633905" w:rsidRDefault="001C62D7" w:rsidP="00017CA5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633905">
        <w:rPr>
          <w:rFonts w:ascii="Arial" w:hAnsi="Arial" w:cs="Arial"/>
          <w:b/>
          <w:sz w:val="19"/>
          <w:szCs w:val="19"/>
        </w:rPr>
        <w:t>PYTANIE 3.</w:t>
      </w:r>
    </w:p>
    <w:p w:rsidR="001C62D7" w:rsidRPr="00633905" w:rsidRDefault="001C62D7" w:rsidP="003F138D">
      <w:pPr>
        <w:spacing w:after="0" w:line="240" w:lineRule="auto"/>
        <w:jc w:val="both"/>
        <w:rPr>
          <w:rFonts w:ascii="Arial" w:hAnsi="Arial" w:cs="Arial"/>
          <w:b/>
          <w:i/>
          <w:sz w:val="19"/>
          <w:szCs w:val="19"/>
        </w:rPr>
      </w:pPr>
      <w:r w:rsidRPr="00633905">
        <w:rPr>
          <w:rFonts w:ascii="Arial" w:hAnsi="Arial" w:cs="Arial"/>
          <w:b/>
          <w:i/>
          <w:sz w:val="19"/>
          <w:szCs w:val="19"/>
        </w:rPr>
        <w:t>Art. 3 ust. 9 SIWZ wskazuje, iż Wykonawca umożliwi dokonywanie płatności przez Kontrahentów na rachunki zamawiającego w kasie automatycznej (opłatomat). Czy Zamawiający dopuszcza możliwość rezygnacji z tej usługi?</w:t>
      </w:r>
    </w:p>
    <w:p w:rsidR="001C62D7" w:rsidRPr="00633905" w:rsidRDefault="001C62D7" w:rsidP="00017CA5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1C62D7" w:rsidRPr="00633905" w:rsidRDefault="001C62D7" w:rsidP="00017CA5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633905">
        <w:rPr>
          <w:rFonts w:ascii="Arial" w:hAnsi="Arial" w:cs="Arial"/>
          <w:b/>
          <w:sz w:val="19"/>
          <w:szCs w:val="19"/>
        </w:rPr>
        <w:t>ODPOWIEDŹ.</w:t>
      </w:r>
    </w:p>
    <w:p w:rsidR="001C62D7" w:rsidRPr="00633905" w:rsidRDefault="001C62D7" w:rsidP="00017CA5">
      <w:pPr>
        <w:spacing w:after="0"/>
        <w:jc w:val="both"/>
        <w:rPr>
          <w:rFonts w:ascii="Arial" w:hAnsi="Arial" w:cs="Arial"/>
          <w:sz w:val="19"/>
          <w:szCs w:val="19"/>
        </w:rPr>
      </w:pPr>
      <w:r w:rsidRPr="00633905">
        <w:rPr>
          <w:rFonts w:ascii="Arial" w:hAnsi="Arial" w:cs="Arial"/>
          <w:sz w:val="19"/>
          <w:szCs w:val="19"/>
        </w:rPr>
        <w:t>Zamawiający dopuszcza rezygnację z usługi określonej w rozdziale 9 pkt. 3 SIWZ, tj z wprowadzenia kasy automatycznej (opłatomat).</w:t>
      </w:r>
    </w:p>
    <w:p w:rsidR="001C62D7" w:rsidRPr="00DE3789" w:rsidRDefault="001C62D7" w:rsidP="00017CA5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DE3789">
        <w:rPr>
          <w:rFonts w:ascii="Arial" w:hAnsi="Arial" w:cs="Arial"/>
          <w:b/>
          <w:sz w:val="19"/>
          <w:szCs w:val="19"/>
        </w:rPr>
        <w:t>PYTANIE 4.</w:t>
      </w:r>
    </w:p>
    <w:p w:rsidR="001C62D7" w:rsidRPr="00DE3789" w:rsidRDefault="001C62D7" w:rsidP="003F138D">
      <w:pPr>
        <w:spacing w:after="0" w:line="240" w:lineRule="auto"/>
        <w:jc w:val="both"/>
        <w:rPr>
          <w:rFonts w:ascii="Arial" w:hAnsi="Arial" w:cs="Arial"/>
          <w:b/>
          <w:i/>
          <w:sz w:val="19"/>
          <w:szCs w:val="19"/>
        </w:rPr>
      </w:pPr>
      <w:r w:rsidRPr="00DE3789">
        <w:rPr>
          <w:rFonts w:ascii="Arial" w:hAnsi="Arial" w:cs="Arial"/>
          <w:b/>
          <w:i/>
          <w:sz w:val="19"/>
          <w:szCs w:val="19"/>
        </w:rPr>
        <w:t>W art. 3 ust. 8 SIWZ jest zapis: „wysokość oprocentowania środków na rachunkach bankowych wyznaczona będzie każdego miesiąca jako iloczyn wysokości stawki WIBID 1M z dnia poprzedzającego dzień naliczania odsetek oraz współczynnika marży (jednakowej w całym okresie trwania umowy), określonego w ofercie złożonej przez  Wykonawcę”, natomiast w art.13 SIWZ jest zapis: „Oprocentowanie rachunku bieżącego będzie zmienne, oparte na stopie referencyjnej WIBID 1M dla depozytów międzybankowych z ostatniego dnia roboczego  poprzedzającego okres obrachunkowy minus stała marża banku”. Bardzo prosimy o doprecyzowanie w jaki sposób będzie ustalona stawka WIBID 1M w trakcie trwania umowy.</w:t>
      </w:r>
    </w:p>
    <w:p w:rsidR="001C62D7" w:rsidRPr="00DE3789" w:rsidRDefault="001C62D7" w:rsidP="00017CA5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1C62D7" w:rsidRPr="00DE3789" w:rsidRDefault="001C62D7" w:rsidP="00017CA5">
      <w:pPr>
        <w:spacing w:after="0"/>
        <w:jc w:val="both"/>
        <w:rPr>
          <w:rFonts w:ascii="Arial" w:hAnsi="Arial" w:cs="Arial"/>
          <w:sz w:val="19"/>
          <w:szCs w:val="19"/>
        </w:rPr>
      </w:pPr>
      <w:r w:rsidRPr="00DE3789">
        <w:rPr>
          <w:rFonts w:ascii="Arial" w:hAnsi="Arial" w:cs="Arial"/>
          <w:b/>
          <w:sz w:val="19"/>
          <w:szCs w:val="19"/>
        </w:rPr>
        <w:t>ODPOWIEDŹ:</w:t>
      </w:r>
    </w:p>
    <w:p w:rsidR="001C62D7" w:rsidRPr="00DE3789" w:rsidRDefault="001C62D7" w:rsidP="00017C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E3789">
        <w:rPr>
          <w:rFonts w:ascii="Arial" w:hAnsi="Arial" w:cs="Arial"/>
          <w:sz w:val="19"/>
          <w:szCs w:val="19"/>
        </w:rPr>
        <w:t xml:space="preserve">Wysokość oprocentowania środków na rachunkach bankowych będzie zmienne, oparte na stopie referencyjnej WIBID 1M dla depozytów międzybankowych z ostatniego dnia roboczego  poprzedzającego okres obrachunkowy minus stała marża banku. Współczynnik marży podanej w ofercie będzie obowiązywał w całym okresie trwania umowy. Wypełniając formularz ofertowy należy przyjąć stopę WIBID 1M z dnia 20.11.2014 r. t.j. 1,8800 minus marża banku. </w:t>
      </w:r>
    </w:p>
    <w:p w:rsidR="001C62D7" w:rsidRPr="00DE3789" w:rsidRDefault="001C62D7" w:rsidP="00017C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1C62D7" w:rsidRPr="00DE3789" w:rsidRDefault="001C62D7" w:rsidP="00017C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1C62D7" w:rsidRPr="00DE3789" w:rsidRDefault="001C62D7" w:rsidP="00017CA5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E3789">
        <w:rPr>
          <w:rFonts w:ascii="Arial" w:hAnsi="Arial" w:cs="Arial"/>
          <w:b/>
          <w:sz w:val="19"/>
          <w:szCs w:val="19"/>
        </w:rPr>
        <w:t>PYTANIE 5.</w:t>
      </w:r>
    </w:p>
    <w:p w:rsidR="001C62D7" w:rsidRPr="00DE3789" w:rsidRDefault="001C62D7" w:rsidP="003F138D">
      <w:pPr>
        <w:spacing w:after="0" w:line="240" w:lineRule="auto"/>
        <w:jc w:val="both"/>
        <w:rPr>
          <w:rFonts w:ascii="Arial" w:hAnsi="Arial" w:cs="Arial"/>
          <w:b/>
          <w:i/>
          <w:sz w:val="19"/>
          <w:szCs w:val="19"/>
        </w:rPr>
      </w:pPr>
      <w:r w:rsidRPr="00DE3789">
        <w:rPr>
          <w:rFonts w:ascii="Arial" w:hAnsi="Arial" w:cs="Arial"/>
          <w:b/>
          <w:i/>
          <w:sz w:val="19"/>
          <w:szCs w:val="19"/>
        </w:rPr>
        <w:t xml:space="preserve">W art. 3 ust. 6 SIWZ jest zapis: „oprocentowanie kredytu będzie naliczane wg zmiennej stopy procentowej stawki WIBOR </w:t>
      </w:r>
      <w:smartTag w:uri="urn:schemas-microsoft-com:office:smarttags" w:element="metricconverter">
        <w:smartTagPr>
          <w:attr w:name="ProductID" w:val="1 M"/>
        </w:smartTagPr>
        <w:r w:rsidRPr="00DE3789">
          <w:rPr>
            <w:rFonts w:ascii="Arial" w:hAnsi="Arial" w:cs="Arial"/>
            <w:b/>
            <w:i/>
            <w:sz w:val="19"/>
            <w:szCs w:val="19"/>
          </w:rPr>
          <w:t>1 M</w:t>
        </w:r>
      </w:smartTag>
      <w:r w:rsidRPr="00DE3789">
        <w:rPr>
          <w:rFonts w:ascii="Arial" w:hAnsi="Arial" w:cs="Arial"/>
          <w:b/>
          <w:i/>
          <w:sz w:val="19"/>
          <w:szCs w:val="19"/>
        </w:rPr>
        <w:t xml:space="preserve"> powiększoną o stałą w okresie obowiązywania umowy marżę zaproponowaną przez Wykonawcę, podaną z dokładnością do dwóch miejsc po przecinku. Do naliczania odsetek założono, że miesiąc ma rzeczywista liczbę dni, a rok 365 dni”, natomiast w art.13 SIWZ jest zapis: „Oprocentowanie kredytu w rachunku bieżącym będzie zmienne, oparte na stopie referencyjnej WIBOR 1M plus stała marża banku. Dla porównania ofert należy przyjąć stopę WIBOR 1M z dnia 20.11.2014r. 2,0800 oraz podać w ofercie stałą marżę banku. Marża nie ulegnie zmianie w okresie obowiązywania umowy. Wysokość oprocentowania kredytu będzie ustalona w oparciu o stopę WIBOR 1M z dnia, w którym bank przyjął wniosek o uruchomienie kredytu”. Bardzo prosimy o doprecyzowanie w jaki sposób będzie ustalona stawka WIBOR 1M w trakcie trwania umowy.</w:t>
      </w:r>
    </w:p>
    <w:p w:rsidR="001C62D7" w:rsidRPr="00DE3789" w:rsidRDefault="001C62D7" w:rsidP="00017CA5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1C62D7" w:rsidRPr="00DE3789" w:rsidRDefault="001C62D7" w:rsidP="00017CA5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DE3789">
        <w:rPr>
          <w:rFonts w:ascii="Arial" w:hAnsi="Arial" w:cs="Arial"/>
          <w:b/>
          <w:sz w:val="19"/>
          <w:szCs w:val="19"/>
        </w:rPr>
        <w:t>ODPOWIEDŹ:</w:t>
      </w:r>
    </w:p>
    <w:p w:rsidR="001C62D7" w:rsidRDefault="001C62D7" w:rsidP="00017CA5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Zapis z rozdziału 3 pkt. 6e SIWZ oraz z rozdziału 13 są spójne, natomiast doprecyzowuje to ściśle rozdział 3 pkt. </w:t>
      </w:r>
      <w:smartTag w:uri="urn:schemas-microsoft-com:office:smarttags" w:element="metricconverter">
        <w:smartTagPr>
          <w:attr w:name="ProductID" w:val="6f"/>
        </w:smartTagPr>
        <w:r>
          <w:rPr>
            <w:rFonts w:ascii="Arial" w:hAnsi="Arial" w:cs="Arial"/>
            <w:sz w:val="19"/>
            <w:szCs w:val="19"/>
          </w:rPr>
          <w:t>6f</w:t>
        </w:r>
      </w:smartTag>
      <w:r>
        <w:rPr>
          <w:rFonts w:ascii="Arial" w:hAnsi="Arial" w:cs="Arial"/>
          <w:sz w:val="19"/>
          <w:szCs w:val="19"/>
        </w:rPr>
        <w:t xml:space="preserve">, który otrzymuje następującą treść: „Oprocentowanie kredytu będzie oparte o stawkę WIBOR 1M  z dnia rozpoczęcia każdego okresu obrachunkowego”. Natomiast w rozdz. 13 pkt 8 zapis „wysokość oprocentowania kredytu będzie ustalona w oparciu o stopę WIBOR 1M, w którym bank przyjął wniosek o uruchomienie kredytu” – dotyczy miesiąca, w którym złożono wniosek kredytowy o obowiązuje do końca miesiąca obrachunkowego. </w:t>
      </w:r>
    </w:p>
    <w:p w:rsidR="001C62D7" w:rsidRPr="00DE3789" w:rsidRDefault="001C62D7" w:rsidP="00017CA5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1C62D7" w:rsidRPr="00DE3789" w:rsidRDefault="001C62D7" w:rsidP="00017CA5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DE3789">
        <w:rPr>
          <w:rFonts w:ascii="Arial" w:hAnsi="Arial" w:cs="Arial"/>
          <w:b/>
          <w:sz w:val="19"/>
          <w:szCs w:val="19"/>
        </w:rPr>
        <w:t>PYTANIE 6.</w:t>
      </w:r>
    </w:p>
    <w:p w:rsidR="001C62D7" w:rsidRPr="00DE3789" w:rsidRDefault="001C62D7" w:rsidP="003F138D">
      <w:pPr>
        <w:spacing w:after="0" w:line="240" w:lineRule="auto"/>
        <w:jc w:val="both"/>
        <w:rPr>
          <w:rFonts w:ascii="Arial" w:hAnsi="Arial" w:cs="Arial"/>
          <w:b/>
          <w:i/>
          <w:sz w:val="19"/>
          <w:szCs w:val="19"/>
        </w:rPr>
      </w:pPr>
      <w:r w:rsidRPr="00DE3789">
        <w:rPr>
          <w:rFonts w:ascii="Arial" w:hAnsi="Arial" w:cs="Arial"/>
          <w:b/>
          <w:i/>
          <w:sz w:val="19"/>
          <w:szCs w:val="19"/>
        </w:rPr>
        <w:t xml:space="preserve">Art. 3 ust. 3 SIWZ zakłada realizację poleceń przelewów wysoko kwotowych (powyżej 1 000 000,00 PLN) złożonych zarówno w formie elektronicznej jak i papierowej w czasie rzeczywistym. Czy dopuszcza się realizację przelewów wysoko kwotowych (powyżej 1 000 000,00 PLN) w czasie rzeczywistym tylko w przypadku złożenia przelewu w formie papierowej? </w:t>
      </w:r>
    </w:p>
    <w:p w:rsidR="001C62D7" w:rsidRPr="00DE3789" w:rsidRDefault="001C62D7" w:rsidP="003F138D">
      <w:pPr>
        <w:spacing w:after="0" w:line="240" w:lineRule="auto"/>
        <w:jc w:val="both"/>
        <w:rPr>
          <w:rFonts w:ascii="Arial" w:hAnsi="Arial" w:cs="Arial"/>
          <w:b/>
          <w:i/>
          <w:sz w:val="19"/>
          <w:szCs w:val="19"/>
        </w:rPr>
      </w:pPr>
    </w:p>
    <w:p w:rsidR="001C62D7" w:rsidRPr="00DE3789" w:rsidRDefault="001C62D7" w:rsidP="00017CA5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DE3789">
        <w:rPr>
          <w:rFonts w:ascii="Arial" w:hAnsi="Arial" w:cs="Arial"/>
          <w:b/>
          <w:sz w:val="19"/>
          <w:szCs w:val="19"/>
        </w:rPr>
        <w:t>ODPOWIEDŹ:</w:t>
      </w:r>
    </w:p>
    <w:p w:rsidR="001C62D7" w:rsidRPr="00DE3789" w:rsidRDefault="001C62D7" w:rsidP="00C00E9A">
      <w:pPr>
        <w:spacing w:after="0"/>
        <w:jc w:val="both"/>
        <w:rPr>
          <w:rFonts w:ascii="Arial" w:hAnsi="Arial" w:cs="Arial"/>
          <w:sz w:val="19"/>
          <w:szCs w:val="19"/>
        </w:rPr>
      </w:pPr>
      <w:r w:rsidRPr="00DE3789">
        <w:rPr>
          <w:rFonts w:ascii="Arial" w:hAnsi="Arial" w:cs="Arial"/>
          <w:sz w:val="19"/>
          <w:szCs w:val="19"/>
        </w:rPr>
        <w:t>Zamawiający dopuszcza realizację przelewów wysoko kwotowych (powyżej 1 mln zł.) w czasie rzeczywistym tylko w przypadku złożenia przelewu w formie papierowej.</w:t>
      </w:r>
    </w:p>
    <w:p w:rsidR="001C62D7" w:rsidRPr="00DE3789" w:rsidRDefault="001C62D7" w:rsidP="00017CA5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1C62D7" w:rsidRPr="00DE3789" w:rsidRDefault="001C62D7" w:rsidP="00017CA5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DE3789">
        <w:rPr>
          <w:rFonts w:ascii="Arial" w:hAnsi="Arial" w:cs="Arial"/>
          <w:b/>
          <w:sz w:val="19"/>
          <w:szCs w:val="19"/>
        </w:rPr>
        <w:t>PYTANIE 7.</w:t>
      </w:r>
    </w:p>
    <w:p w:rsidR="001C62D7" w:rsidRPr="00DE3789" w:rsidRDefault="001C62D7" w:rsidP="003F138D">
      <w:pPr>
        <w:spacing w:after="0" w:line="240" w:lineRule="auto"/>
        <w:jc w:val="both"/>
        <w:rPr>
          <w:rFonts w:ascii="Arial" w:hAnsi="Arial" w:cs="Arial"/>
          <w:b/>
          <w:i/>
          <w:sz w:val="19"/>
          <w:szCs w:val="19"/>
        </w:rPr>
      </w:pPr>
      <w:r w:rsidRPr="00DE3789">
        <w:rPr>
          <w:rFonts w:ascii="Arial" w:hAnsi="Arial" w:cs="Arial"/>
          <w:b/>
          <w:i/>
          <w:sz w:val="19"/>
          <w:szCs w:val="19"/>
        </w:rPr>
        <w:t xml:space="preserve">W art. 3 ust. </w:t>
      </w:r>
      <w:smartTag w:uri="urn:schemas-microsoft-com:office:smarttags" w:element="metricconverter">
        <w:smartTagPr>
          <w:attr w:name="ProductID" w:val="6 l"/>
        </w:smartTagPr>
        <w:r w:rsidRPr="00DE3789">
          <w:rPr>
            <w:rFonts w:ascii="Arial" w:hAnsi="Arial" w:cs="Arial"/>
            <w:b/>
            <w:i/>
            <w:sz w:val="19"/>
            <w:szCs w:val="19"/>
          </w:rPr>
          <w:t>6 l</w:t>
        </w:r>
      </w:smartTag>
      <w:r w:rsidRPr="00DE3789">
        <w:rPr>
          <w:rFonts w:ascii="Arial" w:hAnsi="Arial" w:cs="Arial"/>
          <w:b/>
          <w:i/>
          <w:sz w:val="19"/>
          <w:szCs w:val="19"/>
        </w:rPr>
        <w:t>) SIWZ jest zapis: „uruchomienie kredytu w rachunku bieżącym powinno nastąpić bez opłat i prowizji” natomiast załącznik nr 1 do SIWZ przewiduje pozycję dotyczącą prowizji od udzielonego</w:t>
      </w:r>
      <w:r>
        <w:rPr>
          <w:rFonts w:ascii="Arial" w:hAnsi="Arial" w:cs="Arial"/>
          <w:b/>
          <w:i/>
          <w:sz w:val="19"/>
          <w:szCs w:val="19"/>
        </w:rPr>
        <w:t xml:space="preserve"> </w:t>
      </w:r>
      <w:r w:rsidRPr="00DE3789">
        <w:rPr>
          <w:rFonts w:ascii="Arial" w:hAnsi="Arial" w:cs="Arial"/>
          <w:b/>
          <w:i/>
          <w:sz w:val="19"/>
          <w:szCs w:val="19"/>
        </w:rPr>
        <w:t>kredytu krótkoterminowego w wysokości 2.000.000,00PLN. Czy prowizja za uruchomienie jest dopuszczalna?</w:t>
      </w:r>
    </w:p>
    <w:p w:rsidR="001C62D7" w:rsidRPr="00DE3789" w:rsidRDefault="001C62D7" w:rsidP="00017CA5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1C62D7" w:rsidRDefault="001C62D7" w:rsidP="00017CA5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DE3789">
        <w:rPr>
          <w:rFonts w:ascii="Arial" w:hAnsi="Arial" w:cs="Arial"/>
          <w:b/>
          <w:sz w:val="19"/>
          <w:szCs w:val="19"/>
        </w:rPr>
        <w:t>ODPOWIEDŹ:</w:t>
      </w:r>
    </w:p>
    <w:p w:rsidR="001C62D7" w:rsidRDefault="001C62D7" w:rsidP="00017CA5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Zamawiający nie dopuszcza pobierania opłat od uruchomienia kredytu w rachunku, natomiast zakłada prowizję od udzielonego kredytu.    </w:t>
      </w:r>
    </w:p>
    <w:p w:rsidR="001C62D7" w:rsidRDefault="001C62D7" w:rsidP="000103D1">
      <w:pPr>
        <w:spacing w:after="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1C62D7" w:rsidRDefault="001C62D7" w:rsidP="000103D1">
      <w:pPr>
        <w:spacing w:after="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1C62D7" w:rsidRDefault="001C62D7" w:rsidP="000103D1">
      <w:pPr>
        <w:spacing w:after="0"/>
        <w:jc w:val="both"/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  <w:u w:val="single"/>
        </w:rPr>
        <w:t>PYTANIA Z DNIA 02</w:t>
      </w:r>
      <w:r w:rsidRPr="000103D1">
        <w:rPr>
          <w:rFonts w:ascii="Arial" w:hAnsi="Arial" w:cs="Arial"/>
          <w:b/>
          <w:sz w:val="19"/>
          <w:szCs w:val="19"/>
          <w:u w:val="single"/>
        </w:rPr>
        <w:t>.12.2014 R.</w:t>
      </w:r>
    </w:p>
    <w:p w:rsidR="001C62D7" w:rsidRPr="00DE3789" w:rsidRDefault="001C62D7" w:rsidP="000103D1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DE3789">
        <w:rPr>
          <w:rFonts w:ascii="Arial" w:hAnsi="Arial" w:cs="Arial"/>
          <w:b/>
          <w:sz w:val="19"/>
          <w:szCs w:val="19"/>
        </w:rPr>
        <w:t xml:space="preserve">PYTANIE </w:t>
      </w:r>
      <w:r>
        <w:rPr>
          <w:rFonts w:ascii="Arial" w:hAnsi="Arial" w:cs="Arial"/>
          <w:b/>
          <w:sz w:val="19"/>
          <w:szCs w:val="19"/>
        </w:rPr>
        <w:t>1</w:t>
      </w:r>
      <w:r w:rsidRPr="00DE3789">
        <w:rPr>
          <w:rFonts w:ascii="Arial" w:hAnsi="Arial" w:cs="Arial"/>
          <w:b/>
          <w:sz w:val="19"/>
          <w:szCs w:val="19"/>
        </w:rPr>
        <w:t>.</w:t>
      </w:r>
    </w:p>
    <w:p w:rsidR="001C62D7" w:rsidRPr="000103D1" w:rsidRDefault="001C62D7" w:rsidP="000103D1">
      <w:pPr>
        <w:spacing w:after="0" w:line="240" w:lineRule="auto"/>
        <w:rPr>
          <w:rFonts w:ascii="Arial" w:hAnsi="Arial" w:cs="Arial"/>
          <w:b/>
          <w:i/>
          <w:sz w:val="19"/>
          <w:szCs w:val="19"/>
        </w:rPr>
      </w:pPr>
      <w:r w:rsidRPr="000103D1">
        <w:rPr>
          <w:rFonts w:ascii="Arial" w:hAnsi="Arial" w:cs="Arial"/>
          <w:b/>
          <w:i/>
          <w:sz w:val="19"/>
          <w:szCs w:val="19"/>
        </w:rPr>
        <w:t>Proszę o udostępnienie na BIP następujących dokumentów:</w:t>
      </w:r>
    </w:p>
    <w:p w:rsidR="001C62D7" w:rsidRPr="000103D1" w:rsidRDefault="001C62D7" w:rsidP="000103D1">
      <w:pPr>
        <w:spacing w:after="0" w:line="240" w:lineRule="auto"/>
        <w:rPr>
          <w:rFonts w:ascii="Arial" w:hAnsi="Arial" w:cs="Arial"/>
          <w:b/>
          <w:i/>
          <w:sz w:val="19"/>
          <w:szCs w:val="19"/>
        </w:rPr>
      </w:pPr>
      <w:r w:rsidRPr="000103D1">
        <w:rPr>
          <w:rFonts w:ascii="Arial" w:hAnsi="Arial" w:cs="Arial"/>
          <w:b/>
          <w:i/>
          <w:sz w:val="19"/>
          <w:szCs w:val="19"/>
        </w:rPr>
        <w:t>Opinia RIO o wieloletniej prognozie finansowej na lata 2015-2024</w:t>
      </w:r>
    </w:p>
    <w:p w:rsidR="001C62D7" w:rsidRPr="000103D1" w:rsidRDefault="001C62D7" w:rsidP="000103D1">
      <w:pPr>
        <w:spacing w:after="0" w:line="240" w:lineRule="auto"/>
        <w:rPr>
          <w:rFonts w:ascii="Arial" w:hAnsi="Arial" w:cs="Arial"/>
          <w:b/>
          <w:i/>
          <w:sz w:val="19"/>
          <w:szCs w:val="19"/>
        </w:rPr>
      </w:pPr>
      <w:r w:rsidRPr="000103D1">
        <w:rPr>
          <w:rFonts w:ascii="Arial" w:hAnsi="Arial" w:cs="Arial"/>
          <w:b/>
          <w:i/>
          <w:sz w:val="19"/>
          <w:szCs w:val="19"/>
        </w:rPr>
        <w:t>Oraz zestawienie kredytów, pożyczek, obligacji z kwotami i terminami spłat</w:t>
      </w:r>
    </w:p>
    <w:p w:rsidR="001C62D7" w:rsidRDefault="001C62D7" w:rsidP="000103D1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1C62D7" w:rsidRDefault="001C62D7" w:rsidP="000103D1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DE3789">
        <w:rPr>
          <w:rFonts w:ascii="Arial" w:hAnsi="Arial" w:cs="Arial"/>
          <w:b/>
          <w:sz w:val="19"/>
          <w:szCs w:val="19"/>
        </w:rPr>
        <w:t>ODPOWIEDŹ:</w:t>
      </w:r>
    </w:p>
    <w:p w:rsidR="001C62D7" w:rsidRDefault="001C62D7" w:rsidP="000103D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 xml:space="preserve">Opinia RIO o </w:t>
      </w:r>
      <w:r w:rsidRPr="000103D1">
        <w:rPr>
          <w:rFonts w:ascii="Arial" w:hAnsi="Arial" w:cs="Arial"/>
          <w:sz w:val="19"/>
          <w:szCs w:val="19"/>
        </w:rPr>
        <w:t>wieloletniej prognozie finansowej na lata 2015-2024</w:t>
      </w:r>
      <w:r>
        <w:rPr>
          <w:rFonts w:ascii="Arial" w:hAnsi="Arial" w:cs="Arial"/>
          <w:sz w:val="19"/>
          <w:szCs w:val="19"/>
        </w:rPr>
        <w:t xml:space="preserve"> zamieszczona została na stronie internetowej </w:t>
      </w:r>
      <w:hyperlink r:id="rId9" w:history="1">
        <w:r w:rsidRPr="00106723">
          <w:rPr>
            <w:rStyle w:val="Hyperlink"/>
            <w:rFonts w:ascii="Arial" w:hAnsi="Arial" w:cs="Arial"/>
            <w:b/>
            <w:sz w:val="18"/>
            <w:szCs w:val="18"/>
          </w:rPr>
          <w:t>www.bip.wrota</w:t>
        </w:r>
        <w:r w:rsidRPr="00106723">
          <w:rPr>
            <w:rStyle w:val="Hyperlink"/>
            <w:rFonts w:ascii="Arial" w:hAnsi="Arial" w:cs="Arial"/>
            <w:sz w:val="18"/>
            <w:szCs w:val="18"/>
          </w:rPr>
          <w:t>.</w:t>
        </w:r>
        <w:r w:rsidRPr="00106723">
          <w:rPr>
            <w:rStyle w:val="Hyperlink"/>
            <w:rFonts w:ascii="Arial" w:hAnsi="Arial" w:cs="Arial"/>
            <w:b/>
            <w:sz w:val="18"/>
            <w:szCs w:val="18"/>
          </w:rPr>
          <w:t>lubuskie.pl/ugwitnica</w:t>
        </w:r>
      </w:hyperlink>
      <w:r>
        <w:rPr>
          <w:rFonts w:ascii="Arial" w:hAnsi="Arial" w:cs="Arial"/>
          <w:sz w:val="18"/>
          <w:szCs w:val="18"/>
        </w:rPr>
        <w:t xml:space="preserve"> w zakładce Budżet - Budżet 2015.</w:t>
      </w:r>
    </w:p>
    <w:p w:rsidR="001C62D7" w:rsidRDefault="001C62D7" w:rsidP="000103D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C62D7" w:rsidRPr="000103D1" w:rsidRDefault="001C62D7" w:rsidP="000103D1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</w:t>
      </w:r>
      <w:r w:rsidRPr="000103D1">
        <w:rPr>
          <w:rFonts w:ascii="Arial" w:hAnsi="Arial" w:cs="Arial"/>
          <w:sz w:val="19"/>
          <w:szCs w:val="19"/>
        </w:rPr>
        <w:t>estawienie kredytów, pożyczek, obligacji z kwotami i terminami spłat</w:t>
      </w:r>
      <w:r>
        <w:rPr>
          <w:rFonts w:ascii="Arial" w:hAnsi="Arial" w:cs="Arial"/>
          <w:sz w:val="19"/>
          <w:szCs w:val="19"/>
        </w:rPr>
        <w:t xml:space="preserve"> przedstawia poniższa tabela:</w:t>
      </w:r>
    </w:p>
    <w:p w:rsidR="001C62D7" w:rsidRPr="000103D1" w:rsidRDefault="001C62D7" w:rsidP="000103D1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</w:p>
    <w:tbl>
      <w:tblPr>
        <w:tblW w:w="8757" w:type="dxa"/>
        <w:jc w:val="center"/>
        <w:tblInd w:w="59" w:type="dxa"/>
        <w:tblCellMar>
          <w:left w:w="70" w:type="dxa"/>
          <w:right w:w="70" w:type="dxa"/>
        </w:tblCellMar>
        <w:tblLook w:val="0000"/>
      </w:tblPr>
      <w:tblGrid>
        <w:gridCol w:w="500"/>
        <w:gridCol w:w="4424"/>
        <w:gridCol w:w="2422"/>
        <w:gridCol w:w="1411"/>
      </w:tblGrid>
      <w:tr w:rsidR="001C62D7" w:rsidRPr="000103D1" w:rsidTr="000103D1">
        <w:trPr>
          <w:trHeight w:val="38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2D7" w:rsidRPr="000103D1" w:rsidRDefault="001C62D7" w:rsidP="00010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103D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2D7" w:rsidRPr="000103D1" w:rsidRDefault="001C62D7" w:rsidP="00010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103D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Zobowiązanie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2D7" w:rsidRPr="000103D1" w:rsidRDefault="001C62D7" w:rsidP="00010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103D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Stan na 31.10.2014 r.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2D7" w:rsidRPr="000103D1" w:rsidRDefault="001C62D7" w:rsidP="00010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103D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Termin spłaty</w:t>
            </w:r>
          </w:p>
        </w:tc>
      </w:tr>
      <w:tr w:rsidR="001C62D7" w:rsidRPr="000103D1" w:rsidTr="000103D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2D7" w:rsidRPr="000103D1" w:rsidRDefault="001C62D7" w:rsidP="000103D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103D1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2D7" w:rsidRPr="000103D1" w:rsidRDefault="001C62D7" w:rsidP="000103D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103D1">
              <w:rPr>
                <w:rFonts w:ascii="Arial" w:hAnsi="Arial" w:cs="Arial"/>
                <w:sz w:val="18"/>
                <w:szCs w:val="18"/>
                <w:lang w:eastAsia="pl-PL"/>
              </w:rPr>
              <w:t>KREDYT BGK 2,3 MLN - umowa 05/0977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2D7" w:rsidRPr="000103D1" w:rsidRDefault="001C62D7" w:rsidP="000103D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103D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536 648,00 zł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2D7" w:rsidRPr="000103D1" w:rsidRDefault="001C62D7" w:rsidP="00010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103D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28.02.2017 </w:t>
            </w:r>
          </w:p>
        </w:tc>
      </w:tr>
      <w:tr w:rsidR="001C62D7" w:rsidRPr="000103D1" w:rsidTr="000103D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2D7" w:rsidRPr="000103D1" w:rsidRDefault="001C62D7" w:rsidP="000103D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103D1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2D7" w:rsidRPr="000103D1" w:rsidRDefault="001C62D7" w:rsidP="000103D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103D1">
              <w:rPr>
                <w:rFonts w:ascii="Arial" w:hAnsi="Arial" w:cs="Arial"/>
                <w:sz w:val="18"/>
                <w:szCs w:val="18"/>
                <w:lang w:eastAsia="pl-PL"/>
              </w:rPr>
              <w:t>KREDYT BGK 1,5 MLN - umowa 1485-1744-1746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2D7" w:rsidRPr="000103D1" w:rsidRDefault="001C62D7" w:rsidP="000103D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103D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63 883,21 zł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2D7" w:rsidRPr="000103D1" w:rsidRDefault="001C62D7" w:rsidP="00010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103D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31.03.2015 </w:t>
            </w:r>
          </w:p>
        </w:tc>
      </w:tr>
      <w:tr w:rsidR="001C62D7" w:rsidRPr="000103D1" w:rsidTr="000103D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2D7" w:rsidRPr="000103D1" w:rsidRDefault="001C62D7" w:rsidP="000103D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103D1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2D7" w:rsidRPr="000103D1" w:rsidRDefault="001C62D7" w:rsidP="000103D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103D1">
              <w:rPr>
                <w:rFonts w:ascii="Arial" w:hAnsi="Arial" w:cs="Arial"/>
                <w:sz w:val="18"/>
                <w:szCs w:val="18"/>
                <w:lang w:eastAsia="pl-PL"/>
              </w:rPr>
              <w:t xml:space="preserve">KREDYTY BGK - FRIK umowa 08/2049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2D7" w:rsidRPr="000103D1" w:rsidRDefault="001C62D7" w:rsidP="000103D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103D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94 963,08 zł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2D7" w:rsidRPr="000103D1" w:rsidRDefault="001C62D7" w:rsidP="00010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103D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31.12.2015 </w:t>
            </w:r>
          </w:p>
        </w:tc>
      </w:tr>
      <w:tr w:rsidR="001C62D7" w:rsidRPr="000103D1" w:rsidTr="000103D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2D7" w:rsidRPr="000103D1" w:rsidRDefault="001C62D7" w:rsidP="000103D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103D1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2D7" w:rsidRPr="000103D1" w:rsidRDefault="001C62D7" w:rsidP="000103D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103D1">
              <w:rPr>
                <w:rFonts w:ascii="Arial" w:hAnsi="Arial" w:cs="Arial"/>
                <w:sz w:val="18"/>
                <w:szCs w:val="18"/>
                <w:lang w:eastAsia="pl-PL"/>
              </w:rPr>
              <w:t>KREDYT SKONSOLIDOWANY PKO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2D7" w:rsidRPr="000103D1" w:rsidRDefault="001C62D7" w:rsidP="000103D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103D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18 241 485,00 zł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2D7" w:rsidRPr="000103D1" w:rsidRDefault="001C62D7" w:rsidP="00010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103D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31.12.2024 </w:t>
            </w:r>
          </w:p>
        </w:tc>
      </w:tr>
      <w:tr w:rsidR="001C62D7" w:rsidRPr="000103D1" w:rsidTr="000103D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C62D7" w:rsidRPr="000103D1" w:rsidRDefault="001C62D7" w:rsidP="000103D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103D1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C62D7" w:rsidRPr="000103D1" w:rsidRDefault="001C62D7" w:rsidP="000103D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103D1">
              <w:rPr>
                <w:rFonts w:ascii="Arial" w:hAnsi="Arial" w:cs="Arial"/>
                <w:sz w:val="18"/>
                <w:szCs w:val="18"/>
                <w:lang w:eastAsia="pl-PL"/>
              </w:rPr>
              <w:t>OBLIGACJE - PKO</w:t>
            </w:r>
          </w:p>
        </w:tc>
        <w:tc>
          <w:tcPr>
            <w:tcW w:w="24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C62D7" w:rsidRPr="000103D1" w:rsidRDefault="001C62D7" w:rsidP="000103D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103D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4 000 000,00 zł </w:t>
            </w:r>
          </w:p>
        </w:tc>
        <w:tc>
          <w:tcPr>
            <w:tcW w:w="14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C62D7" w:rsidRPr="000103D1" w:rsidRDefault="001C62D7" w:rsidP="000103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103D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31.12.2015 </w:t>
            </w:r>
          </w:p>
        </w:tc>
      </w:tr>
      <w:tr w:rsidR="001C62D7" w:rsidRPr="000103D1" w:rsidTr="000103D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2D7" w:rsidRPr="000103D1" w:rsidRDefault="001C62D7" w:rsidP="000103D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103D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2D7" w:rsidRPr="000103D1" w:rsidRDefault="001C62D7" w:rsidP="000103D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103D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Saldo: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2D7" w:rsidRPr="000103D1" w:rsidRDefault="001C62D7" w:rsidP="000103D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103D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22 936 979,29 zł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2D7" w:rsidRPr="000103D1" w:rsidRDefault="001C62D7" w:rsidP="000103D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103D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1C62D7" w:rsidRPr="000103D1" w:rsidRDefault="001C62D7" w:rsidP="000103D1">
      <w:pPr>
        <w:spacing w:after="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1C62D7" w:rsidRPr="008314EB" w:rsidRDefault="001C62D7" w:rsidP="00017CA5">
      <w:pPr>
        <w:spacing w:after="0"/>
        <w:jc w:val="both"/>
        <w:rPr>
          <w:rFonts w:ascii="Arial" w:hAnsi="Arial" w:cs="Arial"/>
          <w:sz w:val="19"/>
          <w:szCs w:val="19"/>
        </w:rPr>
      </w:pPr>
    </w:p>
    <w:sectPr w:rsidR="001C62D7" w:rsidRPr="008314EB" w:rsidSect="00B5713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2D7" w:rsidRDefault="001C62D7" w:rsidP="009B2280">
      <w:pPr>
        <w:spacing w:after="0" w:line="240" w:lineRule="auto"/>
      </w:pPr>
      <w:r>
        <w:separator/>
      </w:r>
    </w:p>
  </w:endnote>
  <w:endnote w:type="continuationSeparator" w:id="0">
    <w:p w:rsidR="001C62D7" w:rsidRDefault="001C62D7" w:rsidP="009B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LbauhouseLigh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abel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Lbangladesh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D7" w:rsidRDefault="001C62D7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1C62D7" w:rsidRDefault="001C62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2D7" w:rsidRDefault="001C62D7" w:rsidP="009B2280">
      <w:pPr>
        <w:spacing w:after="0" w:line="240" w:lineRule="auto"/>
      </w:pPr>
      <w:r>
        <w:separator/>
      </w:r>
    </w:p>
  </w:footnote>
  <w:footnote w:type="continuationSeparator" w:id="0">
    <w:p w:rsidR="001C62D7" w:rsidRDefault="001C62D7" w:rsidP="009B2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181"/>
    <w:multiLevelType w:val="multilevel"/>
    <w:tmpl w:val="4F280B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lowerLetter"/>
      <w:lvlText w:val="%2a."/>
      <w:lvlJc w:val="left"/>
      <w:pPr>
        <w:tabs>
          <w:tab w:val="num" w:pos="284"/>
        </w:tabs>
        <w:ind w:left="737" w:hanging="453"/>
      </w:pPr>
      <w:rPr>
        <w:rFonts w:ascii="Arial" w:hAnsi="Arial" w:cs="Arial" w:hint="default"/>
        <w:b w:val="0"/>
        <w:i w:val="0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B165A"/>
    <w:multiLevelType w:val="multilevel"/>
    <w:tmpl w:val="F13A010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none"/>
      <w:lvlText w:val="a."/>
      <w:lvlJc w:val="left"/>
      <w:pPr>
        <w:tabs>
          <w:tab w:val="num" w:pos="284"/>
        </w:tabs>
        <w:ind w:left="737" w:hanging="453"/>
      </w:pPr>
      <w:rPr>
        <w:rFonts w:ascii="Arial" w:hAnsi="Arial" w:cs="Arial" w:hint="default"/>
        <w:b w:val="0"/>
        <w:i w:val="0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F00412"/>
    <w:multiLevelType w:val="hybridMultilevel"/>
    <w:tmpl w:val="BE762904"/>
    <w:lvl w:ilvl="0" w:tplc="E6D06364">
      <w:start w:val="1"/>
      <w:numFmt w:val="bullet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51B64"/>
    <w:multiLevelType w:val="multilevel"/>
    <w:tmpl w:val="FEBE7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C12E51"/>
    <w:multiLevelType w:val="hybridMultilevel"/>
    <w:tmpl w:val="434C3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FA59EE"/>
    <w:multiLevelType w:val="multilevel"/>
    <w:tmpl w:val="F7EEE8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18"/>
      </w:rPr>
    </w:lvl>
    <w:lvl w:ilvl="1">
      <w:start w:val="10"/>
      <w:numFmt w:val="none"/>
      <w:lvlText w:val="a.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 w:val="0"/>
        <w:i w:val="0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EE586A"/>
    <w:multiLevelType w:val="hybridMultilevel"/>
    <w:tmpl w:val="24CCF300"/>
    <w:lvl w:ilvl="0" w:tplc="9D262B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27127D"/>
    <w:multiLevelType w:val="hybridMultilevel"/>
    <w:tmpl w:val="51D82C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1F36F1"/>
    <w:multiLevelType w:val="multilevel"/>
    <w:tmpl w:val="7BBC5C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none"/>
      <w:lvlText w:val="a."/>
      <w:lvlJc w:val="left"/>
      <w:pPr>
        <w:tabs>
          <w:tab w:val="num" w:pos="284"/>
        </w:tabs>
        <w:ind w:left="737" w:hanging="453"/>
      </w:pPr>
      <w:rPr>
        <w:rFonts w:ascii="Arial" w:hAnsi="Arial" w:cs="Arial" w:hint="default"/>
        <w:b w:val="0"/>
        <w:i w:val="0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03471C"/>
    <w:multiLevelType w:val="hybridMultilevel"/>
    <w:tmpl w:val="881C35EA"/>
    <w:lvl w:ilvl="0" w:tplc="E6D06364">
      <w:start w:val="1"/>
      <w:numFmt w:val="bullet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065F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6F87706E"/>
    <w:multiLevelType w:val="hybridMultilevel"/>
    <w:tmpl w:val="F55427A6"/>
    <w:lvl w:ilvl="0" w:tplc="B7F028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18"/>
      </w:rPr>
    </w:lvl>
    <w:lvl w:ilvl="1" w:tplc="B5040764">
      <w:start w:val="1"/>
      <w:numFmt w:val="lowerLetter"/>
      <w:lvlText w:val="%2"/>
      <w:lvlJc w:val="left"/>
      <w:pPr>
        <w:tabs>
          <w:tab w:val="num" w:pos="284"/>
        </w:tabs>
        <w:ind w:left="737" w:hanging="453"/>
      </w:pPr>
      <w:rPr>
        <w:rFonts w:ascii="Arial" w:hAnsi="Arial" w:cs="Arial" w:hint="default"/>
        <w:b w:val="0"/>
        <w:i w:val="0"/>
        <w:sz w:val="18"/>
        <w:szCs w:val="18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347AA7"/>
    <w:multiLevelType w:val="multilevel"/>
    <w:tmpl w:val="A378B0E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none"/>
      <w:lvlText w:val="a."/>
      <w:lvlJc w:val="left"/>
      <w:pPr>
        <w:tabs>
          <w:tab w:val="num" w:pos="284"/>
        </w:tabs>
        <w:ind w:left="624" w:hanging="340"/>
      </w:pPr>
      <w:rPr>
        <w:rFonts w:ascii="Arial" w:hAnsi="Arial" w:cs="Arial" w:hint="default"/>
        <w:b w:val="0"/>
        <w:i w:val="0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704818"/>
    <w:multiLevelType w:val="hybridMultilevel"/>
    <w:tmpl w:val="29B2F1F0"/>
    <w:lvl w:ilvl="0" w:tplc="B5040764">
      <w:start w:val="1"/>
      <w:numFmt w:val="lowerLetter"/>
      <w:lvlText w:val="%1"/>
      <w:lvlJc w:val="left"/>
      <w:pPr>
        <w:tabs>
          <w:tab w:val="num" w:pos="284"/>
        </w:tabs>
        <w:ind w:left="737" w:hanging="453"/>
      </w:pPr>
      <w:rPr>
        <w:rFonts w:ascii="Arial" w:hAnsi="Arial" w:cs="Arial" w:hint="default"/>
        <w:b w:val="0"/>
        <w:i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856B45"/>
    <w:multiLevelType w:val="multilevel"/>
    <w:tmpl w:val="A05C53C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none"/>
      <w:lvlText w:val="a."/>
      <w:lvlJc w:val="left"/>
      <w:pPr>
        <w:tabs>
          <w:tab w:val="num" w:pos="284"/>
        </w:tabs>
        <w:ind w:left="737" w:hanging="453"/>
      </w:pPr>
      <w:rPr>
        <w:rFonts w:ascii="Arial" w:hAnsi="Arial" w:cs="Arial" w:hint="default"/>
        <w:b w:val="0"/>
        <w:i w:val="0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12"/>
  </w:num>
  <w:num w:numId="7">
    <w:abstractNumId w:val="8"/>
  </w:num>
  <w:num w:numId="8">
    <w:abstractNumId w:val="1"/>
  </w:num>
  <w:num w:numId="9">
    <w:abstractNumId w:val="0"/>
  </w:num>
  <w:num w:numId="10">
    <w:abstractNumId w:val="14"/>
  </w:num>
  <w:num w:numId="11">
    <w:abstractNumId w:val="2"/>
  </w:num>
  <w:num w:numId="12">
    <w:abstractNumId w:val="13"/>
  </w:num>
  <w:num w:numId="13">
    <w:abstractNumId w:val="6"/>
  </w:num>
  <w:num w:numId="14">
    <w:abstractNumId w:val="7"/>
  </w:num>
  <w:num w:numId="15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6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7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97C"/>
    <w:rsid w:val="000103D1"/>
    <w:rsid w:val="0001402E"/>
    <w:rsid w:val="00016679"/>
    <w:rsid w:val="00017CA5"/>
    <w:rsid w:val="00030AC5"/>
    <w:rsid w:val="00033ECC"/>
    <w:rsid w:val="00037995"/>
    <w:rsid w:val="000529E8"/>
    <w:rsid w:val="0007056E"/>
    <w:rsid w:val="00095AB4"/>
    <w:rsid w:val="000D333E"/>
    <w:rsid w:val="00106723"/>
    <w:rsid w:val="001176F6"/>
    <w:rsid w:val="001A54D3"/>
    <w:rsid w:val="001C15FA"/>
    <w:rsid w:val="001C62D7"/>
    <w:rsid w:val="00254899"/>
    <w:rsid w:val="00255783"/>
    <w:rsid w:val="0026073B"/>
    <w:rsid w:val="002C50B1"/>
    <w:rsid w:val="002D397C"/>
    <w:rsid w:val="00353FA0"/>
    <w:rsid w:val="0036590C"/>
    <w:rsid w:val="0036745A"/>
    <w:rsid w:val="00395E98"/>
    <w:rsid w:val="003C17B3"/>
    <w:rsid w:val="003D7199"/>
    <w:rsid w:val="003D71AF"/>
    <w:rsid w:val="003F138D"/>
    <w:rsid w:val="003F47EE"/>
    <w:rsid w:val="00476A2C"/>
    <w:rsid w:val="004B2630"/>
    <w:rsid w:val="004C6568"/>
    <w:rsid w:val="00532895"/>
    <w:rsid w:val="005C7FE9"/>
    <w:rsid w:val="005D0897"/>
    <w:rsid w:val="00633905"/>
    <w:rsid w:val="0065022D"/>
    <w:rsid w:val="0068543A"/>
    <w:rsid w:val="006A7E88"/>
    <w:rsid w:val="006F5A89"/>
    <w:rsid w:val="00734D24"/>
    <w:rsid w:val="00776FAF"/>
    <w:rsid w:val="00790447"/>
    <w:rsid w:val="007B5F35"/>
    <w:rsid w:val="008166FA"/>
    <w:rsid w:val="00817A00"/>
    <w:rsid w:val="008314EB"/>
    <w:rsid w:val="00882ECE"/>
    <w:rsid w:val="008D2D4A"/>
    <w:rsid w:val="008D42FF"/>
    <w:rsid w:val="008D6320"/>
    <w:rsid w:val="00910738"/>
    <w:rsid w:val="00936AD1"/>
    <w:rsid w:val="00947B6B"/>
    <w:rsid w:val="009B2280"/>
    <w:rsid w:val="009B28F8"/>
    <w:rsid w:val="009D0CE9"/>
    <w:rsid w:val="009E6CFF"/>
    <w:rsid w:val="00A17987"/>
    <w:rsid w:val="00A23275"/>
    <w:rsid w:val="00B57135"/>
    <w:rsid w:val="00B73774"/>
    <w:rsid w:val="00B94AAC"/>
    <w:rsid w:val="00B95201"/>
    <w:rsid w:val="00BB79ED"/>
    <w:rsid w:val="00BD33BF"/>
    <w:rsid w:val="00BD57DE"/>
    <w:rsid w:val="00C00E9A"/>
    <w:rsid w:val="00C04D5F"/>
    <w:rsid w:val="00C85F19"/>
    <w:rsid w:val="00CB4D49"/>
    <w:rsid w:val="00CB6722"/>
    <w:rsid w:val="00CD5D0C"/>
    <w:rsid w:val="00D677A3"/>
    <w:rsid w:val="00DD66D9"/>
    <w:rsid w:val="00DE3789"/>
    <w:rsid w:val="00E26745"/>
    <w:rsid w:val="00E8613F"/>
    <w:rsid w:val="00F7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397C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paragraph" w:styleId="Header">
    <w:name w:val="header"/>
    <w:basedOn w:val="Normal"/>
    <w:link w:val="HeaderChar"/>
    <w:uiPriority w:val="99"/>
    <w:rsid w:val="002D397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397C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Courier">
    <w:name w:val="Courier"/>
    <w:basedOn w:val="Normal"/>
    <w:uiPriority w:val="99"/>
    <w:rsid w:val="009B2280"/>
    <w:pPr>
      <w:spacing w:after="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9B2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2280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650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04D5F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5022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103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0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3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wrota.lubuskie.pl/ugwitn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3</Pages>
  <Words>994</Words>
  <Characters>5969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bogumilap</dc:creator>
  <cp:keywords/>
  <dc:description/>
  <cp:lastModifiedBy>agnieszkab</cp:lastModifiedBy>
  <cp:revision>6</cp:revision>
  <cp:lastPrinted>2014-12-02T11:05:00Z</cp:lastPrinted>
  <dcterms:created xsi:type="dcterms:W3CDTF">2014-12-01T15:07:00Z</dcterms:created>
  <dcterms:modified xsi:type="dcterms:W3CDTF">2014-12-02T11:05:00Z</dcterms:modified>
</cp:coreProperties>
</file>