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15548" w:rsidRDefault="00415548"/>
    <w:p w:rsidR="00415548" w:rsidRPr="0009736A" w:rsidRDefault="00A83D1A" w:rsidP="00924E2A">
      <w:pPr>
        <w:tabs>
          <w:tab w:val="left" w:pos="2592"/>
        </w:tabs>
      </w:pPr>
      <w:r>
        <w:rPr>
          <w:noProof/>
          <w:lang w:eastAsia="pl-PL"/>
        </w:rPr>
        <w:pict>
          <v:line id="Line 24" o:spid="_x0000_s1028" style="position:absolute;z-index:-1;visibility:visibl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</w:pict>
      </w:r>
      <w:r>
        <w:rPr>
          <w:noProof/>
          <w:lang w:eastAsia="pl-PL"/>
        </w:rPr>
        <w:pict>
          <v:line id="Line 23" o:spid="_x0000_s1029" style="position:absolute;z-index:-2;visibility:visibl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</w:pict>
      </w:r>
      <w:r w:rsidR="00415548">
        <w:tab/>
      </w:r>
    </w:p>
    <w:p w:rsidR="00415548" w:rsidRPr="004F539B" w:rsidRDefault="009378B9" w:rsidP="00DD0459">
      <w:pPr>
        <w:pStyle w:val="Nagwek5"/>
        <w:ind w:lef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WOR.BR.0002.71</w:t>
      </w:r>
      <w:r w:rsidR="000C0230">
        <w:rPr>
          <w:rFonts w:ascii="Times New Roman" w:hAnsi="Times New Roman"/>
          <w:i w:val="0"/>
          <w:sz w:val="24"/>
        </w:rPr>
        <w:t>.2018</w:t>
      </w:r>
      <w:r w:rsidR="00415548">
        <w:rPr>
          <w:rFonts w:ascii="Times New Roman" w:hAnsi="Times New Roman"/>
          <w:i w:val="0"/>
          <w:sz w:val="24"/>
        </w:rPr>
        <w:t>.</w:t>
      </w:r>
      <w:r w:rsidR="00415548" w:rsidRPr="00DD0459">
        <w:rPr>
          <w:rFonts w:ascii="Times New Roman" w:hAnsi="Times New Roman"/>
          <w:i w:val="0"/>
          <w:sz w:val="24"/>
        </w:rPr>
        <w:t xml:space="preserve">MWin                                                                      </w:t>
      </w:r>
      <w:r w:rsidR="00415548">
        <w:rPr>
          <w:rFonts w:ascii="Times New Roman" w:hAnsi="Times New Roman"/>
          <w:b/>
          <w:i w:val="0"/>
          <w:sz w:val="24"/>
        </w:rPr>
        <w:tab/>
      </w:r>
      <w:r w:rsidR="00415548">
        <w:rPr>
          <w:rFonts w:ascii="Times New Roman" w:hAnsi="Times New Roman"/>
          <w:b/>
          <w:i w:val="0"/>
          <w:sz w:val="24"/>
        </w:rPr>
        <w:tab/>
      </w:r>
      <w:r w:rsidR="00415548" w:rsidRPr="004F539B">
        <w:rPr>
          <w:rFonts w:ascii="Times New Roman" w:hAnsi="Times New Roman"/>
          <w:i w:val="0"/>
          <w:sz w:val="24"/>
        </w:rPr>
        <w:t>Witnica</w:t>
      </w:r>
      <w:r>
        <w:rPr>
          <w:rFonts w:ascii="Times New Roman" w:hAnsi="Times New Roman"/>
          <w:i w:val="0"/>
          <w:sz w:val="24"/>
        </w:rPr>
        <w:t>, 2018.06.20</w:t>
      </w:r>
    </w:p>
    <w:p w:rsidR="00C30943" w:rsidRPr="00C30943" w:rsidRDefault="00C30943" w:rsidP="00510D26">
      <w:pPr>
        <w:pStyle w:val="Nagwek1"/>
        <w:spacing w:before="0"/>
        <w:jc w:val="center"/>
        <w:rPr>
          <w:rFonts w:ascii="Times New Roman" w:hAnsi="Times New Roman" w:cs="Times New Roman"/>
          <w:sz w:val="30"/>
          <w:szCs w:val="30"/>
        </w:rPr>
      </w:pPr>
    </w:p>
    <w:p w:rsidR="00415548" w:rsidRPr="00C30943" w:rsidRDefault="00415548" w:rsidP="00C30943">
      <w:pPr>
        <w:pStyle w:val="Nagwek1"/>
        <w:spacing w:before="480"/>
        <w:jc w:val="center"/>
        <w:rPr>
          <w:rFonts w:ascii="Times New Roman" w:hAnsi="Times New Roman" w:cs="Times New Roman"/>
          <w:sz w:val="30"/>
          <w:szCs w:val="30"/>
        </w:rPr>
      </w:pPr>
      <w:r w:rsidRPr="00C30943">
        <w:rPr>
          <w:rFonts w:ascii="Times New Roman" w:hAnsi="Times New Roman" w:cs="Times New Roman"/>
          <w:sz w:val="30"/>
          <w:szCs w:val="30"/>
        </w:rPr>
        <w:t>I   N   F   O   R   M   A   C   J   A</w:t>
      </w:r>
    </w:p>
    <w:p w:rsidR="00716162" w:rsidRDefault="009378B9" w:rsidP="0056178A">
      <w:pPr>
        <w:pStyle w:val="Tekstpodstawowy"/>
        <w:tabs>
          <w:tab w:val="right" w:pos="1080"/>
        </w:tabs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 czerwca</w:t>
      </w:r>
      <w:r w:rsidR="00415548" w:rsidRPr="00762643">
        <w:rPr>
          <w:b/>
          <w:bCs/>
          <w:sz w:val="32"/>
          <w:szCs w:val="32"/>
        </w:rPr>
        <w:t xml:space="preserve"> 201</w:t>
      </w:r>
      <w:r w:rsidR="000C0230">
        <w:rPr>
          <w:b/>
          <w:bCs/>
          <w:sz w:val="32"/>
          <w:szCs w:val="32"/>
        </w:rPr>
        <w:t>8</w:t>
      </w:r>
      <w:r w:rsidR="00415548" w:rsidRPr="00762643">
        <w:rPr>
          <w:b/>
          <w:bCs/>
          <w:sz w:val="32"/>
          <w:szCs w:val="32"/>
        </w:rPr>
        <w:t xml:space="preserve"> r. o godz. 14.00 w </w:t>
      </w:r>
      <w:r w:rsidR="00415548" w:rsidRPr="00762643">
        <w:rPr>
          <w:b/>
          <w:sz w:val="32"/>
          <w:szCs w:val="32"/>
        </w:rPr>
        <w:t xml:space="preserve">Regionalnym Centrum Ratownictwa </w:t>
      </w:r>
      <w:r w:rsidR="00415548" w:rsidRPr="00762643">
        <w:rPr>
          <w:b/>
          <w:bCs/>
          <w:sz w:val="32"/>
          <w:szCs w:val="32"/>
        </w:rPr>
        <w:t xml:space="preserve">w Witnicy ul.  Żwirowa 2c </w:t>
      </w:r>
      <w:r w:rsidR="00415548" w:rsidRPr="00762643">
        <w:rPr>
          <w:b/>
          <w:sz w:val="32"/>
          <w:szCs w:val="32"/>
        </w:rPr>
        <w:t xml:space="preserve">wjazd od ul. Towarowej, </w:t>
      </w:r>
      <w:r w:rsidR="00415548">
        <w:rPr>
          <w:b/>
          <w:bCs/>
          <w:sz w:val="32"/>
          <w:szCs w:val="32"/>
        </w:rPr>
        <w:t>odbędzie się </w:t>
      </w:r>
    </w:p>
    <w:p w:rsidR="00415548" w:rsidRDefault="00415548" w:rsidP="00716162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LX</w:t>
      </w:r>
      <w:r w:rsidR="00F574F2">
        <w:rPr>
          <w:b/>
          <w:bCs/>
          <w:sz w:val="32"/>
          <w:szCs w:val="32"/>
        </w:rPr>
        <w:t>X</w:t>
      </w:r>
      <w:r w:rsidR="009378B9">
        <w:rPr>
          <w:b/>
          <w:bCs/>
          <w:sz w:val="32"/>
          <w:szCs w:val="32"/>
        </w:rPr>
        <w:t>I</w:t>
      </w:r>
      <w:r w:rsidRPr="00762643">
        <w:rPr>
          <w:b/>
          <w:bCs/>
          <w:sz w:val="32"/>
          <w:szCs w:val="32"/>
        </w:rPr>
        <w:t> Sesja Rady Miejskiej w Witnic</w:t>
      </w:r>
      <w:r>
        <w:rPr>
          <w:b/>
          <w:bCs/>
          <w:sz w:val="32"/>
          <w:szCs w:val="32"/>
        </w:rPr>
        <w:t>y.</w:t>
      </w:r>
    </w:p>
    <w:p w:rsidR="00415548" w:rsidRPr="00FA58A7" w:rsidRDefault="00415548" w:rsidP="00FA58A7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  <w:r w:rsidRPr="008B6026">
        <w:rPr>
          <w:b/>
          <w:i/>
          <w:sz w:val="30"/>
          <w:szCs w:val="30"/>
        </w:rPr>
        <w:t xml:space="preserve">          </w:t>
      </w:r>
    </w:p>
    <w:p w:rsidR="000C0230" w:rsidRPr="00510D26" w:rsidRDefault="000C0230" w:rsidP="000C0230">
      <w:pPr>
        <w:jc w:val="both"/>
        <w:rPr>
          <w:b/>
        </w:rPr>
      </w:pPr>
      <w:r w:rsidRPr="00510D26">
        <w:rPr>
          <w:b/>
        </w:rPr>
        <w:t>Proponowany porządek obrad:</w:t>
      </w:r>
    </w:p>
    <w:p w:rsidR="009378B9" w:rsidRPr="009378B9" w:rsidRDefault="009378B9" w:rsidP="009378B9">
      <w:pPr>
        <w:jc w:val="both"/>
      </w:pPr>
      <w:r w:rsidRPr="009378B9">
        <w:rPr>
          <w:b/>
        </w:rPr>
        <w:t>1.</w:t>
      </w:r>
      <w:r w:rsidRPr="009378B9">
        <w:t xml:space="preserve"> Otwarcie sesji i stwierdzenie prawomocności obrad.</w:t>
      </w:r>
    </w:p>
    <w:p w:rsidR="009378B9" w:rsidRPr="009378B9" w:rsidRDefault="009378B9" w:rsidP="009378B9">
      <w:pPr>
        <w:jc w:val="both"/>
      </w:pPr>
      <w:r w:rsidRPr="009378B9">
        <w:rPr>
          <w:b/>
        </w:rPr>
        <w:t>2.</w:t>
      </w:r>
      <w:r w:rsidRPr="009378B9">
        <w:t xml:space="preserve"> Przedstawienie porządku obrad.</w:t>
      </w:r>
    </w:p>
    <w:p w:rsidR="009378B9" w:rsidRPr="009378B9" w:rsidRDefault="009378B9" w:rsidP="009378B9">
      <w:pPr>
        <w:jc w:val="both"/>
      </w:pPr>
      <w:r w:rsidRPr="009378B9">
        <w:rPr>
          <w:b/>
        </w:rPr>
        <w:t>3.</w:t>
      </w:r>
      <w:r w:rsidRPr="009378B9">
        <w:t xml:space="preserve"> Przyjęcie protokołów z poprzednich sesji.</w:t>
      </w:r>
    </w:p>
    <w:p w:rsidR="009378B9" w:rsidRPr="009378B9" w:rsidRDefault="009378B9" w:rsidP="009378B9">
      <w:pPr>
        <w:jc w:val="both"/>
      </w:pPr>
      <w:r w:rsidRPr="009378B9">
        <w:rPr>
          <w:b/>
        </w:rPr>
        <w:t>4.</w:t>
      </w:r>
      <w:r w:rsidRPr="009378B9">
        <w:t xml:space="preserve"> Sprawozdanie Burmistrza z działalności między sesjami.</w:t>
      </w:r>
    </w:p>
    <w:p w:rsidR="009378B9" w:rsidRPr="009378B9" w:rsidRDefault="009378B9" w:rsidP="009378B9">
      <w:pPr>
        <w:jc w:val="both"/>
      </w:pPr>
      <w:r w:rsidRPr="009378B9">
        <w:rPr>
          <w:b/>
        </w:rPr>
        <w:t>5.</w:t>
      </w:r>
      <w:r w:rsidRPr="009378B9">
        <w:t xml:space="preserve"> Informacja z realizacji gminnych inwestycji. </w:t>
      </w:r>
    </w:p>
    <w:p w:rsidR="009378B9" w:rsidRPr="009378B9" w:rsidRDefault="009378B9" w:rsidP="009378B9">
      <w:pPr>
        <w:suppressAutoHyphens w:val="0"/>
        <w:jc w:val="both"/>
      </w:pPr>
      <w:r w:rsidRPr="009378B9">
        <w:rPr>
          <w:b/>
        </w:rPr>
        <w:t>6.</w:t>
      </w:r>
      <w:r w:rsidRPr="009378B9">
        <w:t xml:space="preserve"> Interpelacje i zapytania.</w:t>
      </w:r>
    </w:p>
    <w:p w:rsidR="009378B9" w:rsidRPr="009378B9" w:rsidRDefault="009378B9" w:rsidP="009378B9">
      <w:pPr>
        <w:jc w:val="both"/>
      </w:pPr>
      <w:r w:rsidRPr="009378B9">
        <w:rPr>
          <w:b/>
        </w:rPr>
        <w:t>7.</w:t>
      </w:r>
      <w:r w:rsidRPr="009378B9">
        <w:t xml:space="preserve"> Podjęcie uchwał w sprawach:  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bCs/>
          <w:i/>
        </w:rPr>
        <w:t>wyrażenia zgody na odstąpienie od obowiązku przetargowego trybu zawarcia kolejnej umowy dzierżawy nieruchomości gminnej na okres powyżej trzech lat – projekt WGGGR nr 1,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bCs/>
          <w:i/>
        </w:rPr>
        <w:t>wyrażenia zgody na odstąpienie od obowiązku przetargowego trybu zawarcia kolejnej umowy dzierżawy nieruchomości gminnej na okres powyżej trzech lat – projekt WGGGR nr 2,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3,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4,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5,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6,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7,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8,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9,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10,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11,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12,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13,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 xml:space="preserve">– projekt WGGGR nr 14, </w:t>
      </w:r>
    </w:p>
    <w:p w:rsidR="009378B9" w:rsidRDefault="009378B9" w:rsidP="009378B9">
      <w:pPr>
        <w:ind w:left="720"/>
        <w:jc w:val="both"/>
        <w:rPr>
          <w:i/>
        </w:rPr>
      </w:pPr>
    </w:p>
    <w:p w:rsidR="0023278F" w:rsidRPr="009378B9" w:rsidRDefault="0023278F" w:rsidP="009378B9">
      <w:pPr>
        <w:ind w:left="720"/>
        <w:jc w:val="both"/>
        <w:rPr>
          <w:i/>
        </w:rPr>
      </w:pP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15,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16,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 xml:space="preserve">– projekt WGGGR nr 17, 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18,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 xml:space="preserve">– projekt WGGGR nr 19, 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20,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21,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22,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wyrażenia zgody na odstąpienie od obowiązku przetargowego trybu zawarcia kolejnej umowy dzierżawy nieruchomości gminnej na okres powyżej trzech lat </w:t>
      </w:r>
      <w:r w:rsidRPr="009378B9">
        <w:rPr>
          <w:bCs/>
          <w:i/>
        </w:rPr>
        <w:t>– projekt WGGGR nr 23,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bCs/>
          <w:i/>
        </w:rPr>
        <w:t>wyrażania zgody na zbycie nieruchomości nr 1298/88 – projekt WGGGR nr 24 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60/1 </w:t>
      </w:r>
      <w:r w:rsidRPr="009378B9">
        <w:rPr>
          <w:bCs/>
          <w:i/>
        </w:rPr>
        <w:t xml:space="preserve">– projekt WGGGR nr 25 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60/3 </w:t>
      </w:r>
      <w:r w:rsidRPr="009378B9">
        <w:rPr>
          <w:bCs/>
          <w:i/>
        </w:rPr>
        <w:t>– projekt WGGGR nr 26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60/4 </w:t>
      </w:r>
      <w:r w:rsidRPr="009378B9">
        <w:rPr>
          <w:bCs/>
          <w:i/>
        </w:rPr>
        <w:t>– projekt WGGGR nr 27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60/6 </w:t>
      </w:r>
      <w:r w:rsidRPr="009378B9">
        <w:rPr>
          <w:bCs/>
          <w:i/>
        </w:rPr>
        <w:t>– projekt WGGGR nr 28,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60/7 </w:t>
      </w:r>
      <w:r w:rsidRPr="009378B9">
        <w:rPr>
          <w:bCs/>
          <w:i/>
        </w:rPr>
        <w:t>– projekt WGGGR nr 29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60/8 </w:t>
      </w:r>
      <w:r w:rsidRPr="009378B9">
        <w:rPr>
          <w:bCs/>
          <w:i/>
        </w:rPr>
        <w:t>– projekt WGGGR nr 30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60/9 </w:t>
      </w:r>
      <w:r w:rsidRPr="009378B9">
        <w:rPr>
          <w:bCs/>
          <w:i/>
        </w:rPr>
        <w:t>– projekt WGGGR nr 31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1226/3 i 1226/4 </w:t>
      </w:r>
      <w:r w:rsidRPr="009378B9">
        <w:rPr>
          <w:bCs/>
          <w:i/>
        </w:rPr>
        <w:t>– projekt WGGGR nr 32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17 </w:t>
      </w:r>
      <w:r w:rsidRPr="009378B9">
        <w:rPr>
          <w:bCs/>
          <w:i/>
        </w:rPr>
        <w:t>– projekt WGGGR nr 33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121/6 </w:t>
      </w:r>
      <w:r w:rsidRPr="009378B9">
        <w:rPr>
          <w:bCs/>
          <w:i/>
        </w:rPr>
        <w:t>– projekt WGGGR nr 34</w:t>
      </w:r>
      <w:r w:rsidRPr="009378B9">
        <w:rPr>
          <w:i/>
        </w:rPr>
        <w:t>,</w:t>
      </w:r>
    </w:p>
    <w:p w:rsidR="009378B9" w:rsidRPr="009378B9" w:rsidRDefault="009378B9" w:rsidP="009378B9">
      <w:pPr>
        <w:numPr>
          <w:ilvl w:val="0"/>
          <w:numId w:val="3"/>
        </w:numPr>
        <w:jc w:val="both"/>
        <w:rPr>
          <w:i/>
        </w:rPr>
      </w:pPr>
      <w:r w:rsidRPr="009378B9">
        <w:rPr>
          <w:i/>
        </w:rPr>
        <w:t xml:space="preserve">wyrażania zgody na zbycie nieruchomości nr 64/2 </w:t>
      </w:r>
      <w:r w:rsidR="00C82B44">
        <w:rPr>
          <w:i/>
        </w:rPr>
        <w:t xml:space="preserve">położonej </w:t>
      </w:r>
      <w:r w:rsidRPr="009378B9">
        <w:rPr>
          <w:i/>
        </w:rPr>
        <w:t xml:space="preserve">w Mościcach </w:t>
      </w:r>
      <w:r w:rsidRPr="009378B9">
        <w:rPr>
          <w:bCs/>
          <w:i/>
        </w:rPr>
        <w:t>– projekt WGGGR nr 35</w:t>
      </w:r>
      <w:r w:rsidRPr="009378B9">
        <w:rPr>
          <w:i/>
        </w:rPr>
        <w:t>,</w:t>
      </w:r>
    </w:p>
    <w:p w:rsidR="00E24192" w:rsidRDefault="00E24192" w:rsidP="00E24192">
      <w:pPr>
        <w:numPr>
          <w:ilvl w:val="0"/>
          <w:numId w:val="3"/>
        </w:num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wyrażania zgody na zbycie nieruchomości nr 505 </w:t>
      </w:r>
      <w:r>
        <w:rPr>
          <w:bCs/>
          <w:i/>
          <w:sz w:val="23"/>
          <w:szCs w:val="23"/>
        </w:rPr>
        <w:t>– projekt WGGGR nr 36,</w:t>
      </w:r>
    </w:p>
    <w:p w:rsidR="00E24192" w:rsidRDefault="00E24192" w:rsidP="00E24192">
      <w:pPr>
        <w:numPr>
          <w:ilvl w:val="0"/>
          <w:numId w:val="3"/>
        </w:num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wyrażania zgody na zbycie nieruchomości nr 506 </w:t>
      </w:r>
      <w:r>
        <w:rPr>
          <w:bCs/>
          <w:i/>
          <w:sz w:val="23"/>
          <w:szCs w:val="23"/>
        </w:rPr>
        <w:t>– projekt WGGGR nr 37,</w:t>
      </w:r>
    </w:p>
    <w:p w:rsidR="00E24192" w:rsidRDefault="00E24192" w:rsidP="00E24192">
      <w:pPr>
        <w:numPr>
          <w:ilvl w:val="0"/>
          <w:numId w:val="3"/>
        </w:numPr>
        <w:jc w:val="both"/>
        <w:rPr>
          <w:i/>
          <w:sz w:val="23"/>
          <w:szCs w:val="23"/>
        </w:rPr>
      </w:pPr>
      <w:r>
        <w:rPr>
          <w:bCs/>
          <w:i/>
          <w:sz w:val="23"/>
          <w:szCs w:val="23"/>
        </w:rPr>
        <w:t>nadania nazwy nowej ulicy w miejscowości Białcz – projekt WGGGR nr 38,</w:t>
      </w:r>
    </w:p>
    <w:p w:rsidR="00E24192" w:rsidRDefault="00E24192" w:rsidP="00E24192">
      <w:pPr>
        <w:numPr>
          <w:ilvl w:val="0"/>
          <w:numId w:val="3"/>
        </w:numPr>
        <w:jc w:val="both"/>
        <w:rPr>
          <w:i/>
          <w:sz w:val="23"/>
          <w:szCs w:val="23"/>
        </w:rPr>
      </w:pPr>
      <w:r>
        <w:rPr>
          <w:bCs/>
          <w:i/>
          <w:sz w:val="23"/>
          <w:szCs w:val="23"/>
        </w:rPr>
        <w:t>określenia tygodniowego obowiązkowego wymiaru godzin zajęć dla pedagogów, psychologów, logopedów, terapeutów pedagogicznych oraz doradców zawodowych zatrudnionych w szkołach i placówkach oświatowych Gminy Witnica,</w:t>
      </w:r>
    </w:p>
    <w:p w:rsidR="00E24192" w:rsidRDefault="00E24192" w:rsidP="00E24192">
      <w:pPr>
        <w:numPr>
          <w:ilvl w:val="0"/>
          <w:numId w:val="3"/>
        </w:numPr>
        <w:jc w:val="both"/>
        <w:rPr>
          <w:i/>
          <w:sz w:val="23"/>
          <w:szCs w:val="23"/>
        </w:rPr>
      </w:pPr>
      <w:r>
        <w:rPr>
          <w:bCs/>
          <w:i/>
          <w:sz w:val="23"/>
          <w:szCs w:val="23"/>
        </w:rPr>
        <w:t>uchwalenia regulaminu przyznawania dodatków oraz innych składników wynagradzania nauczycieli zatrudnionych w placówkach oświatowych Gminy Witnica,</w:t>
      </w:r>
    </w:p>
    <w:p w:rsidR="00E24192" w:rsidRDefault="00E24192" w:rsidP="00E24192">
      <w:pPr>
        <w:numPr>
          <w:ilvl w:val="0"/>
          <w:numId w:val="3"/>
        </w:num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zmiany uchwały nr LIX/349/2017 Rady Miejskiej w Witnicy z dnia 23 listopada 2017 r. w sprawie uchwalenia rocznego programu współpracy Gminy Witnica z organizacjami pozarządowymi oraz innymi podmiotami prowadzącymi działalność pożytku publicznego na 2018 rok,</w:t>
      </w:r>
    </w:p>
    <w:p w:rsidR="00E24192" w:rsidRDefault="00E24192" w:rsidP="00E24192">
      <w:pPr>
        <w:numPr>
          <w:ilvl w:val="0"/>
          <w:numId w:val="3"/>
        </w:numPr>
        <w:jc w:val="both"/>
        <w:rPr>
          <w:i/>
          <w:sz w:val="23"/>
          <w:szCs w:val="23"/>
        </w:rPr>
      </w:pPr>
      <w:r>
        <w:rPr>
          <w:bCs/>
          <w:i/>
          <w:sz w:val="23"/>
          <w:szCs w:val="23"/>
        </w:rPr>
        <w:t>zmiany uchwały budżetowej Miasta i Gminy Witnica na 2018 rok.</w:t>
      </w:r>
    </w:p>
    <w:p w:rsidR="009378B9" w:rsidRPr="009378B9" w:rsidRDefault="009378B9" w:rsidP="009378B9">
      <w:pPr>
        <w:keepNext/>
      </w:pPr>
      <w:r w:rsidRPr="009378B9">
        <w:rPr>
          <w:b/>
        </w:rPr>
        <w:t>8.</w:t>
      </w:r>
      <w:r w:rsidRPr="009378B9">
        <w:t xml:space="preserve"> Odpowiedzi na interpelacje i zapytania Radnych.</w:t>
      </w:r>
    </w:p>
    <w:p w:rsidR="009378B9" w:rsidRPr="009378B9" w:rsidRDefault="009378B9" w:rsidP="009378B9">
      <w:pPr>
        <w:keepNext/>
      </w:pPr>
      <w:r w:rsidRPr="009378B9">
        <w:rPr>
          <w:b/>
        </w:rPr>
        <w:t>9.</w:t>
      </w:r>
      <w:r w:rsidRPr="009378B9">
        <w:t xml:space="preserve"> Wolne wnioski i informacje. </w:t>
      </w:r>
    </w:p>
    <w:p w:rsidR="009378B9" w:rsidRPr="009378B9" w:rsidRDefault="009378B9" w:rsidP="009378B9">
      <w:pPr>
        <w:keepNext/>
      </w:pPr>
      <w:r w:rsidRPr="009378B9">
        <w:rPr>
          <w:b/>
        </w:rPr>
        <w:t>10.</w:t>
      </w:r>
      <w:r w:rsidRPr="009378B9">
        <w:t xml:space="preserve"> Zakończenie sesji.</w:t>
      </w:r>
    </w:p>
    <w:p w:rsidR="00415548" w:rsidRPr="00510D26" w:rsidRDefault="00415548" w:rsidP="00510D26">
      <w:pPr>
        <w:spacing w:line="276" w:lineRule="auto"/>
        <w:ind w:right="-709"/>
        <w:jc w:val="both"/>
        <w:rPr>
          <w:b/>
        </w:rPr>
      </w:pPr>
      <w:bookmarkStart w:id="0" w:name="_GoBack"/>
      <w:bookmarkEnd w:id="0"/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tab/>
      </w:r>
      <w:r w:rsidRPr="00510D26">
        <w:rPr>
          <w:b/>
        </w:rPr>
        <w:t xml:space="preserve">Przewodnicząca Rady Miejskiej              </w:t>
      </w:r>
    </w:p>
    <w:p w:rsidR="000C0230" w:rsidRPr="00510D26" w:rsidRDefault="00415548" w:rsidP="00821829">
      <w:pPr>
        <w:spacing w:line="360" w:lineRule="auto"/>
        <w:ind w:right="-709"/>
        <w:jc w:val="center"/>
        <w:rPr>
          <w:b/>
        </w:rPr>
      </w:pPr>
      <w:r w:rsidRPr="00510D26">
        <w:rPr>
          <w:b/>
        </w:rPr>
        <w:t xml:space="preserve">  </w:t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</w:r>
      <w:r w:rsidRPr="00510D26">
        <w:rPr>
          <w:b/>
        </w:rPr>
        <w:tab/>
        <w:t xml:space="preserve">      </w:t>
      </w:r>
    </w:p>
    <w:p w:rsidR="007E7335" w:rsidRPr="00510D26" w:rsidRDefault="000C0230">
      <w:pPr>
        <w:spacing w:line="360" w:lineRule="auto"/>
        <w:ind w:left="4248" w:right="-709" w:firstLine="708"/>
        <w:rPr>
          <w:b/>
        </w:rPr>
      </w:pPr>
      <w:r w:rsidRPr="00510D26">
        <w:rPr>
          <w:b/>
        </w:rPr>
        <w:t xml:space="preserve">                            </w:t>
      </w:r>
      <w:r w:rsidR="00415548" w:rsidRPr="00510D26">
        <w:rPr>
          <w:b/>
        </w:rPr>
        <w:t>(-) Agnieszka Hołubowska</w:t>
      </w:r>
    </w:p>
    <w:sectPr w:rsidR="007E7335" w:rsidRPr="00510D26" w:rsidSect="00DD0459">
      <w:headerReference w:type="default" r:id="rId8"/>
      <w:footerReference w:type="default" r:id="rId9"/>
      <w:footnotePr>
        <w:pos w:val="beneathText"/>
      </w:footnotePr>
      <w:pgSz w:w="11905" w:h="16837"/>
      <w:pgMar w:top="1418" w:right="709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1A" w:rsidRDefault="00A83D1A">
      <w:r>
        <w:separator/>
      </w:r>
    </w:p>
  </w:endnote>
  <w:endnote w:type="continuationSeparator" w:id="0">
    <w:p w:rsidR="00A83D1A" w:rsidRDefault="00A8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8" w:rsidRDefault="00A83D1A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w:pict>
        <v:line id="Line 1" o:spid="_x0000_s2050" style="position:absolute;left:0;text-align:left;z-index:1;visibility:visibl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</w:pict>
    </w:r>
  </w:p>
  <w:p w:rsidR="00415548" w:rsidRDefault="00415548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415548" w:rsidRDefault="00415548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1A" w:rsidRDefault="00A83D1A">
      <w:r>
        <w:separator/>
      </w:r>
    </w:p>
  </w:footnote>
  <w:footnote w:type="continuationSeparator" w:id="0">
    <w:p w:rsidR="00A83D1A" w:rsidRDefault="00A8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8" w:rsidRDefault="00A83D1A" w:rsidP="00C05476">
    <w:pPr>
      <w:pStyle w:val="Nagwek"/>
      <w:ind w:left="2124" w:firstLine="708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alt="dobremiejsce wąskie" style="position:absolute;left:0;text-align:left;margin-left:16.2pt;margin-top:-23.45pt;width:147.75pt;height:63.75pt;z-index:-1;visibility:visible" wrapcoords="-110 0 -110 21346 21600 21346 21600 0 -110 0">
          <v:imagedata r:id="rId1" o:title=""/>
          <w10:wrap type="tight"/>
        </v:shape>
      </w:pict>
    </w:r>
    <w:r w:rsidR="00415548">
      <w:rPr>
        <w:rFonts w:ascii="Impact" w:hAnsi="Impact"/>
        <w:bCs/>
        <w:sz w:val="40"/>
        <w:szCs w:val="40"/>
      </w:rPr>
      <w:t xml:space="preserve">        </w:t>
    </w:r>
    <w:r w:rsidR="00415548">
      <w:rPr>
        <w:rFonts w:ascii="Impact" w:hAnsi="Impact"/>
        <w:bCs/>
        <w:sz w:val="40"/>
        <w:szCs w:val="40"/>
      </w:rPr>
      <w:tab/>
    </w:r>
    <w:r w:rsidR="00415548">
      <w:rPr>
        <w:rFonts w:ascii="Impact" w:hAnsi="Impact"/>
        <w:bCs/>
        <w:sz w:val="40"/>
        <w:szCs w:val="40"/>
      </w:rPr>
      <w:tab/>
      <w:t xml:space="preserve"> RADA MIEJSKA W WITNICY</w:t>
    </w:r>
    <w:r w:rsidR="0041554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4B13306"/>
    <w:multiLevelType w:val="hybridMultilevel"/>
    <w:tmpl w:val="A1501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4C0"/>
    <w:multiLevelType w:val="hybridMultilevel"/>
    <w:tmpl w:val="29E22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7397"/>
    <w:multiLevelType w:val="hybridMultilevel"/>
    <w:tmpl w:val="3A30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49A"/>
    <w:rsid w:val="000152BC"/>
    <w:rsid w:val="0001683E"/>
    <w:rsid w:val="00031AAC"/>
    <w:rsid w:val="00031BEF"/>
    <w:rsid w:val="00047BEB"/>
    <w:rsid w:val="00054D35"/>
    <w:rsid w:val="000619C8"/>
    <w:rsid w:val="00067D28"/>
    <w:rsid w:val="00073DFD"/>
    <w:rsid w:val="00075148"/>
    <w:rsid w:val="0009736A"/>
    <w:rsid w:val="000A1DFE"/>
    <w:rsid w:val="000A57B2"/>
    <w:rsid w:val="000A7A65"/>
    <w:rsid w:val="000B74A7"/>
    <w:rsid w:val="000C0230"/>
    <w:rsid w:val="000C2D8B"/>
    <w:rsid w:val="000C54CB"/>
    <w:rsid w:val="000D19A2"/>
    <w:rsid w:val="000D23F5"/>
    <w:rsid w:val="000D26FB"/>
    <w:rsid w:val="000E0C43"/>
    <w:rsid w:val="000F7437"/>
    <w:rsid w:val="00100771"/>
    <w:rsid w:val="00100CCA"/>
    <w:rsid w:val="00101848"/>
    <w:rsid w:val="00101A18"/>
    <w:rsid w:val="001043AE"/>
    <w:rsid w:val="00104EAB"/>
    <w:rsid w:val="00110BA7"/>
    <w:rsid w:val="00116C5D"/>
    <w:rsid w:val="001223F3"/>
    <w:rsid w:val="001254E1"/>
    <w:rsid w:val="00126D39"/>
    <w:rsid w:val="00133306"/>
    <w:rsid w:val="00134D04"/>
    <w:rsid w:val="0014102A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C774B"/>
    <w:rsid w:val="001D0A34"/>
    <w:rsid w:val="001D0FDB"/>
    <w:rsid w:val="001D30BD"/>
    <w:rsid w:val="001D4C67"/>
    <w:rsid w:val="001D4CF6"/>
    <w:rsid w:val="001D6F8E"/>
    <w:rsid w:val="001F7100"/>
    <w:rsid w:val="00204481"/>
    <w:rsid w:val="00210776"/>
    <w:rsid w:val="0022023E"/>
    <w:rsid w:val="00225F72"/>
    <w:rsid w:val="0022723D"/>
    <w:rsid w:val="0022728F"/>
    <w:rsid w:val="0023225C"/>
    <w:rsid w:val="0023278F"/>
    <w:rsid w:val="00232BFA"/>
    <w:rsid w:val="00240020"/>
    <w:rsid w:val="002412E7"/>
    <w:rsid w:val="00253295"/>
    <w:rsid w:val="00257E0A"/>
    <w:rsid w:val="00265313"/>
    <w:rsid w:val="00265C70"/>
    <w:rsid w:val="00266F3A"/>
    <w:rsid w:val="00267430"/>
    <w:rsid w:val="00271824"/>
    <w:rsid w:val="00277BB7"/>
    <w:rsid w:val="00280162"/>
    <w:rsid w:val="00280250"/>
    <w:rsid w:val="002806AF"/>
    <w:rsid w:val="0029222A"/>
    <w:rsid w:val="0029571C"/>
    <w:rsid w:val="002969D6"/>
    <w:rsid w:val="002A0B3B"/>
    <w:rsid w:val="002A2087"/>
    <w:rsid w:val="002A3066"/>
    <w:rsid w:val="002B69E3"/>
    <w:rsid w:val="002C2527"/>
    <w:rsid w:val="002D2B69"/>
    <w:rsid w:val="002E1255"/>
    <w:rsid w:val="002E3E55"/>
    <w:rsid w:val="002E4683"/>
    <w:rsid w:val="002E4709"/>
    <w:rsid w:val="002E73F9"/>
    <w:rsid w:val="002F1302"/>
    <w:rsid w:val="002F2D1F"/>
    <w:rsid w:val="002F43F8"/>
    <w:rsid w:val="002F62F9"/>
    <w:rsid w:val="003026ED"/>
    <w:rsid w:val="003037D9"/>
    <w:rsid w:val="0030455F"/>
    <w:rsid w:val="003104C4"/>
    <w:rsid w:val="003168E2"/>
    <w:rsid w:val="003337DC"/>
    <w:rsid w:val="003344BD"/>
    <w:rsid w:val="00335585"/>
    <w:rsid w:val="00335FCB"/>
    <w:rsid w:val="003362BA"/>
    <w:rsid w:val="00337F1C"/>
    <w:rsid w:val="00341B4A"/>
    <w:rsid w:val="00347C56"/>
    <w:rsid w:val="003607EF"/>
    <w:rsid w:val="00361A05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B498A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3953"/>
    <w:rsid w:val="00415548"/>
    <w:rsid w:val="004158F9"/>
    <w:rsid w:val="004171F0"/>
    <w:rsid w:val="004207DB"/>
    <w:rsid w:val="0042131E"/>
    <w:rsid w:val="00431CB0"/>
    <w:rsid w:val="00432DF6"/>
    <w:rsid w:val="00436D50"/>
    <w:rsid w:val="0044425D"/>
    <w:rsid w:val="004446B6"/>
    <w:rsid w:val="004450C1"/>
    <w:rsid w:val="0044582B"/>
    <w:rsid w:val="00446A4B"/>
    <w:rsid w:val="0045330E"/>
    <w:rsid w:val="00455D2C"/>
    <w:rsid w:val="00460385"/>
    <w:rsid w:val="004729A3"/>
    <w:rsid w:val="00477C9C"/>
    <w:rsid w:val="00480558"/>
    <w:rsid w:val="00482034"/>
    <w:rsid w:val="004832D2"/>
    <w:rsid w:val="004866F0"/>
    <w:rsid w:val="00486988"/>
    <w:rsid w:val="004A19C0"/>
    <w:rsid w:val="004B15B5"/>
    <w:rsid w:val="004B1A8D"/>
    <w:rsid w:val="004C13C3"/>
    <w:rsid w:val="004C5690"/>
    <w:rsid w:val="004D2335"/>
    <w:rsid w:val="004D649A"/>
    <w:rsid w:val="004F539B"/>
    <w:rsid w:val="00502321"/>
    <w:rsid w:val="00505680"/>
    <w:rsid w:val="00507744"/>
    <w:rsid w:val="0051039D"/>
    <w:rsid w:val="00510D26"/>
    <w:rsid w:val="00511FF7"/>
    <w:rsid w:val="005245C5"/>
    <w:rsid w:val="00525D1D"/>
    <w:rsid w:val="00535F02"/>
    <w:rsid w:val="005410E7"/>
    <w:rsid w:val="005442FD"/>
    <w:rsid w:val="00546C8B"/>
    <w:rsid w:val="005528DD"/>
    <w:rsid w:val="00557130"/>
    <w:rsid w:val="00560CC2"/>
    <w:rsid w:val="0056178A"/>
    <w:rsid w:val="00561FFB"/>
    <w:rsid w:val="0056238D"/>
    <w:rsid w:val="00565B33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68E1"/>
    <w:rsid w:val="005C7591"/>
    <w:rsid w:val="005E0549"/>
    <w:rsid w:val="005E09BF"/>
    <w:rsid w:val="005E0EB0"/>
    <w:rsid w:val="005E703F"/>
    <w:rsid w:val="005F096B"/>
    <w:rsid w:val="005F09AE"/>
    <w:rsid w:val="005F1D77"/>
    <w:rsid w:val="005F4ECE"/>
    <w:rsid w:val="005F54AE"/>
    <w:rsid w:val="006007CF"/>
    <w:rsid w:val="006016DA"/>
    <w:rsid w:val="0060282A"/>
    <w:rsid w:val="00624A4B"/>
    <w:rsid w:val="006275B0"/>
    <w:rsid w:val="00630ED7"/>
    <w:rsid w:val="00632C9A"/>
    <w:rsid w:val="00635F9D"/>
    <w:rsid w:val="00640A75"/>
    <w:rsid w:val="00642848"/>
    <w:rsid w:val="00651096"/>
    <w:rsid w:val="00655A39"/>
    <w:rsid w:val="00660117"/>
    <w:rsid w:val="006615F7"/>
    <w:rsid w:val="00662FBE"/>
    <w:rsid w:val="006720E7"/>
    <w:rsid w:val="006734E0"/>
    <w:rsid w:val="006740AD"/>
    <w:rsid w:val="0067688E"/>
    <w:rsid w:val="00681487"/>
    <w:rsid w:val="0068192B"/>
    <w:rsid w:val="00681A5B"/>
    <w:rsid w:val="0068572A"/>
    <w:rsid w:val="006902DF"/>
    <w:rsid w:val="006A0BBA"/>
    <w:rsid w:val="006A1233"/>
    <w:rsid w:val="006B2521"/>
    <w:rsid w:val="006C75C6"/>
    <w:rsid w:val="006E436B"/>
    <w:rsid w:val="006E5414"/>
    <w:rsid w:val="006E568D"/>
    <w:rsid w:val="006E5819"/>
    <w:rsid w:val="006E5BA1"/>
    <w:rsid w:val="006E7395"/>
    <w:rsid w:val="006E7A8C"/>
    <w:rsid w:val="006F6220"/>
    <w:rsid w:val="006F6D37"/>
    <w:rsid w:val="006F77FA"/>
    <w:rsid w:val="00701697"/>
    <w:rsid w:val="00716162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2643"/>
    <w:rsid w:val="007642C5"/>
    <w:rsid w:val="00766578"/>
    <w:rsid w:val="007670B2"/>
    <w:rsid w:val="00773D98"/>
    <w:rsid w:val="00774DC2"/>
    <w:rsid w:val="00776336"/>
    <w:rsid w:val="0078270C"/>
    <w:rsid w:val="00786942"/>
    <w:rsid w:val="0079069A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C543C"/>
    <w:rsid w:val="007D6132"/>
    <w:rsid w:val="007D7386"/>
    <w:rsid w:val="007D74A5"/>
    <w:rsid w:val="007E7335"/>
    <w:rsid w:val="007E7ABF"/>
    <w:rsid w:val="007F1046"/>
    <w:rsid w:val="007F36D1"/>
    <w:rsid w:val="007F4DC4"/>
    <w:rsid w:val="007F5CD1"/>
    <w:rsid w:val="0080039C"/>
    <w:rsid w:val="00800F7D"/>
    <w:rsid w:val="00804399"/>
    <w:rsid w:val="00811216"/>
    <w:rsid w:val="00812465"/>
    <w:rsid w:val="008159F5"/>
    <w:rsid w:val="00821829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435F"/>
    <w:rsid w:val="008764CC"/>
    <w:rsid w:val="0087657C"/>
    <w:rsid w:val="00881075"/>
    <w:rsid w:val="008811C1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30C0"/>
    <w:rsid w:val="008E6A81"/>
    <w:rsid w:val="00902FBD"/>
    <w:rsid w:val="009078B6"/>
    <w:rsid w:val="009079E6"/>
    <w:rsid w:val="009206F0"/>
    <w:rsid w:val="009210F4"/>
    <w:rsid w:val="00922F6B"/>
    <w:rsid w:val="00924E2A"/>
    <w:rsid w:val="009275A5"/>
    <w:rsid w:val="00927CA9"/>
    <w:rsid w:val="009328ED"/>
    <w:rsid w:val="009338DD"/>
    <w:rsid w:val="00936904"/>
    <w:rsid w:val="009378B9"/>
    <w:rsid w:val="00937A99"/>
    <w:rsid w:val="0094317C"/>
    <w:rsid w:val="00947713"/>
    <w:rsid w:val="00961955"/>
    <w:rsid w:val="00961DE3"/>
    <w:rsid w:val="00962D5B"/>
    <w:rsid w:val="0096363E"/>
    <w:rsid w:val="0096530B"/>
    <w:rsid w:val="00966FCF"/>
    <w:rsid w:val="00973BC5"/>
    <w:rsid w:val="00982798"/>
    <w:rsid w:val="0098392F"/>
    <w:rsid w:val="00984697"/>
    <w:rsid w:val="00984E32"/>
    <w:rsid w:val="00987618"/>
    <w:rsid w:val="00993B98"/>
    <w:rsid w:val="00995D12"/>
    <w:rsid w:val="009A66FA"/>
    <w:rsid w:val="009B2105"/>
    <w:rsid w:val="009B43EE"/>
    <w:rsid w:val="009B6C84"/>
    <w:rsid w:val="009B7B7E"/>
    <w:rsid w:val="009C4FC1"/>
    <w:rsid w:val="009D7CCF"/>
    <w:rsid w:val="009E0D3B"/>
    <w:rsid w:val="009E0D80"/>
    <w:rsid w:val="009E21D8"/>
    <w:rsid w:val="009E616A"/>
    <w:rsid w:val="009E7B2E"/>
    <w:rsid w:val="009F0FA3"/>
    <w:rsid w:val="00A005F8"/>
    <w:rsid w:val="00A020E5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042B"/>
    <w:rsid w:val="00A54036"/>
    <w:rsid w:val="00A577B4"/>
    <w:rsid w:val="00A63B1E"/>
    <w:rsid w:val="00A67237"/>
    <w:rsid w:val="00A7311B"/>
    <w:rsid w:val="00A73D56"/>
    <w:rsid w:val="00A83D1A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102F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0E46"/>
    <w:rsid w:val="00B0231D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642C"/>
    <w:rsid w:val="00B9170E"/>
    <w:rsid w:val="00B95152"/>
    <w:rsid w:val="00B9574D"/>
    <w:rsid w:val="00B96B45"/>
    <w:rsid w:val="00BA0F18"/>
    <w:rsid w:val="00BA298A"/>
    <w:rsid w:val="00BB2202"/>
    <w:rsid w:val="00BB3216"/>
    <w:rsid w:val="00BC15E6"/>
    <w:rsid w:val="00BC2431"/>
    <w:rsid w:val="00BC56D8"/>
    <w:rsid w:val="00BC67CF"/>
    <w:rsid w:val="00BD5D28"/>
    <w:rsid w:val="00BD7AED"/>
    <w:rsid w:val="00C002EF"/>
    <w:rsid w:val="00C01893"/>
    <w:rsid w:val="00C031F4"/>
    <w:rsid w:val="00C04DF3"/>
    <w:rsid w:val="00C05476"/>
    <w:rsid w:val="00C05D55"/>
    <w:rsid w:val="00C06631"/>
    <w:rsid w:val="00C1593A"/>
    <w:rsid w:val="00C23403"/>
    <w:rsid w:val="00C30943"/>
    <w:rsid w:val="00C32C38"/>
    <w:rsid w:val="00C41010"/>
    <w:rsid w:val="00C46097"/>
    <w:rsid w:val="00C472EF"/>
    <w:rsid w:val="00C51ED6"/>
    <w:rsid w:val="00C52193"/>
    <w:rsid w:val="00C60F84"/>
    <w:rsid w:val="00C66A6A"/>
    <w:rsid w:val="00C81656"/>
    <w:rsid w:val="00C82B44"/>
    <w:rsid w:val="00C82E7D"/>
    <w:rsid w:val="00C92935"/>
    <w:rsid w:val="00C936A7"/>
    <w:rsid w:val="00C962BE"/>
    <w:rsid w:val="00C972A1"/>
    <w:rsid w:val="00CA32C6"/>
    <w:rsid w:val="00CA5333"/>
    <w:rsid w:val="00CB1AF2"/>
    <w:rsid w:val="00CB24B1"/>
    <w:rsid w:val="00CB3401"/>
    <w:rsid w:val="00CB4171"/>
    <w:rsid w:val="00CC1F49"/>
    <w:rsid w:val="00CD1169"/>
    <w:rsid w:val="00CD3708"/>
    <w:rsid w:val="00CD4C60"/>
    <w:rsid w:val="00CF18BA"/>
    <w:rsid w:val="00CF430E"/>
    <w:rsid w:val="00D01DB9"/>
    <w:rsid w:val="00D14C81"/>
    <w:rsid w:val="00D16C6C"/>
    <w:rsid w:val="00D22924"/>
    <w:rsid w:val="00D23626"/>
    <w:rsid w:val="00D239B0"/>
    <w:rsid w:val="00D24825"/>
    <w:rsid w:val="00D27FAB"/>
    <w:rsid w:val="00D304C6"/>
    <w:rsid w:val="00D31915"/>
    <w:rsid w:val="00D41931"/>
    <w:rsid w:val="00D543F1"/>
    <w:rsid w:val="00D54912"/>
    <w:rsid w:val="00D8133A"/>
    <w:rsid w:val="00D8427C"/>
    <w:rsid w:val="00D847DB"/>
    <w:rsid w:val="00D95174"/>
    <w:rsid w:val="00D95273"/>
    <w:rsid w:val="00D95437"/>
    <w:rsid w:val="00DA04EA"/>
    <w:rsid w:val="00DA4BF3"/>
    <w:rsid w:val="00DB3E01"/>
    <w:rsid w:val="00DB4600"/>
    <w:rsid w:val="00DB5CBB"/>
    <w:rsid w:val="00DC1EEE"/>
    <w:rsid w:val="00DC5B6C"/>
    <w:rsid w:val="00DD00C3"/>
    <w:rsid w:val="00DD0459"/>
    <w:rsid w:val="00DD3470"/>
    <w:rsid w:val="00DD4A82"/>
    <w:rsid w:val="00DD57B5"/>
    <w:rsid w:val="00DE5B94"/>
    <w:rsid w:val="00DF2E09"/>
    <w:rsid w:val="00E07029"/>
    <w:rsid w:val="00E07215"/>
    <w:rsid w:val="00E07392"/>
    <w:rsid w:val="00E10B65"/>
    <w:rsid w:val="00E11E9B"/>
    <w:rsid w:val="00E12A25"/>
    <w:rsid w:val="00E16804"/>
    <w:rsid w:val="00E24192"/>
    <w:rsid w:val="00E32EEA"/>
    <w:rsid w:val="00E33A84"/>
    <w:rsid w:val="00E35841"/>
    <w:rsid w:val="00E40AAF"/>
    <w:rsid w:val="00E43D9E"/>
    <w:rsid w:val="00E54444"/>
    <w:rsid w:val="00E62265"/>
    <w:rsid w:val="00E63AD4"/>
    <w:rsid w:val="00E65AE9"/>
    <w:rsid w:val="00E70322"/>
    <w:rsid w:val="00E77AF1"/>
    <w:rsid w:val="00E8339A"/>
    <w:rsid w:val="00E90313"/>
    <w:rsid w:val="00E9240B"/>
    <w:rsid w:val="00E94F8A"/>
    <w:rsid w:val="00E951E1"/>
    <w:rsid w:val="00E95840"/>
    <w:rsid w:val="00E96BCD"/>
    <w:rsid w:val="00E97DCE"/>
    <w:rsid w:val="00EA0C56"/>
    <w:rsid w:val="00EA785F"/>
    <w:rsid w:val="00EB15ED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EE591C"/>
    <w:rsid w:val="00F003BC"/>
    <w:rsid w:val="00F00ABF"/>
    <w:rsid w:val="00F0198F"/>
    <w:rsid w:val="00F05691"/>
    <w:rsid w:val="00F11B2E"/>
    <w:rsid w:val="00F25AC4"/>
    <w:rsid w:val="00F26510"/>
    <w:rsid w:val="00F32EDC"/>
    <w:rsid w:val="00F37D21"/>
    <w:rsid w:val="00F44D91"/>
    <w:rsid w:val="00F51C7C"/>
    <w:rsid w:val="00F5667D"/>
    <w:rsid w:val="00F574F2"/>
    <w:rsid w:val="00F5757C"/>
    <w:rsid w:val="00F65840"/>
    <w:rsid w:val="00F7083E"/>
    <w:rsid w:val="00F82059"/>
    <w:rsid w:val="00F82A6D"/>
    <w:rsid w:val="00F94113"/>
    <w:rsid w:val="00F960F8"/>
    <w:rsid w:val="00FA58A7"/>
    <w:rsid w:val="00FA7AB5"/>
    <w:rsid w:val="00FB5AF3"/>
    <w:rsid w:val="00FB6D94"/>
    <w:rsid w:val="00FC07F3"/>
    <w:rsid w:val="00FC2B9B"/>
    <w:rsid w:val="00FC5573"/>
    <w:rsid w:val="00FD07A6"/>
    <w:rsid w:val="00FE32DC"/>
    <w:rsid w:val="00FE57FD"/>
    <w:rsid w:val="00FF04FC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4952165-88B3-4084-834F-9F540FD0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7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C774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3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774B"/>
    <w:pPr>
      <w:keepNext/>
      <w:numPr>
        <w:ilvl w:val="2"/>
        <w:numId w:val="1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1C774B"/>
    <w:pPr>
      <w:keepNext/>
      <w:numPr>
        <w:ilvl w:val="3"/>
        <w:numId w:val="1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qFormat/>
    <w:rsid w:val="001C774B"/>
    <w:pPr>
      <w:keepNext/>
      <w:numPr>
        <w:ilvl w:val="4"/>
        <w:numId w:val="1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link w:val="Nagwek6Znak"/>
    <w:qFormat/>
    <w:rsid w:val="001C774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C774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01683E"/>
    <w:rPr>
      <w:rFonts w:ascii="Arial" w:hAnsi="Arial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Pr>
      <w:rFonts w:ascii="PLbangladesh" w:hAnsi="PLbangladesh"/>
      <w:b/>
      <w:bCs/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PLbangladesh" w:hAnsi="PLbangladesh"/>
      <w:b/>
      <w:bCs/>
      <w:i/>
      <w:iCs/>
      <w:sz w:val="28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PLbangladesh" w:hAnsi="PLbangladesh"/>
      <w:i/>
      <w:iCs/>
      <w:sz w:val="32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2"/>
      <w:szCs w:val="22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 w:cs="Arial"/>
      <w:sz w:val="22"/>
      <w:szCs w:val="22"/>
      <w:lang w:eastAsia="ar-SA"/>
    </w:rPr>
  </w:style>
  <w:style w:type="character" w:customStyle="1" w:styleId="WW-Domylnaczcionkaakapitu">
    <w:name w:val="WW-Domyślna czcionka akapitu"/>
    <w:uiPriority w:val="99"/>
    <w:rsid w:val="001C774B"/>
  </w:style>
  <w:style w:type="character" w:customStyle="1" w:styleId="WW-Absatz-Standardschriftart">
    <w:name w:val="WW-Absatz-Standardschriftart"/>
    <w:uiPriority w:val="99"/>
    <w:rsid w:val="001C774B"/>
  </w:style>
  <w:style w:type="character" w:customStyle="1" w:styleId="WW-Absatz-Standardschriftart1">
    <w:name w:val="WW-Absatz-Standardschriftart1"/>
    <w:uiPriority w:val="99"/>
    <w:rsid w:val="001C774B"/>
  </w:style>
  <w:style w:type="character" w:customStyle="1" w:styleId="WW-Absatz-Standardschriftart11">
    <w:name w:val="WW-Absatz-Standardschriftart11"/>
    <w:uiPriority w:val="99"/>
    <w:rsid w:val="001C774B"/>
  </w:style>
  <w:style w:type="character" w:customStyle="1" w:styleId="WW-Absatz-Standardschriftart111">
    <w:name w:val="WW-Absatz-Standardschriftart111"/>
    <w:uiPriority w:val="99"/>
    <w:rsid w:val="001C774B"/>
  </w:style>
  <w:style w:type="character" w:customStyle="1" w:styleId="WW-Absatz-Standardschriftart1111">
    <w:name w:val="WW-Absatz-Standardschriftart1111"/>
    <w:uiPriority w:val="99"/>
    <w:rsid w:val="001C774B"/>
  </w:style>
  <w:style w:type="character" w:customStyle="1" w:styleId="WW-Absatz-Standardschriftart11111">
    <w:name w:val="WW-Absatz-Standardschriftart11111"/>
    <w:uiPriority w:val="99"/>
    <w:rsid w:val="001C774B"/>
  </w:style>
  <w:style w:type="character" w:customStyle="1" w:styleId="WW-Absatz-Standardschriftart111111">
    <w:name w:val="WW-Absatz-Standardschriftart111111"/>
    <w:uiPriority w:val="99"/>
    <w:rsid w:val="001C774B"/>
  </w:style>
  <w:style w:type="character" w:customStyle="1" w:styleId="WW-Domylnaczcionkaakapitu1">
    <w:name w:val="WW-Domyślna czcionka akapitu1"/>
    <w:uiPriority w:val="99"/>
    <w:rsid w:val="001C774B"/>
  </w:style>
  <w:style w:type="character" w:styleId="Hipercze">
    <w:name w:val="Hyperlink"/>
    <w:uiPriority w:val="99"/>
    <w:rsid w:val="001C774B"/>
    <w:rPr>
      <w:rFonts w:cs="Times New Roman"/>
      <w:color w:val="0000FF"/>
      <w:u w:val="single"/>
    </w:rPr>
  </w:style>
  <w:style w:type="character" w:customStyle="1" w:styleId="WW-Absatz-Standardschriftart1111111">
    <w:name w:val="WW-Absatz-Standardschriftart1111111"/>
    <w:uiPriority w:val="99"/>
    <w:rsid w:val="001C774B"/>
  </w:style>
  <w:style w:type="character" w:customStyle="1" w:styleId="WW8Num2z0">
    <w:name w:val="WW8Num2z0"/>
    <w:uiPriority w:val="99"/>
    <w:rsid w:val="001C774B"/>
    <w:rPr>
      <w:rFonts w:ascii="Times New Roman" w:hAnsi="Times New Roman"/>
    </w:rPr>
  </w:style>
  <w:style w:type="character" w:customStyle="1" w:styleId="WW8Num2z1">
    <w:name w:val="WW8Num2z1"/>
    <w:uiPriority w:val="99"/>
    <w:rsid w:val="001C774B"/>
    <w:rPr>
      <w:rFonts w:ascii="Courier New" w:hAnsi="Courier New"/>
    </w:rPr>
  </w:style>
  <w:style w:type="character" w:customStyle="1" w:styleId="WW8Num2z2">
    <w:name w:val="WW8Num2z2"/>
    <w:uiPriority w:val="99"/>
    <w:rsid w:val="001C774B"/>
    <w:rPr>
      <w:rFonts w:ascii="Wingdings" w:hAnsi="Wingdings"/>
    </w:rPr>
  </w:style>
  <w:style w:type="character" w:customStyle="1" w:styleId="WW8Num2z3">
    <w:name w:val="WW8Num2z3"/>
    <w:uiPriority w:val="99"/>
    <w:rsid w:val="001C774B"/>
    <w:rPr>
      <w:rFonts w:ascii="Symbol" w:hAnsi="Symbol"/>
    </w:rPr>
  </w:style>
  <w:style w:type="character" w:customStyle="1" w:styleId="Znakinumeracji">
    <w:name w:val="Znaki numeracji"/>
    <w:uiPriority w:val="99"/>
    <w:rsid w:val="001C774B"/>
  </w:style>
  <w:style w:type="character" w:customStyle="1" w:styleId="WW-Znakinumeracji">
    <w:name w:val="WW-Znaki numeracji"/>
    <w:uiPriority w:val="99"/>
    <w:rsid w:val="001C774B"/>
  </w:style>
  <w:style w:type="character" w:customStyle="1" w:styleId="WW-Znakinumeracji1">
    <w:name w:val="WW-Znaki numeracji1"/>
    <w:uiPriority w:val="99"/>
    <w:rsid w:val="001C774B"/>
  </w:style>
  <w:style w:type="character" w:customStyle="1" w:styleId="WW-Znakinumeracji11">
    <w:name w:val="WW-Znaki numeracji11"/>
    <w:uiPriority w:val="99"/>
    <w:rsid w:val="001C774B"/>
  </w:style>
  <w:style w:type="character" w:customStyle="1" w:styleId="WW-Znakinumeracji111">
    <w:name w:val="WW-Znaki numeracji111"/>
    <w:uiPriority w:val="99"/>
    <w:rsid w:val="001C774B"/>
  </w:style>
  <w:style w:type="character" w:customStyle="1" w:styleId="WW-Znakinumeracji1111">
    <w:name w:val="WW-Znaki numeracji1111"/>
    <w:uiPriority w:val="99"/>
    <w:rsid w:val="001C774B"/>
  </w:style>
  <w:style w:type="character" w:customStyle="1" w:styleId="WW-Znakinumeracji11111">
    <w:name w:val="WW-Znaki numeracji11111"/>
    <w:uiPriority w:val="99"/>
    <w:rsid w:val="001C774B"/>
  </w:style>
  <w:style w:type="paragraph" w:styleId="Tekstpodstawowy">
    <w:name w:val="Body Text"/>
    <w:basedOn w:val="Normalny"/>
    <w:link w:val="TekstpodstawowyZnak"/>
    <w:uiPriority w:val="99"/>
    <w:rsid w:val="001C774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1683E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1C774B"/>
    <w:rPr>
      <w:rFonts w:cs="Tahoma"/>
    </w:rPr>
  </w:style>
  <w:style w:type="paragraph" w:customStyle="1" w:styleId="Podpis2">
    <w:name w:val="Podpis2"/>
    <w:basedOn w:val="Normalny"/>
    <w:uiPriority w:val="99"/>
    <w:rsid w:val="001C774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1C774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rsid w:val="001C77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1C774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1C77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1C774B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C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1C774B"/>
  </w:style>
  <w:style w:type="paragraph" w:customStyle="1" w:styleId="WW-Tekstdymka">
    <w:name w:val="WW-Tekst dymka"/>
    <w:basedOn w:val="Normalny"/>
    <w:uiPriority w:val="99"/>
    <w:rsid w:val="001C774B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1C774B"/>
    <w:pPr>
      <w:spacing w:after="120" w:line="480" w:lineRule="auto"/>
    </w:pPr>
  </w:style>
  <w:style w:type="paragraph" w:customStyle="1" w:styleId="WW-Tekstpodstawowy3">
    <w:name w:val="WW-Tekst podstawowy 3"/>
    <w:basedOn w:val="Normalny"/>
    <w:uiPriority w:val="99"/>
    <w:rsid w:val="001C774B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uiPriority w:val="99"/>
    <w:rsid w:val="001C774B"/>
    <w:pPr>
      <w:suppressAutoHyphens w:val="0"/>
      <w:spacing w:before="28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180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c41">
    <w:name w:val="c41"/>
    <w:uiPriority w:val="99"/>
    <w:rsid w:val="007D74A5"/>
    <w:rPr>
      <w:rFonts w:ascii="MS Sans Serif" w:hAnsi="MS Sans Serif"/>
      <w:sz w:val="20"/>
    </w:rPr>
  </w:style>
  <w:style w:type="paragraph" w:customStyle="1" w:styleId="msonormalcxsppierwsze">
    <w:name w:val="msonormalcxsppierwsze"/>
    <w:basedOn w:val="Normalny"/>
    <w:uiPriority w:val="99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uiPriority w:val="99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uiPriority w:val="99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uiPriority w:val="99"/>
    <w:rsid w:val="00987618"/>
    <w:rPr>
      <w:rFonts w:cs="Times New Roman"/>
    </w:rPr>
  </w:style>
  <w:style w:type="paragraph" w:styleId="Akapitzlist">
    <w:name w:val="List Paragraph"/>
    <w:basedOn w:val="Normalny"/>
    <w:uiPriority w:val="99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D543F1"/>
    <w:rPr>
      <w:rFonts w:cs="Times New Roman"/>
      <w:b/>
    </w:rPr>
  </w:style>
  <w:style w:type="character" w:customStyle="1" w:styleId="FontStyle11">
    <w:name w:val="Font Style11"/>
    <w:uiPriority w:val="99"/>
    <w:rsid w:val="00D543F1"/>
    <w:rPr>
      <w:rFonts w:ascii="Times New Roman" w:hAnsi="Times New Roman"/>
      <w:b/>
      <w:sz w:val="22"/>
    </w:rPr>
  </w:style>
  <w:style w:type="paragraph" w:customStyle="1" w:styleId="Standard">
    <w:name w:val="Standard"/>
    <w:uiPriority w:val="99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2728F"/>
    <w:rPr>
      <w:rFonts w:cs="Times New Roman"/>
    </w:rPr>
  </w:style>
  <w:style w:type="paragraph" w:customStyle="1" w:styleId="textbody">
    <w:name w:val="textbody"/>
    <w:basedOn w:val="Normalny"/>
    <w:uiPriority w:val="99"/>
    <w:rsid w:val="006C75C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uiPriority w:val="99"/>
    <w:rsid w:val="006C75C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uiPriority w:val="99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9E6A-5FE0-41C7-A422-1AD4062C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102</cp:revision>
  <cp:lastPrinted>2018-03-21T08:16:00Z</cp:lastPrinted>
  <dcterms:created xsi:type="dcterms:W3CDTF">2017-10-18T11:52:00Z</dcterms:created>
  <dcterms:modified xsi:type="dcterms:W3CDTF">2018-06-20T10:26:00Z</dcterms:modified>
</cp:coreProperties>
</file>