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79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t.j. z dnia 2018.05.24)</w:t>
      </w:r>
    </w:p>
    <w:p w14:paraId="06E0EBA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C3CB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t.j. z dnia 2018.05.29)</w:t>
      </w:r>
    </w:p>
    <w:p w14:paraId="3971AE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43B19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1500EC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uprzednio przeprowadzanych przez nas akcji wnioskowania oraz z analizy budżetów Gmin/Miast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redukcja kosztów związanych z zamawianiem usług telekomunikacyjnych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przebiega w gminach - bardzo wolno. </w:t>
      </w:r>
    </w:p>
    <w:p w14:paraId="5F88A9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D4818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Tymczasem - dla porównania - w przypadku Osób fizycznych i Firm - ponoszone rzeczone koszty - zmniejszyły się w ostatnich 10 latach bardzo znacznie - częstokroć kilkukrotnie np. z 1500 pln na 200 pln. </w:t>
      </w:r>
    </w:p>
    <w:p w14:paraId="2B79467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14:paraId="669064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4C72EB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Media donoszą o sytuacjach typu - vide - </w:t>
      </w:r>
      <w:hyperlink r:id="rId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6FC0B5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Powyższe informacje utwierdzają nas w tym, że sanacja i optymalizacja pieniędzy podatników w tym obszarze wydaje się niezbędna.  </w:t>
      </w:r>
    </w:p>
    <w:p w14:paraId="4EEFD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288E15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Wnioskodawcy: </w:t>
      </w:r>
    </w:p>
    <w:p w14:paraId="383AC5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działaniom sfer Rządowych (w skali makro) w ostatnim czasie sytuacja ulega  poprawie, jednakże bez szybkiej sanacji tego obszaru  (w skali mikro) - proces ten w Gminach będzie w dalszym ciągu przebiegał zbyt wolno   - bez namacalnych sukcesów w postacji znaczącej poprawy w wydatkowaniu środków publicznych w tym obszarze.  </w:t>
      </w:r>
    </w:p>
    <w:p w14:paraId="41C2ACC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46B125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7AAAF7A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EBCB6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14:paraId="6FE6696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566AFD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Na mocy art. 61 Konstytucji RP, w trybie inter alia:  art. 6 ust. 1 pkt 3 lit. f,  art. 6 ust. 1 pkt 5  Ustawy z dnia 6 września o dostępie do informacji publicznej (Dz.U.2018.1330 t.j. z 2018.07.10)   - wnosimy o udzielnie informacji publicznej w przedmiocie -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jakie łączne koszty poniosła Gmina (Adresat Wniosku - bez nadzorowanych Jednostek Organizacyjnych) w 2018 r. w związku z korzystaniem z usług telekomunikacyjnych? </w:t>
      </w:r>
    </w:p>
    <w:p w14:paraId="7F73DA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niniejszym pytaniu wnioskodawca ma na myśli - koszty en bloc - użytkowania służbowych telefonów komórkowych wykorzystywanych do wykonywania zadań publicznych.  </w:t>
      </w:r>
    </w:p>
    <w:p w14:paraId="1A9786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Dodatkowo, w kontekście pytania z §1.1 -  w trybie wyżej powołanych przepisów - wnosimy 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 :</w:t>
      </w:r>
      <w:proofErr w:type="gramEnd"/>
    </w:p>
    <w:p w14:paraId="421CC80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wyszczególnienie nazw Operatorów z jakimi Urząd ma sygnowane umowy</w:t>
      </w:r>
    </w:p>
    <w:p w14:paraId="6532EA9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ilości sygnowanych umów z danym operatorem </w:t>
      </w:r>
    </w:p>
    <w:p w14:paraId="6D5F98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 czas wygaśnięcia umowy </w:t>
      </w:r>
    </w:p>
    <w:p w14:paraId="0759E13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223D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i dla ułatwienia Urząd może odpowiedzieć  na wszystkie pytania zawarte w niniejszym wniosku - en bloc - za pomocą załączonego - poniżej przez wnioskodawcę - pliku programu Word.</w:t>
      </w:r>
    </w:p>
    <w:p w14:paraId="228F9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rzeczonym pliku Wnioskodawca dla większej 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przejrzystości  umieścił</w:t>
      </w:r>
      <w:proofErr w:type="gramEnd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jedynie pytania oraz tabele zawierające kolumny i rekordy związane z zadawanymi pytaniami - ułatwiając w ten sposób udzielenie informacji publicznej w przedmiocie wyżej sygnalizowanych zagadnień. </w:t>
      </w:r>
    </w:p>
    <w:p w14:paraId="7A11778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Wzmiankowaną tabelę dotyczącą powyższych zagadnień - oznaczono - jako SEKCJA nr 1</w:t>
      </w:r>
    </w:p>
    <w:p w14:paraId="0B248D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 xml:space="preserve">Będziemy wdzięczni za odpowiedź w tej właśnie formie - ułatwi nam to publikację 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wyników  na</w:t>
      </w:r>
      <w:proofErr w:type="gramEnd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portalu </w:t>
      </w:r>
      <w:hyperlink r:id="rId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oraz ewentualne wszczynanie procedur sanacyjnych.  </w:t>
      </w:r>
    </w:p>
    <w:p w14:paraId="14669D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C001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 Wnosimy o udzielenie informacji publicznej w przedmiocie wyszczególnienia  posiadanych - na stanie ewidencyjnym przez urząd telefonów komórkowych:</w:t>
      </w:r>
    </w:p>
    <w:p w14:paraId="43FA47C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producenta</w:t>
      </w:r>
    </w:p>
    <w:p w14:paraId="739FB5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modelu </w:t>
      </w:r>
    </w:p>
    <w:p w14:paraId="510653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czasu użytkowania </w:t>
      </w:r>
    </w:p>
    <w:p w14:paraId="7AADC50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76DC3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odpowiadając na pytanie z §1.3 - kierownik Jednostki JST uzna, że udzielenie odpowiedzi wymaga w tym przypadku przygotowania informacji w dużej mierze przetworzonej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zadowoli się odpowiedzią w formie wyciągu lub kopii z odnośnej ewidencji księgowej Urzędu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 </w:t>
      </w:r>
    </w:p>
    <w:p w14:paraId="48ED9F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Nadmieniamy, iż pytania z § 2 wydają się szczególnie istotne z punktu widzenia interesu publicznego pro publico bono - nawiązując do art. 3 ust. 1 pkt. 1 Ustawy z dnia 6 września o dostępie do informacji publicznej (Dz.U.2018.1330 t.j. z 2018.07.10)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gdyż ten obszar wydatkowania pieniędzy podatników - wydaje się (jak wynika z uprzednio uzyskanych przez nas odpowiedzi) - szczególnie wymagać - wdrożenia procedur optymalizacji finansowej - tak aby w interesie publicznym wykorzystać dużą konkurencję panującą wsród operatorów telefonii komórkowej. </w:t>
      </w:r>
    </w:p>
    <w:p w14:paraId="5F083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8C6069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14:paraId="3FF8FA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begin"/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instrText xml:space="preserve"> HYPERLINK "https://www.tvp.info/41281357/pompeo-o-chinskiej-technologii-jej-instalowanie-niesie-ryzyko" </w:instrText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separate"/>
      </w:r>
      <w:r w:rsidRPr="00315159">
        <w:rPr>
          <w:rFonts w:ascii="Arial" w:eastAsia="Times New Roman" w:hAnsi="Arial" w:cs="Arial"/>
          <w:color w:val="0000FF"/>
          <w:sz w:val="21"/>
          <w:szCs w:val="21"/>
          <w:u w:val="single"/>
          <w:lang w:val="pl-PL" w:eastAsia="en-GB"/>
        </w:rPr>
        <w:t>https://www.tvp.info/41281357/pompeo-o-chinskiej-technologii-jej-instalowanie-niesie-ryzyko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end"/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USA !!!!</w:t>
      </w:r>
      <w:proofErr w:type="gramEnd"/>
    </w:p>
    <w:p w14:paraId="4D9C801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http://www.tokfm.pl/Tokfm/7,103086,24789615,donald-trump-uderza-w-huawei-prezydent-usa-podpisal-specjalne.html</w:t>
        </w:r>
      </w:hyperlink>
    </w:p>
    <w:p w14:paraId="07EB9A6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7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https://www.tvp.info/40814793/chinskie-technologie-budza-obawy-na-swiecie</w:t>
        </w:r>
      </w:hyperlink>
    </w:p>
    <w:p w14:paraId="748F07E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naszym Kraju - problem ten również został już zauważony:</w:t>
      </w:r>
    </w:p>
    <w:p w14:paraId="2E301D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begin"/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instrText xml:space="preserve"> HYPERLINK "https://forsal.pl/artykuly/1391986,huawei-rzad-odlozy-chinskie-telefony-abw-wydala-resortom-specjalne-zalecenia.html" </w:instrText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separate"/>
      </w:r>
      <w:r w:rsidRPr="00315159">
        <w:rPr>
          <w:rFonts w:ascii="Arial" w:eastAsia="Times New Roman" w:hAnsi="Arial" w:cs="Arial"/>
          <w:color w:val="0000FF"/>
          <w:sz w:val="21"/>
          <w:szCs w:val="21"/>
          <w:u w:val="single"/>
          <w:lang w:val="pl-PL" w:eastAsia="en-GB"/>
        </w:rPr>
        <w:t>https://forsal.pl/artykuly/1391986,huawei-rzad-odlozy-chinskie-telefony-abw-wydala-resortom-specjalne-zalecenia.html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end"/>
      </w:r>
    </w:p>
    <w:p w14:paraId="06DE76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F7B38D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dla ułatwienia - jeśli urząd nie prowadzi stosownych ewidencji - w załączniku w Sekcji II znajduje się odnośna tabelka.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5415F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801926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 trybie wyżej wymienionych przepisów - wnosimy o kwantyfikację wysokości odnośnych abonamentów - dla ułatwienia załączamy tabelę - gdzie w sekcji III - znajdują się odnośne rubryki do wypełnienia. </w:t>
      </w:r>
    </w:p>
    <w:p w14:paraId="7F5A1F4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6DF66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 trybie wzmiankowanych przepisów  w celu analizy odpowiedzi w kontekście dyspozycji §20 Rozporządzenia Rady Ministrów z  dnia 12 kwietnia 2012 r. w sprawie Krajowych Ram Interoperacyjności, minimalnych wymagań dla rejestrów publicznych i wymiany informacji w postaci elektronicznej oraz minimalnych wymagań dla systemów teleinformatycznych </w:t>
      </w:r>
      <w:r w:rsidRPr="00315159">
        <w:rPr>
          <w:rFonts w:ascii="Arial" w:eastAsia="Times New Roman" w:hAnsi="Arial" w:cs="Arial"/>
          <w:color w:val="1B1B1B"/>
          <w:sz w:val="21"/>
          <w:szCs w:val="21"/>
          <w:lang w:val="pl-PL" w:eastAsia="en-GB"/>
        </w:rPr>
        <w:t>(Dz.U.2017.2247 t.j. z 2017.12.05)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- wnosimy o udzielnie informacji publicznej w przedmiocie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czy Gmina korzyta z bezprzewodowego dostępu do sieci Internet  ?  jeśli rzeczona odpowiedź jest twierdząca wnosimy o udzielenie informacji publicznej o rodzaju przedmiotowego dostępu: LTE/RADIOWY/SATELITARNY</w:t>
      </w:r>
    </w:p>
    <w:p w14:paraId="7892959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80FF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 w załączniku - znajduje się odnośna tabela - z oznaczoną sekcją IV.</w:t>
      </w:r>
    </w:p>
    <w:p w14:paraId="31C9FBA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C7DFC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 W kontekście dyspozycji Ustawy z dnia 26 kwietnia 2007 r. o zarządzaniu kryzysowym (Dz.U. 2007 nr 89 poz. 590) - wnosimy o udzielenie informacji publicznej w przedmiocie - jakie środki komunikacji elektronicznej do wspierania Urzędników w sytuacji wymagającej zarządzania kryzysowego posiada gmina - na dzień złożenia przedmiotowego wniosku? </w:t>
      </w:r>
    </w:p>
    <w:p w14:paraId="0AE0B24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2437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 (nie jest to łączenie trybów - zatem prosimy kwalifikować niniejsze pisma jako dwa środki prawne - wniosek oznaczoną - I i odrębną petycję oznaczoną II  - vide - </w:t>
      </w:r>
      <w:r w:rsidRPr="00315159">
        <w:rPr>
          <w:rFonts w:ascii="Arial" w:eastAsia="Times New Roman" w:hAnsi="Arial" w:cs="Arial"/>
          <w:color w:val="262626"/>
          <w:sz w:val="21"/>
          <w:szCs w:val="21"/>
          <w:lang w:val="pl-PL" w:eastAsia="en-GB"/>
        </w:rPr>
        <w:t> J. Borkowski (w:) B. Adamiak, J. Borkowski, Kodeks postępowania…, s. 668; por. także art. 12 ust. 1 komentowanej ustawy - dostępne w sieci Internet)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7587F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10EE5F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DD4C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petycji: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BDE098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021490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8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7FC680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302C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- w trybie Ustawy o petycjach (Dz.U.2018.870 t.j. z dnia 2018.05.10)   -  o zebranie ofert rynkowych w tym obszarze oraz dokonanie analizy wydatków ponoszonych w przedmiotowym obszarze; </w:t>
      </w:r>
    </w:p>
    <w:p w14:paraId="281BF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14:paraId="54F150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14:paraId="48A037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8F9F4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1DD2DA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2CF32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14:paraId="1078DB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783469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238BCB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</w:t>
      </w:r>
    </w:p>
    <w:p w14:paraId="65AD98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4FBA41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376474E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E5BC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</w:t>
      </w:r>
    </w:p>
    <w:p w14:paraId="3F74BB0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Wydziały/Referaty i Urzędnicy (Stanowiska Jednoosobowe) - posiadający w zakresie swoich kompetencji sprawy związane - sensu largo - z redukcją wydatków 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publicznych  -</w:t>
      </w:r>
      <w:proofErr w:type="gramEnd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powinny zgodnie z zasadami konkurencji - korzystać z drastycznego spadku cen i poprawy jakości usług - jaki dokonał się w tym obszarze w ciągu ostatnich lat.</w:t>
      </w:r>
    </w:p>
    <w:p w14:paraId="7C3796B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9ECE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60A4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Media :</w:t>
      </w:r>
      <w:proofErr w:type="gramEnd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 vide - </w:t>
      </w:r>
      <w:hyperlink r:id="rId9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148ECCD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5454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Przewidujemy opublikowanie efektów Akcji na naszym portalu </w:t>
      </w:r>
      <w:hyperlink r:id="rId10" w:history="1">
        <w:r w:rsidRPr="003151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F4905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5AFC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9A95E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zwrotne potwierdzenie otrzymania niniejszego wniosku i petycji w trybie - odnośnych przepisów prawa -  na adres e-mail </w:t>
      </w:r>
      <w:hyperlink r:id="rId11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575FB4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o to, aby odpowiedź w  przedmiocie powyższych pytań złożonych na mocy art. 61 Konstytucji RP w związku z art.  241 KPA, została udzielona - zwrotnie na adres e-mail </w:t>
      </w:r>
      <w:hyperlink r:id="rId12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stosownie do art. 13 ww. ustawy </w:t>
      </w:r>
    </w:p>
    <w:p w14:paraId="7A3612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760A56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B6C20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B3E5D4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28E869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50CD9E6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7B41B51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22CC58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46AC0D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5E7502B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49F64E6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begin"/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instrText xml:space="preserve"> HYPERLINK "http://www.gmina.pl/" </w:instrText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separate"/>
      </w:r>
      <w:r w:rsidRPr="00315159">
        <w:rPr>
          <w:rFonts w:ascii="Arial" w:eastAsia="Times New Roman" w:hAnsi="Arial" w:cs="Arial"/>
          <w:color w:val="0000FF"/>
          <w:sz w:val="21"/>
          <w:szCs w:val="21"/>
          <w:u w:val="single"/>
          <w:lang w:val="pl-PL" w:eastAsia="en-GB"/>
        </w:rPr>
        <w:t>www.gmina.pl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fldChar w:fldCharType="end"/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 </w:t>
      </w:r>
      <w:hyperlink r:id="rId13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www.samorzad.pl</w:t>
        </w:r>
      </w:hyperlink>
    </w:p>
    <w:p w14:paraId="092A54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80059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06FC07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5A382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tansze-taryfy@samorzad.pl </w:t>
      </w:r>
    </w:p>
    <w:p w14:paraId="384ECD6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jednoznacznie </w:t>
      </w:r>
      <w:proofErr w:type="gramStart"/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</w:t>
      </w:r>
      <w:proofErr w:type="gramEnd"/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pomocą uzyskanego z Biuletynu Informacji Publicznej Urzędu - adresu e-mail !</w:t>
      </w:r>
    </w:p>
    <w:p w14:paraId="422BDCA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BD283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BCCA9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4BB5631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08A842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A054E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78A0A6D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petycjach  często</w:t>
      </w:r>
      <w:proofErr w:type="gramEnd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powołujemy sie na  wzmiankowany art. 241 KPA - scilicet: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"Przedmiotem wniosku mogą być w szczególności sprawy ulepszenia organizacji, wzmocnienia praworządności, usprawnienia pracy i zapobiegania nadużyciom, ochrony własności, lepszego zaspokajania potrzeb ludności.”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sensie możliwości otwarcia procedury sanacyjnej. </w:t>
      </w:r>
    </w:p>
    <w:p w14:paraId="462D5DF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obowiązek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usprawniać struktury administracji samorządowej. </w:t>
      </w:r>
    </w:p>
    <w:p w14:paraId="557BDC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0BB4AA9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016FF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B3071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8D8B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Pozwalamy sobie również przypomnieć, 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że  ipso</w:t>
      </w:r>
      <w:proofErr w:type="gramEnd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iure art. 2 ust. 2 Ustawy o dostępie do informacji publicznej “ (…) Od osoby wykonującej prawo do informacji publicznej nie wolno żądać wykazania interesu prawnego lub faktycznego.</w:t>
      </w:r>
    </w:p>
    <w:p w14:paraId="5D3AC5C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2C1EA6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44AA1C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2DFF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5A71D6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201E1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762EFCC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A3F60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4422F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FDC5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219CFB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E621D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507385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10A5E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5CE40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80B5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18B137A3" w14:textId="77777777" w:rsidR="00315159" w:rsidRPr="00315159" w:rsidRDefault="00315159" w:rsidP="00315159">
      <w:pPr>
        <w:jc w:val="both"/>
        <w:rPr>
          <w:rFonts w:ascii="Arial" w:eastAsia="Times New Roman" w:hAnsi="Arial" w:cs="Arial"/>
          <w:lang w:val="pl-PL" w:eastAsia="en-GB"/>
        </w:rPr>
      </w:pPr>
    </w:p>
    <w:p w14:paraId="61B025BB" w14:textId="77777777" w:rsidR="005E08AE" w:rsidRPr="00315159" w:rsidRDefault="003870AC" w:rsidP="00315159">
      <w:pPr>
        <w:jc w:val="both"/>
        <w:rPr>
          <w:rFonts w:ascii="Arial" w:hAnsi="Arial" w:cs="Arial"/>
          <w:lang w:val="pl-PL"/>
        </w:rPr>
      </w:pPr>
    </w:p>
    <w:bookmarkEnd w:id="0"/>
    <w:sectPr w:rsidR="005E08AE" w:rsidRPr="0031515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59"/>
    <w:rsid w:val="00007E8E"/>
    <w:rsid w:val="00315159"/>
    <w:rsid w:val="003870AC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19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159"/>
  </w:style>
  <w:style w:type="character" w:styleId="Hyperlink">
    <w:name w:val="Hyperlink"/>
    <w:basedOn w:val="DefaultParagraphFont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efaultParagraphFont"/>
    <w:rsid w:val="0031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nsze-taryfy@samorzad.pl" TargetMode="External"/><Relationship Id="rId12" Type="http://schemas.openxmlformats.org/officeDocument/2006/relationships/hyperlink" Target="mailto:tansze-taryfy@samorzad.pl" TargetMode="External"/><Relationship Id="rId13" Type="http://schemas.openxmlformats.org/officeDocument/2006/relationships/hyperlink" Target="http://www.samorzad.pl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5" Type="http://schemas.openxmlformats.org/officeDocument/2006/relationships/hyperlink" Target="http://www.gmina.pl/" TargetMode="External"/><Relationship Id="rId6" Type="http://schemas.openxmlformats.org/officeDocument/2006/relationships/hyperlink" Target="http://www.tokfm.pl/Tokfm/7,103086,24789615,donald-trump-uderza-w-huawei-prezydent-usa-podpisal-specjalne.html" TargetMode="External"/><Relationship Id="rId7" Type="http://schemas.openxmlformats.org/officeDocument/2006/relationships/hyperlink" Target="https://www.tvp.info/40814793/chinskie-technologie-budza-obawy-na-swiecie" TargetMode="External"/><Relationship Id="rId8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://www.tvp.info/35584545/50-tys-zl-rachunku-za-sluzbowy-telefon-tyle-w-tydzien-wydzwonila-hanna-gronkiewiczwaltz" TargetMode="External"/><Relationship Id="rId10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2995</Words>
  <Characters>17073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2019-05-17T13:55:00Z</dcterms:created>
  <dcterms:modified xsi:type="dcterms:W3CDTF">2019-05-17T13:57:00Z</dcterms:modified>
</cp:coreProperties>
</file>