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D0" w:rsidRPr="00BE1D56" w:rsidRDefault="00DD7ED0" w:rsidP="00DD7ED0">
      <w:pPr>
        <w:jc w:val="right"/>
        <w:rPr>
          <w:rFonts w:ascii="Cambria" w:hAnsi="Cambria" w:cs="Arial"/>
          <w:sz w:val="24"/>
          <w:szCs w:val="24"/>
        </w:rPr>
      </w:pPr>
      <w:r w:rsidRPr="009F15C2">
        <w:rPr>
          <w:rFonts w:ascii="Cambria" w:hAnsi="Cambria" w:cs="Arial"/>
          <w:sz w:val="24"/>
          <w:szCs w:val="24"/>
        </w:rPr>
        <w:t>Zielona Góra, dnia 1</w:t>
      </w:r>
      <w:r>
        <w:rPr>
          <w:rFonts w:ascii="Cambria" w:hAnsi="Cambria" w:cs="Arial"/>
          <w:sz w:val="24"/>
          <w:szCs w:val="24"/>
        </w:rPr>
        <w:t>6</w:t>
      </w:r>
      <w:r w:rsidRPr="009F15C2">
        <w:rPr>
          <w:rFonts w:ascii="Cambria" w:hAnsi="Cambria" w:cs="Arial"/>
          <w:sz w:val="24"/>
          <w:szCs w:val="24"/>
        </w:rPr>
        <w:t>.10.2012 r.</w:t>
      </w:r>
    </w:p>
    <w:p w:rsidR="00DD7ED0" w:rsidRPr="00BE1D56" w:rsidRDefault="00DD7ED0" w:rsidP="00DD7ED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 xml:space="preserve">Znak sprawy: </w:t>
      </w:r>
      <w:r w:rsidRPr="00BE1D56">
        <w:rPr>
          <w:rFonts w:ascii="Cambria" w:hAnsi="Cambria" w:cs="Arial"/>
          <w:b/>
          <w:sz w:val="24"/>
          <w:szCs w:val="24"/>
        </w:rPr>
        <w:t>ZZP.271.24.2012</w:t>
      </w:r>
    </w:p>
    <w:p w:rsidR="00DD7ED0" w:rsidRPr="00BE1D56" w:rsidRDefault="00DD7ED0" w:rsidP="00DD7ED0">
      <w:pPr>
        <w:jc w:val="center"/>
        <w:rPr>
          <w:rFonts w:ascii="Cambria" w:hAnsi="Cambria" w:cs="Arial"/>
          <w:b/>
          <w:sz w:val="24"/>
          <w:szCs w:val="24"/>
        </w:rPr>
      </w:pPr>
    </w:p>
    <w:p w:rsidR="00DD7ED0" w:rsidRPr="00BE1D56" w:rsidRDefault="00DD7ED0" w:rsidP="00DD7ED0">
      <w:pPr>
        <w:jc w:val="center"/>
        <w:rPr>
          <w:rFonts w:ascii="Cambria" w:hAnsi="Cambria" w:cs="Arial"/>
          <w:b/>
          <w:sz w:val="24"/>
          <w:szCs w:val="24"/>
        </w:rPr>
      </w:pPr>
      <w:r w:rsidRPr="00BE1D56">
        <w:rPr>
          <w:rFonts w:ascii="Cambria" w:hAnsi="Cambria" w:cs="Arial"/>
          <w:b/>
          <w:sz w:val="24"/>
          <w:szCs w:val="24"/>
        </w:rPr>
        <w:t xml:space="preserve">ZAWIADOMIENIE Nr </w:t>
      </w:r>
      <w:r>
        <w:rPr>
          <w:rFonts w:ascii="Cambria" w:hAnsi="Cambria" w:cs="Arial"/>
          <w:b/>
          <w:sz w:val="24"/>
          <w:szCs w:val="24"/>
        </w:rPr>
        <w:t>2</w:t>
      </w:r>
    </w:p>
    <w:p w:rsidR="00DD7ED0" w:rsidRPr="00BE1D56" w:rsidRDefault="00DD7ED0" w:rsidP="00DD7ED0">
      <w:pPr>
        <w:ind w:right="-1"/>
        <w:jc w:val="center"/>
        <w:rPr>
          <w:rFonts w:ascii="Cambria" w:hAnsi="Cambria" w:cs="Arial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6" w:history="1">
        <w:r w:rsidRPr="00BE1D56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BE1D56">
        <w:rPr>
          <w:rFonts w:ascii="Cambria" w:hAnsi="Cambria" w:cs="Arial"/>
          <w:sz w:val="24"/>
          <w:szCs w:val="24"/>
        </w:rPr>
        <w:t xml:space="preserve">  </w:t>
      </w:r>
      <w:r w:rsidRPr="00BE1D56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BE1D56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DD7ED0" w:rsidRPr="00BE1D56" w:rsidRDefault="00DD7ED0" w:rsidP="00DD7ED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 xml:space="preserve">Dotyczy: Postępowania o udzielenie zamówienia publicznego na: </w:t>
      </w:r>
      <w:r w:rsidRPr="00BE1D56">
        <w:rPr>
          <w:rFonts w:ascii="Cambria" w:hAnsi="Cambria" w:cs="Arial CE"/>
          <w:b/>
          <w:sz w:val="24"/>
          <w:szCs w:val="24"/>
        </w:rPr>
        <w:t>Budowę oświetlenia drogowego w m. Stary Kisielin, ul. Pionierów Lubuskich</w:t>
      </w:r>
      <w:r w:rsidRPr="00BE1D56">
        <w:rPr>
          <w:rFonts w:ascii="Cambria" w:hAnsi="Cambria" w:cs="Arial"/>
          <w:bCs/>
          <w:sz w:val="24"/>
          <w:szCs w:val="24"/>
        </w:rPr>
        <w:t>.</w:t>
      </w:r>
      <w:r w:rsidRPr="00BE1D56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BE1D56">
        <w:rPr>
          <w:rFonts w:ascii="Cambria" w:hAnsi="Cambria"/>
          <w:color w:val="000000"/>
          <w:sz w:val="24"/>
          <w:szCs w:val="24"/>
        </w:rPr>
        <w:t xml:space="preserve">Postępowanie opublikowano w Biuletynie Zamówień Publicznych Nr </w:t>
      </w:r>
      <w:r w:rsidRPr="00BE1D56">
        <w:rPr>
          <w:rFonts w:ascii="Cambria" w:hAnsi="Cambria" w:cs="Arial CE"/>
          <w:b/>
          <w:bCs/>
          <w:sz w:val="24"/>
          <w:szCs w:val="24"/>
        </w:rPr>
        <w:t>363438</w:t>
      </w:r>
      <w:r w:rsidRPr="00BE1D56">
        <w:rPr>
          <w:rFonts w:ascii="Cambria" w:hAnsi="Cambria"/>
          <w:b/>
          <w:color w:val="000000"/>
          <w:sz w:val="24"/>
          <w:szCs w:val="24"/>
        </w:rPr>
        <w:t xml:space="preserve"> – 2012</w:t>
      </w:r>
      <w:r w:rsidRPr="00BE1D56">
        <w:rPr>
          <w:rFonts w:ascii="Cambria" w:hAnsi="Cambria"/>
          <w:color w:val="000000"/>
          <w:sz w:val="24"/>
          <w:szCs w:val="24"/>
        </w:rPr>
        <w:t xml:space="preserve"> z dnia 25.09.2012 r.</w:t>
      </w:r>
    </w:p>
    <w:p w:rsidR="00DD7ED0" w:rsidRPr="00BE1D56" w:rsidRDefault="00DD7ED0" w:rsidP="00DD7ED0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rPr>
          <w:rFonts w:ascii="Cambria" w:hAnsi="Cambria"/>
          <w:color w:val="000000"/>
          <w:sz w:val="24"/>
          <w:szCs w:val="24"/>
        </w:rPr>
      </w:pPr>
    </w:p>
    <w:p w:rsidR="00DD7ED0" w:rsidRPr="00BE1D56" w:rsidRDefault="00DD7ED0" w:rsidP="00DD7ED0">
      <w:pPr>
        <w:pStyle w:val="Tekstpodstawowywcity3"/>
        <w:tabs>
          <w:tab w:val="left" w:pos="-993"/>
        </w:tabs>
        <w:suppressAutoHyphens w:val="0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BE1D56">
        <w:rPr>
          <w:rFonts w:ascii="Cambria" w:hAnsi="Cambria"/>
          <w:color w:val="000000"/>
          <w:sz w:val="24"/>
          <w:szCs w:val="24"/>
        </w:rPr>
        <w:t>W związku z zapytani</w:t>
      </w:r>
      <w:r>
        <w:rPr>
          <w:rFonts w:ascii="Cambria" w:hAnsi="Cambria"/>
          <w:color w:val="000000"/>
          <w:sz w:val="24"/>
          <w:szCs w:val="24"/>
        </w:rPr>
        <w:t>e</w:t>
      </w:r>
      <w:r w:rsidRPr="00BE1D56">
        <w:rPr>
          <w:rFonts w:ascii="Cambria" w:hAnsi="Cambria"/>
          <w:color w:val="000000"/>
          <w:sz w:val="24"/>
          <w:szCs w:val="24"/>
        </w:rPr>
        <w:t>m Wykonaw</w:t>
      </w:r>
      <w:r>
        <w:rPr>
          <w:rFonts w:ascii="Cambria" w:hAnsi="Cambria"/>
          <w:color w:val="000000"/>
          <w:sz w:val="24"/>
          <w:szCs w:val="24"/>
        </w:rPr>
        <w:t>cy</w:t>
      </w:r>
      <w:r w:rsidRPr="00BE1D56">
        <w:rPr>
          <w:rFonts w:ascii="Cambria" w:hAnsi="Cambria"/>
          <w:color w:val="000000"/>
          <w:sz w:val="24"/>
          <w:szCs w:val="24"/>
        </w:rPr>
        <w:t xml:space="preserve"> dotyczącym realizacji zadania pn. „</w:t>
      </w:r>
      <w:r w:rsidRPr="00BE1D56">
        <w:rPr>
          <w:rFonts w:ascii="Cambria" w:hAnsi="Cambria" w:cs="Arial CE"/>
          <w:b/>
          <w:sz w:val="24"/>
          <w:szCs w:val="24"/>
        </w:rPr>
        <w:t>Budowa oświetlenia drogowego w m. Stary Kisielin, ul. Pionierów Lubuskich</w:t>
      </w:r>
      <w:r>
        <w:rPr>
          <w:rFonts w:ascii="Cambria" w:hAnsi="Cambria"/>
          <w:color w:val="000000"/>
          <w:sz w:val="24"/>
          <w:szCs w:val="24"/>
        </w:rPr>
        <w:t>” przedkładam odpowiedź</w:t>
      </w:r>
      <w:r w:rsidRPr="00BE1D56">
        <w:rPr>
          <w:rFonts w:ascii="Cambria" w:hAnsi="Cambria"/>
          <w:color w:val="000000"/>
          <w:sz w:val="24"/>
          <w:szCs w:val="24"/>
        </w:rPr>
        <w:t xml:space="preserve"> na pytani</w:t>
      </w:r>
      <w:r>
        <w:rPr>
          <w:rFonts w:ascii="Cambria" w:hAnsi="Cambria"/>
          <w:color w:val="000000"/>
          <w:sz w:val="24"/>
          <w:szCs w:val="24"/>
        </w:rPr>
        <w:t>e</w:t>
      </w:r>
      <w:r w:rsidRPr="00BE1D56">
        <w:rPr>
          <w:rFonts w:ascii="Cambria" w:hAnsi="Cambria"/>
          <w:color w:val="000000"/>
          <w:sz w:val="24"/>
          <w:szCs w:val="24"/>
        </w:rPr>
        <w:t>:</w:t>
      </w:r>
    </w:p>
    <w:p w:rsidR="00DD7ED0" w:rsidRPr="00BE1D56" w:rsidRDefault="007002A9" w:rsidP="00DD7ED0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Pytanie</w:t>
      </w:r>
      <w:r w:rsidR="00DD7ED0" w:rsidRPr="00BE1D56">
        <w:rPr>
          <w:rFonts w:ascii="Cambria" w:hAnsi="Cambria"/>
          <w:b/>
          <w:color w:val="000000"/>
          <w:sz w:val="24"/>
          <w:szCs w:val="24"/>
          <w:u w:val="single"/>
        </w:rPr>
        <w:t>:</w:t>
      </w:r>
    </w:p>
    <w:p w:rsidR="00DD7ED0" w:rsidRPr="00502B9D" w:rsidRDefault="00DD7ED0" w:rsidP="007002A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2B9D">
        <w:rPr>
          <w:rFonts w:asciiTheme="majorHAnsi" w:hAnsiTheme="majorHAnsi"/>
          <w:sz w:val="24"/>
          <w:szCs w:val="24"/>
        </w:rPr>
        <w:t>W związku z przedstawionym przez Zamawiającego w dniu 12.10.2012 r</w:t>
      </w:r>
      <w:r w:rsidR="007002A9">
        <w:rPr>
          <w:rFonts w:asciiTheme="majorHAnsi" w:hAnsiTheme="majorHAnsi"/>
          <w:sz w:val="24"/>
          <w:szCs w:val="24"/>
        </w:rPr>
        <w:t>.</w:t>
      </w:r>
      <w:r w:rsidRPr="00502B9D">
        <w:rPr>
          <w:rFonts w:asciiTheme="majorHAnsi" w:hAnsiTheme="majorHAnsi"/>
          <w:sz w:val="24"/>
          <w:szCs w:val="24"/>
        </w:rPr>
        <w:t xml:space="preserve"> poprawionym przedmiarem robót proszę o odpowiedź na następujące pytanie:</w:t>
      </w:r>
    </w:p>
    <w:p w:rsidR="00DD7ED0" w:rsidRPr="00502B9D" w:rsidRDefault="00DD7ED0" w:rsidP="00DD7ED0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502B9D">
        <w:rPr>
          <w:rFonts w:asciiTheme="majorHAnsi" w:hAnsiTheme="majorHAnsi"/>
          <w:sz w:val="24"/>
          <w:szCs w:val="24"/>
        </w:rPr>
        <w:t xml:space="preserve">Czy wykonawcza może zmienić podstawę wyceny w poz. 1 do 6 na równoważną, ponieważ przedstawiony KNR 2-06 nie obowiązuje od 1991 roku i został zastąpiony KNR 2-31. Jeżeli wykonawca nie może sam zmienić podstawy wyceny, proszę o zamieszczenie poprawionego przedmiaru robót. </w:t>
      </w:r>
    </w:p>
    <w:p w:rsidR="007002A9" w:rsidRPr="007002A9" w:rsidRDefault="007002A9" w:rsidP="007002A9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7002A9">
        <w:rPr>
          <w:rFonts w:asciiTheme="majorHAnsi" w:hAnsiTheme="majorHAnsi"/>
          <w:sz w:val="24"/>
          <w:szCs w:val="24"/>
        </w:rPr>
        <w:t>Czy nie należy kosztorysować montażu szafy sterowniczej (wg. Rys 6/E), czy jest to błąd w przedstawionym przedmiarze. Jeżeli tak to proszę jego o uzupełnienie.</w:t>
      </w:r>
    </w:p>
    <w:p w:rsidR="00DD7ED0" w:rsidRDefault="00DD7ED0" w:rsidP="00DD7ED0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DD7ED0" w:rsidRPr="00DD73CE" w:rsidRDefault="00DD7ED0" w:rsidP="00DD73CE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DD73CE">
        <w:rPr>
          <w:rFonts w:ascii="Cambria" w:hAnsi="Cambria"/>
          <w:b/>
          <w:color w:val="000000"/>
          <w:sz w:val="24"/>
          <w:szCs w:val="24"/>
          <w:u w:val="single"/>
        </w:rPr>
        <w:t xml:space="preserve">Odpowiedź: </w:t>
      </w:r>
    </w:p>
    <w:p w:rsidR="00DD7ED0" w:rsidRPr="00502B9D" w:rsidRDefault="00DD7ED0" w:rsidP="007002A9">
      <w:pPr>
        <w:pStyle w:val="Tekstpodstawowywcity3"/>
        <w:numPr>
          <w:ilvl w:val="0"/>
          <w:numId w:val="3"/>
        </w:numPr>
        <w:tabs>
          <w:tab w:val="left" w:pos="-993"/>
        </w:tabs>
        <w:suppressAutoHyphens w:val="0"/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>
        <w:rPr>
          <w:rFonts w:ascii="Cambria" w:hAnsi="Cambria"/>
          <w:sz w:val="24"/>
          <w:szCs w:val="24"/>
        </w:rPr>
        <w:t>poprawił</w:t>
      </w:r>
      <w:r w:rsidR="007002A9">
        <w:rPr>
          <w:rFonts w:ascii="Cambria" w:hAnsi="Cambria"/>
          <w:sz w:val="24"/>
          <w:szCs w:val="24"/>
        </w:rPr>
        <w:t xml:space="preserve"> podstawę wyceny pozyc</w:t>
      </w:r>
      <w:bookmarkStart w:id="0" w:name="_GoBack"/>
      <w:bookmarkEnd w:id="0"/>
      <w:r w:rsidR="007002A9">
        <w:rPr>
          <w:rFonts w:ascii="Cambria" w:hAnsi="Cambria"/>
          <w:sz w:val="24"/>
          <w:szCs w:val="24"/>
        </w:rPr>
        <w:t>ji w</w:t>
      </w:r>
      <w:r>
        <w:rPr>
          <w:rFonts w:ascii="Cambria" w:hAnsi="Cambria"/>
          <w:sz w:val="24"/>
          <w:szCs w:val="24"/>
        </w:rPr>
        <w:t xml:space="preserve"> kosztorys</w:t>
      </w:r>
      <w:r w:rsidR="007002A9">
        <w:rPr>
          <w:rFonts w:ascii="Cambria" w:hAnsi="Cambria"/>
          <w:sz w:val="24"/>
          <w:szCs w:val="24"/>
        </w:rPr>
        <w:t>ie</w:t>
      </w:r>
      <w:r>
        <w:rPr>
          <w:rFonts w:ascii="Cambria" w:hAnsi="Cambria"/>
          <w:sz w:val="24"/>
          <w:szCs w:val="24"/>
        </w:rPr>
        <w:t xml:space="preserve"> ofertowy</w:t>
      </w:r>
      <w:r w:rsidR="007002A9">
        <w:rPr>
          <w:rFonts w:ascii="Cambria" w:hAnsi="Cambria"/>
          <w:sz w:val="24"/>
          <w:szCs w:val="24"/>
        </w:rPr>
        <w:t>m</w:t>
      </w:r>
      <w:r w:rsidRPr="00502B9D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Jednocześnie informuję, iż Wykonawca </w:t>
      </w:r>
      <w:r w:rsidRPr="00502B9D">
        <w:rPr>
          <w:rFonts w:asciiTheme="majorHAnsi" w:hAnsiTheme="majorHAnsi"/>
          <w:sz w:val="24"/>
          <w:szCs w:val="24"/>
        </w:rPr>
        <w:t>może zastosować dowolny sposób wyliczenia danej pozycji kosztorysowej, a pozycje KNR są tylko opisem robót koniecznych do wykonania</w:t>
      </w:r>
      <w:r w:rsidR="007002A9">
        <w:rPr>
          <w:rFonts w:asciiTheme="majorHAnsi" w:hAnsiTheme="majorHAnsi"/>
          <w:sz w:val="24"/>
          <w:szCs w:val="24"/>
        </w:rPr>
        <w:t>.</w:t>
      </w:r>
    </w:p>
    <w:p w:rsidR="00DD7ED0" w:rsidRPr="00BE1D56" w:rsidRDefault="00DD7ED0" w:rsidP="007002A9">
      <w:pPr>
        <w:pStyle w:val="Tekstpodstawowywcity3"/>
        <w:numPr>
          <w:ilvl w:val="0"/>
          <w:numId w:val="3"/>
        </w:numPr>
        <w:tabs>
          <w:tab w:val="left" w:pos="-993"/>
        </w:tabs>
        <w:suppressAutoHyphens w:val="0"/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 w:rsidR="007002A9">
        <w:rPr>
          <w:rFonts w:ascii="Cambria" w:hAnsi="Cambria"/>
          <w:color w:val="000000"/>
          <w:sz w:val="24"/>
          <w:szCs w:val="24"/>
        </w:rPr>
        <w:t xml:space="preserve">nie należy </w:t>
      </w:r>
      <w:r w:rsidR="007002A9" w:rsidRPr="007002A9">
        <w:rPr>
          <w:rFonts w:asciiTheme="majorHAnsi" w:hAnsiTheme="majorHAnsi"/>
          <w:sz w:val="24"/>
          <w:szCs w:val="24"/>
        </w:rPr>
        <w:t>kosztorysować montażu szafy sterowniczej</w:t>
      </w:r>
      <w:r>
        <w:rPr>
          <w:rFonts w:ascii="Cambria" w:hAnsi="Cambria"/>
          <w:color w:val="000000"/>
          <w:sz w:val="24"/>
          <w:szCs w:val="24"/>
        </w:rPr>
        <w:t>.</w:t>
      </w:r>
      <w:r w:rsidR="007002A9">
        <w:rPr>
          <w:rFonts w:ascii="Cambria" w:hAnsi="Cambria"/>
          <w:color w:val="000000"/>
          <w:sz w:val="24"/>
          <w:szCs w:val="24"/>
        </w:rPr>
        <w:t xml:space="preserve"> Zgodnie z wcześniej udzieloną odpowiedzią - </w:t>
      </w:r>
      <w:r w:rsidR="007002A9" w:rsidRPr="00BE1D56">
        <w:rPr>
          <w:rFonts w:ascii="Cambria" w:eastAsia="Times New Roman" w:hAnsi="Cambria" w:cs="Arial"/>
          <w:sz w:val="24"/>
          <w:szCs w:val="24"/>
        </w:rPr>
        <w:t>szafk</w:t>
      </w:r>
      <w:r w:rsidR="007002A9">
        <w:rPr>
          <w:rFonts w:ascii="Cambria" w:eastAsia="Times New Roman" w:hAnsi="Cambria" w:cs="Arial"/>
          <w:sz w:val="24"/>
          <w:szCs w:val="24"/>
        </w:rPr>
        <w:t>a</w:t>
      </w:r>
      <w:r w:rsidR="007002A9" w:rsidRPr="00BE1D56">
        <w:rPr>
          <w:rFonts w:ascii="Cambria" w:eastAsia="Times New Roman" w:hAnsi="Cambria" w:cs="Arial"/>
          <w:sz w:val="24"/>
          <w:szCs w:val="24"/>
        </w:rPr>
        <w:t xml:space="preserve"> oświetleniow</w:t>
      </w:r>
      <w:r w:rsidR="007002A9">
        <w:rPr>
          <w:rFonts w:ascii="Cambria" w:eastAsia="Times New Roman" w:hAnsi="Cambria" w:cs="Arial"/>
          <w:sz w:val="24"/>
          <w:szCs w:val="24"/>
        </w:rPr>
        <w:t>a</w:t>
      </w:r>
      <w:r w:rsidR="007002A9" w:rsidRPr="00BE1D56">
        <w:rPr>
          <w:rFonts w:ascii="Cambria" w:eastAsia="Times New Roman" w:hAnsi="Cambria" w:cs="Arial"/>
          <w:sz w:val="24"/>
          <w:szCs w:val="24"/>
        </w:rPr>
        <w:t xml:space="preserve"> OD234</w:t>
      </w:r>
      <w:r w:rsidR="007002A9">
        <w:rPr>
          <w:rFonts w:ascii="Cambria" w:eastAsia="Times New Roman" w:hAnsi="Cambria" w:cs="Arial"/>
          <w:sz w:val="24"/>
          <w:szCs w:val="24"/>
        </w:rPr>
        <w:t xml:space="preserve"> nie wymaga wymiany.</w:t>
      </w:r>
    </w:p>
    <w:p w:rsidR="00BD2042" w:rsidRDefault="00BD2042"/>
    <w:p w:rsidR="007002A9" w:rsidRDefault="007002A9"/>
    <w:p w:rsidR="007002A9" w:rsidRDefault="007002A9"/>
    <w:p w:rsidR="007002A9" w:rsidRDefault="007002A9"/>
    <w:p w:rsidR="007002A9" w:rsidRDefault="007002A9"/>
    <w:p w:rsidR="007002A9" w:rsidRDefault="007002A9" w:rsidP="007002A9">
      <w:pPr>
        <w:spacing w:after="120"/>
        <w:jc w:val="right"/>
      </w:pPr>
      <w:r>
        <w:lastRenderedPageBreak/>
        <w:t>Zielona Góra 2012-10-11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02A9" w:rsidTr="007002A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02A9" w:rsidRDefault="007002A9" w:rsidP="007002A9">
            <w:pPr>
              <w:spacing w:after="120" w:line="240" w:lineRule="auto"/>
            </w:pPr>
            <w:r>
              <w:rPr>
                <w:b/>
                <w:bCs/>
              </w:rPr>
              <w:t>Inwestor:</w:t>
            </w:r>
          </w:p>
          <w:p w:rsidR="007002A9" w:rsidRDefault="007002A9" w:rsidP="007002A9">
            <w:pPr>
              <w:spacing w:after="120" w:line="240" w:lineRule="auto"/>
            </w:pPr>
            <w:r>
              <w:t>Gmina Zielona Góra</w:t>
            </w:r>
          </w:p>
          <w:p w:rsidR="007002A9" w:rsidRDefault="007002A9" w:rsidP="007002A9">
            <w:pPr>
              <w:spacing w:after="120" w:line="240" w:lineRule="auto"/>
            </w:pPr>
            <w:r>
              <w:t>ul. Dąbrowskiego 41</w:t>
            </w:r>
          </w:p>
          <w:p w:rsidR="007002A9" w:rsidRDefault="007002A9" w:rsidP="007002A9">
            <w:pPr>
              <w:spacing w:after="120" w:line="240" w:lineRule="auto"/>
            </w:pPr>
            <w:r>
              <w:t>65-001 Zielona Góra</w:t>
            </w:r>
          </w:p>
          <w:p w:rsidR="007002A9" w:rsidRDefault="007002A9" w:rsidP="007002A9">
            <w:pPr>
              <w:spacing w:after="12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002A9" w:rsidRDefault="007002A9" w:rsidP="007002A9">
            <w:pPr>
              <w:spacing w:after="120" w:line="240" w:lineRule="auto"/>
            </w:pPr>
          </w:p>
        </w:tc>
      </w:tr>
    </w:tbl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Kosztorys Ofertowy</w:t>
      </w:r>
    </w:p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</w:pPr>
      <w:r>
        <w:rPr>
          <w:b/>
          <w:bCs/>
        </w:rPr>
        <w:t>Nazwa budowy</w:t>
      </w:r>
      <w:r>
        <w:t xml:space="preserve">: </w:t>
      </w:r>
    </w:p>
    <w:p w:rsidR="007002A9" w:rsidRDefault="007002A9" w:rsidP="007002A9">
      <w:pPr>
        <w:spacing w:after="120"/>
      </w:pPr>
      <w:r>
        <w:t>Oświetlenia drogowego ul. Pionierów Lubuskich, Odrzańska, Dojazdowa w Starym Kisielinie</w:t>
      </w:r>
    </w:p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</w:pPr>
      <w:r>
        <w:rPr>
          <w:b/>
          <w:bCs/>
        </w:rPr>
        <w:t>Adres budowy</w:t>
      </w:r>
      <w:r>
        <w:t>: ul. Pionierów Lubuskich, Odrzańska, Dojazdowa,  Stary Kisielin</w:t>
      </w:r>
    </w:p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</w:pPr>
      <w:r>
        <w:rPr>
          <w:b/>
          <w:bCs/>
        </w:rPr>
        <w:t>Obiekt</w:t>
      </w:r>
      <w:r>
        <w:t>: Oświetlenie drogowe</w:t>
      </w:r>
    </w:p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</w:pPr>
      <w:r>
        <w:rPr>
          <w:b/>
          <w:bCs/>
        </w:rPr>
        <w:t>Rodzaj robót</w:t>
      </w:r>
      <w:r>
        <w:t>: elektryczne</w:t>
      </w:r>
    </w:p>
    <w:p w:rsidR="007002A9" w:rsidRDefault="007002A9" w:rsidP="007002A9">
      <w:pPr>
        <w:spacing w:after="120"/>
      </w:pPr>
    </w:p>
    <w:p w:rsidR="007002A9" w:rsidRDefault="007002A9" w:rsidP="007002A9">
      <w:pPr>
        <w:spacing w:after="120"/>
      </w:pPr>
      <w:r>
        <w:rPr>
          <w:b/>
          <w:bCs/>
        </w:rPr>
        <w:t>Charakterystyka robót</w:t>
      </w:r>
      <w:r>
        <w:t xml:space="preserve">: </w:t>
      </w:r>
    </w:p>
    <w:p w:rsidR="007002A9" w:rsidRDefault="007002A9" w:rsidP="007002A9">
      <w:pPr>
        <w:spacing w:after="120"/>
      </w:pPr>
      <w:r>
        <w:t>Montaż energetycznych linii kablowych dla oświetlenia zewnętrznego</w:t>
      </w:r>
    </w:p>
    <w:p w:rsidR="007002A9" w:rsidRDefault="007002A9" w:rsidP="007002A9">
      <w:pPr>
        <w:spacing w:after="120"/>
      </w:pPr>
      <w:r>
        <w:t>Montaż drogowego sprzętu oświetleniowego</w:t>
      </w:r>
    </w:p>
    <w:p w:rsidR="007002A9" w:rsidRDefault="007002A9" w:rsidP="007002A9">
      <w:pPr>
        <w:spacing w:after="120"/>
        <w:rPr>
          <w:b/>
          <w:bCs/>
        </w:rPr>
      </w:pPr>
    </w:p>
    <w:p w:rsidR="007002A9" w:rsidRDefault="007002A9" w:rsidP="007002A9">
      <w:pPr>
        <w:rPr>
          <w:b/>
          <w:bCs/>
        </w:rPr>
      </w:pPr>
      <w:r>
        <w:rPr>
          <w:b/>
          <w:bCs/>
        </w:rPr>
        <w:t>Kody CPV</w:t>
      </w:r>
      <w:r>
        <w:t>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678"/>
      </w:tblGrid>
      <w:tr w:rsidR="007002A9" w:rsidTr="007002A9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002A9" w:rsidRDefault="007002A9" w:rsidP="007002A9">
            <w:pPr>
              <w:ind w:left="72"/>
            </w:pPr>
            <w:r>
              <w:t>45316110-9</w:t>
            </w:r>
          </w:p>
        </w:tc>
        <w:tc>
          <w:tcPr>
            <w:tcW w:w="4678" w:type="dxa"/>
          </w:tcPr>
          <w:p w:rsidR="007002A9" w:rsidRDefault="007002A9" w:rsidP="007002A9">
            <w:r>
              <w:t>Instalowanie urządzeń oświetlenia drogowego</w:t>
            </w:r>
          </w:p>
        </w:tc>
      </w:tr>
    </w:tbl>
    <w:p w:rsidR="007002A9" w:rsidRDefault="007002A9" w:rsidP="007002A9">
      <w:pPr>
        <w:rPr>
          <w:b/>
          <w:bCs/>
        </w:rPr>
      </w:pPr>
    </w:p>
    <w:p w:rsidR="007002A9" w:rsidRDefault="007002A9" w:rsidP="007002A9">
      <w:r>
        <w:rPr>
          <w:b/>
          <w:bCs/>
        </w:rPr>
        <w:t>Podstawa opracowania</w:t>
      </w:r>
      <w:r>
        <w:t xml:space="preserve">: KNNR 5, KNR 5-08W, AW, KNR 2-31, KNR 5-14, KNP 18-13, KNNR </w:t>
      </w:r>
      <w:proofErr w:type="spellStart"/>
      <w:r>
        <w:t>Wacetob</w:t>
      </w:r>
      <w:proofErr w:type="spellEnd"/>
      <w:r>
        <w:t xml:space="preserve"> 9, KNR 5-10W, KNR 5-08, KNR 00-11, KNNR 6, KNR 2-01</w:t>
      </w:r>
    </w:p>
    <w:p w:rsidR="007002A9" w:rsidRDefault="007002A9" w:rsidP="007002A9"/>
    <w:p w:rsidR="007002A9" w:rsidRDefault="007002A9" w:rsidP="007002A9"/>
    <w:p w:rsidR="007002A9" w:rsidRDefault="007002A9" w:rsidP="007002A9"/>
    <w:p w:rsidR="007002A9" w:rsidRDefault="007002A9" w:rsidP="007002A9"/>
    <w:p w:rsidR="007002A9" w:rsidRDefault="007002A9" w:rsidP="007002A9">
      <w:pPr>
        <w:keepNext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Tabela elementów</w:t>
      </w:r>
    </w:p>
    <w:p w:rsidR="007002A9" w:rsidRDefault="007002A9" w:rsidP="007002A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993"/>
        <w:gridCol w:w="992"/>
        <w:gridCol w:w="1134"/>
        <w:gridCol w:w="1276"/>
      </w:tblGrid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</w:tcPr>
          <w:p w:rsidR="007002A9" w:rsidRDefault="007002A9" w:rsidP="007002A9">
            <w:pPr>
              <w:keepNext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992" w:type="dxa"/>
          </w:tcPr>
          <w:p w:rsidR="007002A9" w:rsidRDefault="007002A9" w:rsidP="007002A9">
            <w:pPr>
              <w:keepNext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993" w:type="dxa"/>
          </w:tcPr>
          <w:p w:rsidR="007002A9" w:rsidRDefault="007002A9" w:rsidP="007002A9">
            <w:pPr>
              <w:keepNext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992" w:type="dxa"/>
          </w:tcPr>
          <w:p w:rsidR="007002A9" w:rsidRDefault="007002A9" w:rsidP="007002A9">
            <w:pPr>
              <w:keepNext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134" w:type="dxa"/>
          </w:tcPr>
          <w:p w:rsidR="007002A9" w:rsidRDefault="007002A9" w:rsidP="007002A9">
            <w:pPr>
              <w:keepNext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Kw. stała</w:t>
            </w:r>
          </w:p>
        </w:tc>
        <w:tc>
          <w:tcPr>
            <w:tcW w:w="1276" w:type="dxa"/>
          </w:tcPr>
          <w:p w:rsidR="007002A9" w:rsidRDefault="007002A9" w:rsidP="007002A9">
            <w:pPr>
              <w:keepNext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</w:tr>
    </w:tbl>
    <w:p w:rsidR="007002A9" w:rsidRDefault="007002A9" w:rsidP="007002A9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14" w:lineRule="auto"/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993"/>
        <w:gridCol w:w="992"/>
        <w:gridCol w:w="1134"/>
        <w:gridCol w:w="1276"/>
      </w:tblGrid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shd w:val="clear" w:color="000000" w:fill="FFFFFF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544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Prace rozbiórkowe i odtworzeniowe nawierzchni drogowej</w:t>
            </w:r>
          </w:p>
          <w:p w:rsidR="007002A9" w:rsidRDefault="007002A9" w:rsidP="00700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shd w:val="clear" w:color="000000" w:fill="FFFFFF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544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Oświetlenie terenu roboty montażowe</w:t>
            </w:r>
          </w:p>
          <w:p w:rsidR="007002A9" w:rsidRDefault="007002A9" w:rsidP="00700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shd w:val="clear" w:color="000000" w:fill="FFFFFF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3544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Roboty demontażowe</w:t>
            </w:r>
          </w:p>
          <w:p w:rsidR="007002A9" w:rsidRDefault="007002A9" w:rsidP="00700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544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Opracowanie projektu organizacji ruchu</w:t>
            </w:r>
          </w:p>
          <w:p w:rsidR="007002A9" w:rsidRDefault="007002A9" w:rsidP="00700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544" w:type="dxa"/>
          </w:tcPr>
          <w:p w:rsidR="007002A9" w:rsidRDefault="007002A9" w:rsidP="007002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Obsługa geodezyjna - wytyczenie i pomiar powykonawczy</w:t>
            </w:r>
          </w:p>
          <w:p w:rsidR="007002A9" w:rsidRDefault="007002A9" w:rsidP="00700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2A9" w:rsidRDefault="007002A9" w:rsidP="007002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02A9" w:rsidRDefault="007002A9" w:rsidP="007002A9">
      <w:pPr>
        <w:spacing w:line="14" w:lineRule="auto"/>
        <w:rPr>
          <w:rFonts w:ascii="Times New Roman" w:hAnsi="Times New Roman" w:cs="Times New Roman"/>
        </w:rPr>
      </w:pPr>
    </w:p>
    <w:p w:rsidR="007002A9" w:rsidRDefault="007002A9" w:rsidP="007002A9">
      <w:pPr>
        <w:rPr>
          <w:rFonts w:ascii="Times New Roman" w:hAnsi="Times New Roman" w:cs="Times New Roman"/>
        </w:rPr>
      </w:pPr>
    </w:p>
    <w:p w:rsidR="007002A9" w:rsidRPr="00C5514F" w:rsidRDefault="007002A9" w:rsidP="00C5514F">
      <w:pPr>
        <w:keepNext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5514F">
        <w:rPr>
          <w:rFonts w:ascii="Times New Roman" w:hAnsi="Times New Roman" w:cs="Times New Roman"/>
          <w:sz w:val="32"/>
          <w:szCs w:val="32"/>
        </w:rPr>
        <w:lastRenderedPageBreak/>
        <w:t xml:space="preserve">Kosztorys Ofertowy </w:t>
      </w:r>
    </w:p>
    <w:p w:rsidR="007002A9" w:rsidRPr="00C5514F" w:rsidRDefault="007002A9" w:rsidP="00C5514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Obmiar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jedn.</w:t>
            </w: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</w:tr>
    </w:tbl>
    <w:p w:rsidR="007002A9" w:rsidRDefault="007002A9" w:rsidP="00C5514F">
      <w:pPr>
        <w:tabs>
          <w:tab w:val="left" w:pos="4606"/>
          <w:tab w:val="left" w:pos="9212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Prace rozbiórkowe i odtworzeniowe nawierzchni drogowej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02A9" w:rsidRDefault="007002A9" w:rsidP="00383280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2-01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0109-01-052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ścinanie i karczowanie gęstych zagajników.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0810-01-050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Rozebranie nawierzchni z klinkieru drogowego na podsypce piaskowej z wypełnieniem spoin - analogia - rozbiórka nawierzchni z kostki betonowej "POLBRUK"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0810-02-050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Rozebranie nawierzchni z klinkieru drogowego na podsypce cementowo-piaskowej z wypełnieniem spoin - analogia - rozbiórka nawierzchni z kostki betonowej "POLBRUK"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0806-01-050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rozebranie nawierzchni z kostki kamiennej rzędowej o wysokości 14 cm na podsypce piaskowej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0801-03-050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Mechaniczne rozebranie podbudowy betonowej o grubości 12 cm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0801-04-050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Mechaniczne rozebranie podbudowy betonowej. Dodatek za każdy dalszy 1 cm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0803-01-050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rozebranie nawierzchni z mieszanek mineralno-bitumicznych o grubości 3 cm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0803-02-050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Ręczne rozebranie nawierzchni z mieszanek mineralno-bitumicznych. Dodatek za każdy dalszy 1 cm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00-11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0320-02-050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Chodniki z kostki betonowej "POLBRUK" grubości 60 mm typu:60/6,na podsypce piaskowej grubości 50 mm z wypełnieniem spoin piaskiem - przyjęto ułożenie kostki z rozbiórki - współczynnik do materiału kostka "POLBRUK" - 0,05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00-11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0317-03-050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Nawierzchnie z kostki betonowej "POLBRUK" grubości 80 mm typu:60/8,na podsypce cementowo-piaskowej grubości 50 mm z wypełnieniem spoin zaprawą cementową - analogia - przyjęto ułożenie kostki z rozbiórki - współczynnik do materiału kostka "POLBRUK" - 0,05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0302-010-050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Nawierzchnie z kostki kamiennej rzędowej o wysokości 14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cm,na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podsypce cementowo-piaskowej - analogia - kostka z rozbiórki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do materiału kostka rzędowa - 0,00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0109-020-050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Podbudowy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betonowe,pielęgnacja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podbudowy piaskiem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wodą,grubość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warstwy po zagęszczeniu 15 cm</w:t>
            </w:r>
          </w:p>
          <w:p w:rsidR="007002A9" w:rsidRDefault="007002A9" w:rsidP="00C551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0311-080-050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Nawierzchnie z mieszanki asfaltu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lanego,warstwa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ścieralna z mieszanki żwirowej o grubości 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cm.Transport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mieszanki na odległość 1 km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02A9" w:rsidRDefault="007002A9" w:rsidP="00383280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Oświetlenie terenu roboty montażowe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02A9" w:rsidRDefault="007002A9" w:rsidP="00383280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0701-020-060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Kopanie rowów dla kabli ręcznie. Grunt kategorii III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454,56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0706-010-040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Nasypanie warstwy piasku na dnie rowu kablowego o szerokości do 0,4 m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1 943,00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0702-020-060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Zasypywanie ręczne rowów dla kabli. Grunt kategorii III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303,04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0705-010-040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Ułożenie rur osłonowych z PCW o średnicy do 140 mm - DVK 75 mm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0723-010-040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Przewierty mechaniczne dla rur pod obiektami. Za pierwszą rurę o średnicy do 100 mm - SRS-G fi 110mm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0724-020-060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Wykopy pionowe ręczne dla urządzenia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przeciskowego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wraz z jego zasypaniem. Grunt nienawodniony, kategorii III-IV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1001-030-020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stawinanie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słupów oświetleniowych stalowych o masie do 480 kg - słup SO9/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NocS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-B, fundament B-120 do słupów, tabliczka bezpiecznikowa słupowa TB-1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1002-010-020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wysięgników rurowych o ciężarze do 15 kg mocowanych na słupie - Wysięgnik rurowy 1-ram KR-20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1004-020-020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opraw oświetlenia zewnętrznego na wysięgnikach - oprawa oświetlenia drogowego na źródło światła typu lampy metalohalogenkowe CDO-TT 150W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1003-03010-090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przewodów kabelkowych do opraw oświetleniowych, wciągane w słupy, rury osłonowe i wysięgniki. Wysokość latarń do10 m - YDY-750 V, 3x2,5 mm2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0707-020-040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Układanie ręczne kabli wielożyłowych o masie do 1,0 kg/m w rowie kablowym z przykryciem folią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kalendrowaną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PCW uplastycznionego grub.pow.0,4-0,6 mm - YAKY 4x35 mm2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1 635,64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0713-020-040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Układanie kabli o masie do 1,0 kg/m w rurach, pustakach lub kanałach zamkniętych - kabel  YAKY 4x35 mm2 w rurach, słupach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5-10W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0601-06-020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Zarobienie na sucho końca kabla energetycznego czterożyłowego na napięcie do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przekroju żył do 50 mm2,izolacji i powłoce z tworzyw sztucznych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5-08W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0608-07-040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Układanie bednarki o przekroju do 120 mm2 w rowach kablowych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FeZn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25x4 mm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0017-0510-020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metodą udarową w gruntach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kat.III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uziomów ze stali profilowanej miedziowanych dług.4,5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m,ze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złączkami prętowymi (bez agregatu prądotwórczego) (z.4/98)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5-08W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0617-01-020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Łączenie przewodów instalacji przez spawanie, wykonanie spawu w wykopie. Bednarka o przekroju 120 mm2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5-08W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0619-06-020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Montaż złączy kontrolnych przewodów wyrównawczych, połączenie drut - płaskownik - analogia - podłączenie do słupa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5-14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0604-02-020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Przyklejanie tabliczek opisowych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KNR 5-08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0312-12-020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Montaż na gotowym podłożu gniazd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bezpiecznikowych,tablicowych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podłączeniem. Prąd znamionowy 25 A, 1 biegun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KNP 18-13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1349-0101-020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 szafki oświetleniowej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1304-010-020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Badania i pomiary instalacji uziemiającej. Uziemienie ochronne lub robocze, pomiar pierwszy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1301-010-108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Sprawdzenie i pomiar obwodu elektrycznego niskiego napięcia. Obwód o ilości faz - 1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KNNR 5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1302-030-101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Badanie linii kablowej niskiego napięcia. Kabel N.N. o ilości żył - 4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567" w:type="dxa"/>
          </w:tcPr>
          <w:p w:rsidR="007002A9" w:rsidRDefault="007002A9" w:rsidP="00383280">
            <w:pPr>
              <w:tabs>
                <w:tab w:val="left" w:pos="4606"/>
                <w:tab w:val="left" w:pos="9212"/>
              </w:tabs>
              <w:spacing w:after="0"/>
              <w:ind w:left="-73" w:right="-6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odcinek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KNNR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Wacetob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1201-020-020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 natężenia oświetlenia wnętrz, na wyznaczonych punktach pomiarowych płaszczyzny roboczej - pomiar pierwszy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38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KNNR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Wacetob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9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1201-030-020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Pomiar natężenia oświetlenia wnętrz, na wyznaczonych punktach pomiarowych płaszczyzny roboczej - każdy następny pomiar w pomieszczeniu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demontażowe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KNNR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Wacetob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1002-060-020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Demontaż wysięgników rurowych o masie do 30 kg, mocowanych na słupie lub ścianie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15,00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szt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40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KNNR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Wacetob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9</w:t>
            </w: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1005-030-090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Demontaż oprawy oświetlenia zewnętrznego, zainstalowanej na trzpieniu słupa lub wysięgniku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Opracowanie projektu organizacji ruchu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AW-090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opracowania projektu organizacji ruchu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Obsługa geodezyjna - wytyczenie i pomiar powykonawczy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AW-133</w:t>
            </w:r>
          </w:p>
        </w:tc>
        <w:tc>
          <w:tcPr>
            <w:tcW w:w="4315" w:type="dxa"/>
          </w:tcPr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Obsługa geodezyjna - wytyczenie i pomiar powykonawczy</w:t>
            </w:r>
          </w:p>
          <w:p w:rsidR="007002A9" w:rsidRDefault="007002A9" w:rsidP="00C551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567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m</w:t>
            </w: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2A9" w:rsidTr="00700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7002A9" w:rsidRDefault="007002A9" w:rsidP="00C5514F">
            <w:pPr>
              <w:keepNext/>
              <w:keepLines/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02A9" w:rsidTr="007002A9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7002A9" w:rsidRDefault="007002A9" w:rsidP="00C5514F">
            <w:pPr>
              <w:tabs>
                <w:tab w:val="left" w:pos="4606"/>
                <w:tab w:val="left" w:pos="9212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002A9" w:rsidRDefault="007002A9" w:rsidP="00C5514F">
      <w:pPr>
        <w:spacing w:after="0"/>
      </w:pPr>
    </w:p>
    <w:p w:rsidR="007002A9" w:rsidRDefault="007002A9" w:rsidP="00C5514F">
      <w:pPr>
        <w:spacing w:after="0"/>
      </w:pPr>
    </w:p>
    <w:sectPr w:rsidR="007002A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font184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4C8"/>
    <w:multiLevelType w:val="hybridMultilevel"/>
    <w:tmpl w:val="CCA8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6EF7"/>
    <w:multiLevelType w:val="hybridMultilevel"/>
    <w:tmpl w:val="799A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0"/>
    <w:rsid w:val="00383280"/>
    <w:rsid w:val="007002A9"/>
    <w:rsid w:val="00BD2042"/>
    <w:rsid w:val="00C5514F"/>
    <w:rsid w:val="00DD73CE"/>
    <w:rsid w:val="00D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ED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7ED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D7E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7ED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D7ED0"/>
    <w:pPr>
      <w:ind w:left="720"/>
      <w:contextualSpacing/>
    </w:pPr>
    <w:rPr>
      <w:rFonts w:cs="font184"/>
    </w:rPr>
  </w:style>
  <w:style w:type="paragraph" w:styleId="Nagwek">
    <w:name w:val="header"/>
    <w:basedOn w:val="Normalny"/>
    <w:link w:val="NagwekZnak"/>
    <w:uiPriority w:val="99"/>
    <w:rsid w:val="007002A9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02A9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CE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ED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7ED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D7E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7ED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D7ED0"/>
    <w:pPr>
      <w:ind w:left="720"/>
      <w:contextualSpacing/>
    </w:pPr>
    <w:rPr>
      <w:rFonts w:cs="font184"/>
    </w:rPr>
  </w:style>
  <w:style w:type="paragraph" w:styleId="Nagwek">
    <w:name w:val="header"/>
    <w:basedOn w:val="Normalny"/>
    <w:link w:val="NagwekZnak"/>
    <w:uiPriority w:val="99"/>
    <w:rsid w:val="007002A9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02A9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CE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2012-10-16T10:21:00Z</cp:lastPrinted>
  <dcterms:created xsi:type="dcterms:W3CDTF">2012-10-16T09:59:00Z</dcterms:created>
  <dcterms:modified xsi:type="dcterms:W3CDTF">2012-10-16T10:27:00Z</dcterms:modified>
</cp:coreProperties>
</file>