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E1" w:rsidRDefault="005C68E1" w:rsidP="005C68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Zielona Góra, dnia 19 listopada 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 r.</w:t>
      </w:r>
    </w:p>
    <w:p w:rsidR="005C68E1" w:rsidRDefault="005C68E1" w:rsidP="005C6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</w:p>
    <w:p w:rsidR="005C68E1" w:rsidRDefault="005C68E1" w:rsidP="005C6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konsultacji projektu Gminnego Programu Profilaktyki i Rozwiązywania Problemów Alkoholowych oraz Przeciwdziałania Narkomanii na 2013 rok.</w:t>
      </w:r>
    </w:p>
    <w:p w:rsidR="005C68E1" w:rsidRDefault="005C68E1" w:rsidP="005C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§ 5 pkt. 1 Uchwały Nr XVLIII/397/10 Rady Gminy Zielona Góra z dnia 25 października 2010r. w sprawie szczegółowego sposobu konsultowania projektów aktów prawa miejscowego z radami pożytku publicznego lub organizacjami pozarządowymi oraz innymi podmiotami prowadzącymi działalność pożytku publicznego w dziedzinie dotyczącej działalności statutowej tych organizacji (Dz. Urz. Woj. Lubuskiego z 2010 r. Nr 120, poz. 1927), w dniu 5 listopada 2012r. Wójt Gminy Zielona Góra ogłosił pisemne konsultacje projektu Gminnego Programu Profilaktyki i Rozwiązywania Problemów Alkoholowych oraz Przeciwdziałania Narkomanii na 2013 rok.</w:t>
      </w:r>
    </w:p>
    <w:p w:rsidR="005C68E1" w:rsidRDefault="005C68E1" w:rsidP="005C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konsultacjach wraz z projektem konsultowanego aktu zostało zamieszczone na stronie BIP pod adresem: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www.bip.gminazg.pl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Współpraca z organizacjami pozarządowymi, na tablicy ogłoszeń w siedzibie Urzędu Gminy Zielona Góra (parter przy pok. 107) oraz zostało rozesłane do organizacji pozarządowych za zwrotnym potwierdzeniem odbioru według załączonego wykazu.</w:t>
      </w:r>
    </w:p>
    <w:p w:rsidR="005C68E1" w:rsidRDefault="005C68E1" w:rsidP="005C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pisemne w sprawie konsultowanego projektu należało składać w siedzibie Urzędu Gminy Zielona Góra, ul. Gen. Jarosława Dąbrowskiego 41 w Zielonej Górze, w Biurze Podawczym (parter) do dnia 16 listopada 2012 r. do godz. 14.00.</w:t>
      </w:r>
    </w:p>
    <w:p w:rsidR="005C68E1" w:rsidRDefault="005C68E1" w:rsidP="005C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ogłoszone konsultacje wpłynęły opinie od następujących organizacji:</w:t>
      </w:r>
    </w:p>
    <w:p w:rsidR="005C68E1" w:rsidRDefault="005C68E1" w:rsidP="005C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Parafialny Zespół Caritas Parafii w Ochli – program jest dobrze napisany;</w:t>
      </w:r>
    </w:p>
    <w:p w:rsidR="005C68E1" w:rsidRDefault="005C68E1" w:rsidP="005C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Chorągiew Ziemi Lubuskiej Związku Harcerstwa Polskiego w Zielonej Górze – wyrażamy pozytywną opinię o Gminnym Programie Profilaktyki i Rozwiązywania Problemów Alkoholowych oraz Przeciwdziałania Narkomanii. Nasza uwagę zwraca punkt dotyczący współpracy z organizacjami pozarządowymi i ich zaangażowanie się w obszarze profilaktyki i rozwiązywania problemów uzależnień. Chorągiew Ziemi Lubuskiej Związku Harcerstwa Polskiego wnosi o zabezpieczenie środków na realizację programu w czasie wypoczynku letniego dzieci i młodzieży z problemami alkoholowymi i narkomanią. Prosimy także Gminę Zielona Góra o przekazywanie informacji dotyczących projektów w celu realizacji ich przez Chorągiew Ziemi Lubuskiej ZHP.</w:t>
      </w:r>
    </w:p>
    <w:p w:rsidR="005C68E1" w:rsidRDefault="005C68E1" w:rsidP="005C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Stowarzyszenie Wspierania Aktywności Obywatelskiej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–Sum w Zielonej Górze – proponuje dopisanie do § 3.2 następującego kierunku działań: finansowanie usług prowadzonych przez organizacje pozarządowe będące jednostkami specjalistycznego poradnictwa ( w szczególności poradnictwo prawne i obywatelskie) dla osób uzależnionych, członków rodzin z problemem alkoholowym i narkomanii oraz osób  dotkniętych przemocą domową.</w:t>
      </w:r>
    </w:p>
    <w:p w:rsidR="005C68E1" w:rsidRDefault="005C68E1" w:rsidP="005C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 odniesieniu do dostarczonych do Urzędu Gminy Zielona Góra opinii w sprawie konsultowanego projektu Gminnego Programu Profilaktyki i Rozwiązywania Problemów Alkoholowych oraz Przeciwdziałania Narkomanii na 2013 rok należy wskazać, że z budżetu Gminy Zielona Góra finansowany jest wypoczynek dzieci i młodzieży zarówno poprzez zlecanie jego organizacji w drodze otwartych konkursów ofert organizacjom pozarządowym jak i organizację wycieczek i półkolonii przez Urząd Gminy co daje szeroką ofertę wypoczynku skierowaną do wszystkich młodych ludzi zamieszkałych na terenie Gminy Zielona Góra.       </w:t>
      </w:r>
    </w:p>
    <w:p w:rsidR="005C68E1" w:rsidRDefault="005C68E1" w:rsidP="005C6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Współfinansowanie realizacji zadań publicznych (również dotyczących realizacji programów profilaktycznych) może odbywać się na drodze otwartych konkursów ofert w oparciu o przepisy ustawy z dnia 24 kwietnia 2003r. o działalności pożytku publicznego i o wolontariacie. Zasady współpracy zostały szczegółowo ujęte w Programie współpracy na 2013 rok Gminy Zielona Góra z organizacjami pozarządowymi oraz innymi podmiotami prowadzącymi działalność pożytku publicznego. Dlatego nie ma potrzeby ujmować takiego zapisu w niniejszym programie.</w:t>
      </w:r>
    </w:p>
    <w:p w:rsidR="005C68E1" w:rsidRDefault="005C68E1" w:rsidP="005C6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1C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C2C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Zastępca</w:t>
      </w:r>
    </w:p>
    <w:p w:rsidR="005C68E1" w:rsidRDefault="005C68E1" w:rsidP="001C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Wójta Gminy Zielona Góra                                                         </w:t>
      </w:r>
    </w:p>
    <w:p w:rsidR="005C68E1" w:rsidRDefault="001C2CF9" w:rsidP="005C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/-/ Ireneusz Bogucewicz</w:t>
      </w:r>
    </w:p>
    <w:p w:rsidR="005C68E1" w:rsidRDefault="001C2CF9" w:rsidP="005C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68E1" w:rsidRDefault="005C68E1" w:rsidP="005C6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</w:t>
      </w:r>
    </w:p>
    <w:p w:rsidR="005C68E1" w:rsidRDefault="005C68E1" w:rsidP="005C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Mroczkowska –Lipka</w:t>
      </w:r>
    </w:p>
    <w:p w:rsidR="005C68E1" w:rsidRDefault="005C68E1" w:rsidP="005C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Inspektor w/m</w:t>
      </w:r>
    </w:p>
    <w:p w:rsidR="005C68E1" w:rsidRDefault="005C68E1" w:rsidP="005C68E1"/>
    <w:p w:rsidR="0094037A" w:rsidRDefault="0094037A"/>
    <w:p w:rsidR="002F60B1" w:rsidRDefault="002F60B1"/>
    <w:p w:rsidR="002F60B1" w:rsidRDefault="002F60B1"/>
    <w:p w:rsidR="002F60B1" w:rsidRDefault="002F60B1"/>
    <w:p w:rsidR="002F60B1" w:rsidRDefault="002F60B1"/>
    <w:p w:rsidR="002F60B1" w:rsidRPr="0005557A" w:rsidRDefault="002F60B1" w:rsidP="002F60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57A">
        <w:rPr>
          <w:rFonts w:ascii="Times New Roman" w:hAnsi="Times New Roman" w:cs="Times New Roman"/>
          <w:sz w:val="24"/>
          <w:szCs w:val="24"/>
        </w:rPr>
        <w:lastRenderedPageBreak/>
        <w:t>ZESTAWIENIE  STOWARZYSZEŃ  DZIAŁAJACYCH NA TERENIE GIMINY ZIELONA GÓRA</w:t>
      </w:r>
    </w:p>
    <w:p w:rsidR="002F60B1" w:rsidRPr="0005557A" w:rsidRDefault="002F60B1" w:rsidP="002F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0B1" w:rsidRPr="0005557A" w:rsidRDefault="002F60B1" w:rsidP="002F60B1">
      <w:pPr>
        <w:jc w:val="both"/>
        <w:rPr>
          <w:rFonts w:ascii="Times New Roman" w:hAnsi="Times New Roman" w:cs="Times New Roman"/>
          <w:sz w:val="24"/>
          <w:szCs w:val="24"/>
        </w:rPr>
      </w:pPr>
      <w:r w:rsidRPr="0005557A">
        <w:rPr>
          <w:rFonts w:ascii="Times New Roman" w:hAnsi="Times New Roman" w:cs="Times New Roman"/>
          <w:sz w:val="24"/>
          <w:szCs w:val="24"/>
        </w:rPr>
        <w:t>do których przesłano konsult</w:t>
      </w:r>
      <w:r>
        <w:rPr>
          <w:rFonts w:ascii="Times New Roman" w:hAnsi="Times New Roman" w:cs="Times New Roman"/>
          <w:sz w:val="24"/>
          <w:szCs w:val="24"/>
        </w:rPr>
        <w:t>owany Gminnego Programu Profilaktyki i Rozwiązywania Problemów Alkoholowych oraz Przeciwdziałania Narkomanii na 2013 rok</w:t>
      </w:r>
      <w:r w:rsidRPr="0005557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603"/>
        <w:gridCol w:w="2520"/>
      </w:tblGrid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Stowarzyszenie Przyjaciół Kisielina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Sportowy Klub Parafialny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Stowarzyszenie „Petra”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Katolickie Stowarzyszenie na Rzecz Osób Niepełnosprawnych „Tęcza”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Chorągiew Ziemi Lubuskiej ZHP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Parafialny Zespół Caritas w St. Kisielinie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Zielonogórskie Towarzystwo Hipoterapeutyczne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Towarzystwo Sportowe Przylep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Ludowy Zespół Sportowy „Sparta”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Stowarzyszenie „Nasza Łężyca”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Zielonogórski Klub Jeździecki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Parafialny Zespół Caritas w Przylepie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Stowarzyszenie „My w Przylepie”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Zielonogórski Klub Sportowy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Lubuski Związek Jeździecki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Stowarzyszenie Babiniec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Stowarzyszenie na Rzecz Rozwoju Wsi Drzonków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Stowarzyszenie „Nasze Zatonie”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 xml:space="preserve">Stowarzyszenie Na </w:t>
            </w:r>
            <w:r w:rsidRPr="0005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 Promocji Wsi Racula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Stowarzyszenie Przyjaciół Wsi Ochla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Ludowy Klub Sportowy „Zorza”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Uczniowski Klub Sportowy „Świt”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Stowarzyszenie Sportowe „</w:t>
            </w:r>
            <w:proofErr w:type="spellStart"/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Drzonkowianka</w:t>
            </w:r>
            <w:proofErr w:type="spellEnd"/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Parafialny Zespół Caritas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Ochli 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Koło PZW nr 33 Zawada-Krępa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Stowarzyszenie na Rzecz Zawady i Krępy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Ludowy Klub Sportowy „IKAR”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Uczniowski Klub Sportowy „LZS Jany”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Stowarzyszenie na rzecz Rozwoju miejscowości Jany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Stowarzyszenie „HIT”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7A">
              <w:rPr>
                <w:rFonts w:ascii="Times New Roman" w:hAnsi="Times New Roman" w:cs="Times New Roman"/>
                <w:sz w:val="24"/>
                <w:szCs w:val="24"/>
              </w:rPr>
              <w:t>Parafialny Zespół Caritas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Zawadzie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Aeroklub Ziemi Lubuskiej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Pr="0005557A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20" w:type="dxa"/>
          </w:tcPr>
          <w:p w:rsidR="002F60B1" w:rsidRPr="0005557A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SKT „Mega Dance”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20" w:type="dxa"/>
          </w:tcPr>
          <w:p w:rsidR="002F60B1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Kobiet Wiejskich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Raculanka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F60B1" w:rsidRPr="0005557A" w:rsidTr="00A862E1">
        <w:tc>
          <w:tcPr>
            <w:tcW w:w="603" w:type="dxa"/>
          </w:tcPr>
          <w:p w:rsidR="002F60B1" w:rsidRDefault="002F60B1" w:rsidP="00A8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20" w:type="dxa"/>
          </w:tcPr>
          <w:p w:rsidR="002F60B1" w:rsidRDefault="002F60B1" w:rsidP="00A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Równych Szans</w:t>
            </w:r>
          </w:p>
        </w:tc>
      </w:tr>
    </w:tbl>
    <w:p w:rsidR="002F60B1" w:rsidRPr="0005557A" w:rsidRDefault="002F60B1" w:rsidP="002F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0B1" w:rsidRDefault="002F60B1" w:rsidP="002F60B1"/>
    <w:p w:rsidR="002F60B1" w:rsidRDefault="002F60B1"/>
    <w:sectPr w:rsidR="002F60B1" w:rsidSect="0094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C68E1"/>
    <w:rsid w:val="001C2CF9"/>
    <w:rsid w:val="002F60B1"/>
    <w:rsid w:val="005C68E1"/>
    <w:rsid w:val="0094037A"/>
    <w:rsid w:val="00D6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68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minaz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a.mroczkowska</dc:creator>
  <cp:keywords/>
  <dc:description/>
  <cp:lastModifiedBy>a.mroczkowska</cp:lastModifiedBy>
  <cp:revision>5</cp:revision>
  <dcterms:created xsi:type="dcterms:W3CDTF">2012-11-19T14:53:00Z</dcterms:created>
  <dcterms:modified xsi:type="dcterms:W3CDTF">2012-11-20T06:00:00Z</dcterms:modified>
</cp:coreProperties>
</file>