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5B" w:rsidRDefault="007E6A5B" w:rsidP="007E6A5B">
      <w:pPr>
        <w:jc w:val="right"/>
        <w:rPr>
          <w:rFonts w:ascii="Arial" w:hAnsi="Arial" w:cs="Arial"/>
          <w:b/>
          <w:i/>
          <w:caps/>
          <w:color w:val="FF0000"/>
          <w:sz w:val="20"/>
          <w:szCs w:val="20"/>
          <w:lang w:val="pl-PL"/>
        </w:rPr>
      </w:pPr>
      <w:r w:rsidRPr="00890933">
        <w:rPr>
          <w:rFonts w:ascii="Arial" w:hAnsi="Arial" w:cs="Arial"/>
          <w:b/>
          <w:i/>
          <w:caps/>
          <w:color w:val="FF0000"/>
          <w:sz w:val="20"/>
          <w:szCs w:val="20"/>
          <w:lang w:val="pl-PL"/>
        </w:rPr>
        <w:t xml:space="preserve">PROJEKT </w:t>
      </w:r>
    </w:p>
    <w:p w:rsidR="003F280D" w:rsidRDefault="00D24176" w:rsidP="007E6A5B">
      <w:pPr>
        <w:jc w:val="right"/>
        <w:rPr>
          <w:rFonts w:ascii="Arial" w:hAnsi="Arial" w:cs="Arial"/>
          <w:b/>
          <w:i/>
          <w:color w:val="FF0000"/>
          <w:sz w:val="20"/>
          <w:szCs w:val="20"/>
          <w:lang w:val="pl-PL"/>
        </w:rPr>
      </w:pPr>
      <w:r>
        <w:rPr>
          <w:rFonts w:ascii="Arial" w:hAnsi="Arial" w:cs="Arial"/>
          <w:b/>
          <w:i/>
          <w:color w:val="FF0000"/>
          <w:sz w:val="20"/>
          <w:szCs w:val="20"/>
          <w:lang w:val="pl-PL"/>
        </w:rPr>
        <w:t>Wyłożenie 2.09 - 23.09.2014</w:t>
      </w:r>
    </w:p>
    <w:p w:rsidR="00D24176" w:rsidRPr="00890933" w:rsidRDefault="00D24176" w:rsidP="007E6A5B">
      <w:pPr>
        <w:jc w:val="right"/>
        <w:rPr>
          <w:rFonts w:ascii="Arial" w:hAnsi="Arial" w:cs="Arial"/>
          <w:b/>
          <w:i/>
          <w:caps/>
          <w:color w:val="FF0000"/>
          <w:sz w:val="20"/>
          <w:szCs w:val="20"/>
          <w:lang w:val="pl-PL"/>
        </w:rPr>
      </w:pPr>
    </w:p>
    <w:p w:rsidR="00DF472D" w:rsidRPr="00890933" w:rsidRDefault="00DF472D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b/>
          <w:caps/>
          <w:sz w:val="20"/>
          <w:szCs w:val="20"/>
          <w:lang w:val="pl-PL"/>
        </w:rPr>
        <w:t xml:space="preserve">Uchwała </w:t>
      </w:r>
      <w:r w:rsidR="007E6A5B" w:rsidRPr="00890933">
        <w:rPr>
          <w:rFonts w:ascii="Arial" w:hAnsi="Arial" w:cs="Arial"/>
          <w:b/>
          <w:caps/>
          <w:sz w:val="20"/>
          <w:szCs w:val="20"/>
          <w:lang w:val="pl-PL"/>
        </w:rPr>
        <w:t>…………</w:t>
      </w:r>
      <w:r w:rsidRPr="00890933">
        <w:rPr>
          <w:rFonts w:ascii="Arial" w:hAnsi="Arial" w:cs="Arial"/>
          <w:b/>
          <w:caps/>
          <w:sz w:val="20"/>
          <w:szCs w:val="20"/>
          <w:lang w:val="pl-PL"/>
        </w:rPr>
        <w:br/>
        <w:t>RADY GMINY ZIELONA GÓRA</w:t>
      </w:r>
    </w:p>
    <w:p w:rsidR="00DF472D" w:rsidRPr="00890933" w:rsidRDefault="00DF472D">
      <w:pPr>
        <w:spacing w:before="280" w:after="280"/>
        <w:jc w:val="center"/>
        <w:rPr>
          <w:rFonts w:ascii="Arial" w:hAnsi="Arial" w:cs="Arial"/>
          <w:b/>
          <w:caps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z dnia </w:t>
      </w:r>
      <w:r w:rsidR="007E6A5B" w:rsidRPr="00890933">
        <w:rPr>
          <w:rFonts w:ascii="Arial" w:hAnsi="Arial" w:cs="Arial"/>
          <w:sz w:val="20"/>
          <w:szCs w:val="20"/>
          <w:lang w:val="pl-PL"/>
        </w:rPr>
        <w:t>…………</w:t>
      </w:r>
      <w:r w:rsidR="00E34C07">
        <w:rPr>
          <w:rFonts w:ascii="Arial" w:hAnsi="Arial" w:cs="Arial"/>
          <w:sz w:val="20"/>
          <w:szCs w:val="20"/>
          <w:lang w:val="pl-PL"/>
        </w:rPr>
        <w:t>…</w:t>
      </w:r>
    </w:p>
    <w:p w:rsidR="00DF472D" w:rsidRPr="005F1AC8" w:rsidRDefault="00DF472D" w:rsidP="005F1AC8">
      <w:pPr>
        <w:keepNext/>
        <w:spacing w:after="48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 xml:space="preserve">w sprawie uchwalenia miejscowego planu zagospodarowania przestrzennego gminy Zielona Góra, obejmującego tereny </w:t>
      </w:r>
      <w:r w:rsidR="007E6A5B" w:rsidRPr="00890933">
        <w:rPr>
          <w:rFonts w:ascii="Arial" w:hAnsi="Arial" w:cs="Arial"/>
          <w:b/>
          <w:sz w:val="20"/>
          <w:szCs w:val="20"/>
          <w:lang w:val="pl-PL"/>
        </w:rPr>
        <w:t>położone w obrębie Przylep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  <w:r w:rsidRPr="00890933">
        <w:rPr>
          <w:rFonts w:ascii="Arial" w:hAnsi="Arial" w:cs="Arial"/>
          <w:sz w:val="20"/>
          <w:szCs w:val="20"/>
          <w:lang w:val="pl-PL"/>
        </w:rPr>
        <w:t> </w:t>
      </w:r>
    </w:p>
    <w:p w:rsidR="00DF472D" w:rsidRDefault="00DF472D" w:rsidP="00C11C51">
      <w:pPr>
        <w:keepLines/>
        <w:spacing w:before="120" w:after="120"/>
        <w:ind w:firstLine="709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Na podstawie art. 18 ust. 2 pkt 5 ustawy z dnia 8 marca 1990 r. o samorządzie gminnym (Dz. U. z 2001 r. Nr 142, poz. 1591 z późn. zm.) i art. 20 ust. 1 ustawy z dnia 27 marca 2003 r. o planowaniu i zagospodarowaniu przestrzennym </w:t>
      </w:r>
      <w:r w:rsidR="007E6A5B" w:rsidRPr="00890933">
        <w:rPr>
          <w:rFonts w:ascii="Arial" w:hAnsi="Arial" w:cs="Arial"/>
          <w:sz w:val="20"/>
          <w:szCs w:val="20"/>
          <w:lang w:val="pl-PL"/>
        </w:rPr>
        <w:t>(Dz. U. z 2012 r. poz. 647 – tekst jednolity</w:t>
      </w:r>
      <w:r w:rsidR="00CA4F4F" w:rsidRPr="00890933">
        <w:rPr>
          <w:rFonts w:ascii="Arial" w:hAnsi="Arial" w:cs="Arial"/>
          <w:sz w:val="20"/>
          <w:szCs w:val="20"/>
          <w:lang w:val="pl-PL"/>
        </w:rPr>
        <w:t xml:space="preserve"> z póżn. zm.</w:t>
      </w:r>
      <w:r w:rsidR="007E6A5B" w:rsidRPr="00890933">
        <w:rPr>
          <w:rFonts w:ascii="Arial" w:hAnsi="Arial" w:cs="Arial"/>
          <w:sz w:val="20"/>
          <w:szCs w:val="20"/>
          <w:lang w:val="pl-PL"/>
        </w:rPr>
        <w:t>).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w związku z uchwałą </w:t>
      </w:r>
      <w:r w:rsidR="007E6A5B" w:rsidRPr="00890933">
        <w:rPr>
          <w:rFonts w:ascii="Arial" w:hAnsi="Arial" w:cs="Arial"/>
          <w:sz w:val="20"/>
          <w:szCs w:val="20"/>
          <w:lang w:val="pl-PL"/>
        </w:rPr>
        <w:t>Nr XV.121.2011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Rady Gminy Zielona Góra z dnia </w:t>
      </w:r>
      <w:r w:rsidR="007E6A5B" w:rsidRPr="00890933">
        <w:rPr>
          <w:rFonts w:ascii="Arial" w:hAnsi="Arial" w:cs="Arial"/>
          <w:sz w:val="20"/>
          <w:szCs w:val="20"/>
          <w:lang w:val="pl-PL"/>
        </w:rPr>
        <w:t>17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</w:t>
      </w:r>
      <w:r w:rsidR="007E6A5B" w:rsidRPr="00890933">
        <w:rPr>
          <w:rFonts w:ascii="Arial" w:hAnsi="Arial" w:cs="Arial"/>
          <w:sz w:val="20"/>
          <w:szCs w:val="20"/>
          <w:lang w:val="pl-PL"/>
        </w:rPr>
        <w:t>października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20</w:t>
      </w:r>
      <w:r w:rsidR="007E6A5B" w:rsidRPr="00890933">
        <w:rPr>
          <w:rFonts w:ascii="Arial" w:hAnsi="Arial" w:cs="Arial"/>
          <w:sz w:val="20"/>
          <w:szCs w:val="20"/>
          <w:lang w:val="pl-PL"/>
        </w:rPr>
        <w:t>11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r., w sprawie przystąpienia do sporządzenia miejscowego planu zagospodarowania przestrzennego Gminy Zielona Góra, obejmującego tereny położone w obrębie </w:t>
      </w:r>
      <w:r w:rsidR="007E6A5B" w:rsidRPr="00890933">
        <w:rPr>
          <w:rFonts w:ascii="Arial" w:hAnsi="Arial" w:cs="Arial"/>
          <w:sz w:val="20"/>
          <w:szCs w:val="20"/>
          <w:lang w:val="pl-PL"/>
        </w:rPr>
        <w:t>Przylep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uchwala się, co następuje: </w:t>
      </w:r>
    </w:p>
    <w:p w:rsidR="00D23C9A" w:rsidRPr="00890933" w:rsidRDefault="00D23C9A">
      <w:pPr>
        <w:keepLines/>
        <w:spacing w:before="120" w:after="120"/>
        <w:ind w:firstLine="227"/>
        <w:rPr>
          <w:rFonts w:ascii="Arial" w:hAnsi="Arial" w:cs="Arial"/>
          <w:sz w:val="20"/>
          <w:szCs w:val="20"/>
          <w:lang w:val="pl-PL"/>
        </w:rPr>
      </w:pPr>
    </w:p>
    <w:p w:rsidR="00DF472D" w:rsidRPr="005C6991" w:rsidRDefault="00DF472D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  <w:r w:rsidRPr="005C6991">
        <w:rPr>
          <w:rFonts w:ascii="Arial" w:hAnsi="Arial" w:cs="Arial"/>
          <w:b/>
          <w:sz w:val="20"/>
          <w:szCs w:val="20"/>
          <w:lang w:val="pl-PL"/>
        </w:rPr>
        <w:t>Rozdział 1.</w:t>
      </w:r>
      <w:r w:rsidRPr="005C6991">
        <w:rPr>
          <w:rFonts w:ascii="Arial" w:hAnsi="Arial" w:cs="Arial"/>
          <w:sz w:val="20"/>
          <w:szCs w:val="20"/>
          <w:lang w:val="pl-PL"/>
        </w:rPr>
        <w:br/>
      </w:r>
      <w:r w:rsidRPr="005C6991">
        <w:rPr>
          <w:rFonts w:ascii="Arial" w:hAnsi="Arial" w:cs="Arial"/>
          <w:b/>
          <w:sz w:val="20"/>
          <w:szCs w:val="20"/>
          <w:lang w:val="pl-PL"/>
        </w:rPr>
        <w:t>Przepisy ogólne.</w:t>
      </w:r>
      <w:r w:rsidRPr="005C6991">
        <w:rPr>
          <w:rFonts w:ascii="Arial" w:hAnsi="Arial" w:cs="Arial"/>
          <w:sz w:val="20"/>
          <w:szCs w:val="20"/>
          <w:lang w:val="pl-PL"/>
        </w:rPr>
        <w:t> </w:t>
      </w:r>
    </w:p>
    <w:p w:rsidR="00E87E29" w:rsidRPr="005C6991" w:rsidRDefault="00E87E29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</w:p>
    <w:p w:rsidR="00E87E29" w:rsidRPr="00890933" w:rsidRDefault="00DF472D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§ 1.</w:t>
      </w:r>
    </w:p>
    <w:p w:rsidR="00DF472D" w:rsidRPr="00890933" w:rsidRDefault="00DF472D" w:rsidP="00AA77AD">
      <w:pPr>
        <w:keepLines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Uchwala się miejscowy plan zagospodarowania przestrzennego Gminy Zielona Góra, obejmujący tereny położone w obrębie </w:t>
      </w:r>
      <w:r w:rsidR="007E6A5B" w:rsidRPr="00890933">
        <w:rPr>
          <w:rFonts w:ascii="Arial" w:hAnsi="Arial" w:cs="Arial"/>
          <w:sz w:val="20"/>
          <w:szCs w:val="20"/>
          <w:lang w:val="pl-PL"/>
        </w:rPr>
        <w:t>Przylep</w:t>
      </w:r>
      <w:r w:rsidRPr="00890933">
        <w:rPr>
          <w:rFonts w:ascii="Arial" w:hAnsi="Arial" w:cs="Arial"/>
          <w:sz w:val="20"/>
          <w:szCs w:val="20"/>
          <w:lang w:val="pl-PL"/>
        </w:rPr>
        <w:t>, zwany dalej planem</w:t>
      </w:r>
      <w:r w:rsidR="006442F3">
        <w:rPr>
          <w:rFonts w:ascii="Arial" w:hAnsi="Arial" w:cs="Arial"/>
          <w:sz w:val="20"/>
          <w:szCs w:val="20"/>
          <w:lang w:val="pl-PL"/>
        </w:rPr>
        <w:t>.</w:t>
      </w:r>
    </w:p>
    <w:p w:rsidR="006442F3" w:rsidRPr="00C317DD" w:rsidRDefault="006442F3" w:rsidP="006442F3">
      <w:pPr>
        <w:keepLines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C317DD">
        <w:rPr>
          <w:rFonts w:ascii="Arial" w:hAnsi="Arial" w:cs="Arial"/>
          <w:sz w:val="20"/>
          <w:szCs w:val="20"/>
          <w:lang w:val="pl-PL"/>
        </w:rPr>
        <w:t xml:space="preserve">Przedmiotem planu są tereny </w:t>
      </w:r>
      <w:r>
        <w:rPr>
          <w:rFonts w:ascii="Arial" w:hAnsi="Arial" w:cs="Arial"/>
          <w:sz w:val="20"/>
          <w:szCs w:val="20"/>
          <w:lang w:val="pl-PL"/>
        </w:rPr>
        <w:t xml:space="preserve">zabudowy </w:t>
      </w:r>
      <w:r w:rsidRPr="00C317DD">
        <w:rPr>
          <w:rFonts w:ascii="Arial" w:hAnsi="Arial" w:cs="Arial"/>
          <w:sz w:val="20"/>
          <w:szCs w:val="20"/>
          <w:lang w:val="pl-PL"/>
        </w:rPr>
        <w:t>mieszkaniowe</w:t>
      </w:r>
      <w:r>
        <w:rPr>
          <w:rFonts w:ascii="Arial" w:hAnsi="Arial" w:cs="Arial"/>
          <w:sz w:val="20"/>
          <w:szCs w:val="20"/>
          <w:lang w:val="pl-PL"/>
        </w:rPr>
        <w:t>j jednorodzinnej</w:t>
      </w:r>
      <w:r w:rsidRPr="00C317DD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leśne</w:t>
      </w:r>
      <w:r w:rsidRPr="00C317DD">
        <w:rPr>
          <w:rFonts w:ascii="Arial" w:hAnsi="Arial" w:cs="Arial"/>
          <w:sz w:val="20"/>
          <w:szCs w:val="20"/>
          <w:lang w:val="pl-PL"/>
        </w:rPr>
        <w:t>, infrastruktury technicznej i drogowej.</w:t>
      </w:r>
    </w:p>
    <w:p w:rsidR="00EB605B" w:rsidRPr="00EB605B" w:rsidRDefault="00EB605B" w:rsidP="00EB605B">
      <w:pPr>
        <w:keepLines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EB605B">
        <w:rPr>
          <w:rFonts w:ascii="Arial" w:hAnsi="Arial" w:cs="Arial"/>
          <w:sz w:val="20"/>
          <w:szCs w:val="20"/>
          <w:lang w:val="pl-PL"/>
        </w:rPr>
        <w:t xml:space="preserve">Obszar </w:t>
      </w:r>
      <w:r w:rsidRPr="00EB605B">
        <w:rPr>
          <w:rFonts w:ascii="Arial" w:hAnsi="Arial" w:cs="Arial"/>
          <w:sz w:val="20"/>
          <w:szCs w:val="20"/>
          <w:lang w:val="pl-PL" w:eastAsia="pl-PL"/>
        </w:rPr>
        <w:t xml:space="preserve">objęty planem znajduje się </w:t>
      </w:r>
      <w:r w:rsidR="00B119B7">
        <w:rPr>
          <w:rFonts w:ascii="Arial" w:hAnsi="Arial" w:cs="Arial"/>
          <w:sz w:val="20"/>
          <w:szCs w:val="20"/>
          <w:lang w:val="pl-PL" w:eastAsia="pl-PL"/>
        </w:rPr>
        <w:t>na skraju miejscowości Przylep od strony wschodniej,</w:t>
      </w:r>
      <w:r>
        <w:rPr>
          <w:rFonts w:ascii="Arial" w:hAnsi="Arial" w:cs="Arial"/>
          <w:sz w:val="20"/>
          <w:szCs w:val="20"/>
          <w:lang w:val="pl-PL" w:eastAsia="pl-PL"/>
        </w:rPr>
        <w:t xml:space="preserve"> w </w:t>
      </w:r>
      <w:r w:rsidRPr="00EB605B">
        <w:rPr>
          <w:rFonts w:ascii="Arial" w:hAnsi="Arial" w:cs="Arial"/>
          <w:sz w:val="20"/>
          <w:szCs w:val="20"/>
          <w:lang w:val="pl-PL" w:eastAsia="pl-PL"/>
        </w:rPr>
        <w:t>odległości:</w:t>
      </w:r>
    </w:p>
    <w:p w:rsidR="00EB605B" w:rsidRPr="00EB605B" w:rsidRDefault="00EB605B" w:rsidP="00EB605B">
      <w:pPr>
        <w:pStyle w:val="Akapitzlist"/>
        <w:keepLines/>
        <w:numPr>
          <w:ilvl w:val="0"/>
          <w:numId w:val="56"/>
        </w:numPr>
        <w:spacing w:before="120" w:after="120"/>
        <w:rPr>
          <w:rFonts w:ascii="Arial" w:hAnsi="Arial" w:cs="Arial"/>
          <w:sz w:val="20"/>
          <w:szCs w:val="20"/>
          <w:lang w:val="pl-PL"/>
        </w:rPr>
      </w:pPr>
      <w:r w:rsidRPr="00EB605B">
        <w:rPr>
          <w:rFonts w:ascii="Arial" w:hAnsi="Arial" w:cs="Arial"/>
          <w:sz w:val="20"/>
          <w:szCs w:val="20"/>
          <w:lang w:val="pl-PL"/>
        </w:rPr>
        <w:t xml:space="preserve">384 m od drogi </w:t>
      </w:r>
      <w:r w:rsidR="001D5796">
        <w:rPr>
          <w:rFonts w:ascii="Arial" w:hAnsi="Arial" w:cs="Arial"/>
          <w:sz w:val="20"/>
          <w:szCs w:val="20"/>
          <w:lang w:val="pl-PL"/>
        </w:rPr>
        <w:t>wojewódzkiej</w:t>
      </w:r>
      <w:r w:rsidR="00B119B7">
        <w:rPr>
          <w:rFonts w:ascii="Arial" w:hAnsi="Arial" w:cs="Arial"/>
          <w:sz w:val="20"/>
          <w:szCs w:val="20"/>
          <w:lang w:val="pl-PL"/>
        </w:rPr>
        <w:t xml:space="preserve"> 280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EB605B">
        <w:rPr>
          <w:rFonts w:ascii="Arial" w:hAnsi="Arial" w:cs="Arial"/>
          <w:sz w:val="20"/>
          <w:szCs w:val="20"/>
          <w:lang w:val="pl-PL"/>
        </w:rPr>
        <w:t>w Przylepie;</w:t>
      </w:r>
    </w:p>
    <w:p w:rsidR="00EB605B" w:rsidRPr="00EB605B" w:rsidRDefault="00EB605B" w:rsidP="00EB605B">
      <w:pPr>
        <w:pStyle w:val="Akapitzlist"/>
        <w:keepLines/>
        <w:numPr>
          <w:ilvl w:val="0"/>
          <w:numId w:val="56"/>
        </w:numPr>
        <w:spacing w:before="120" w:after="120"/>
        <w:rPr>
          <w:rFonts w:ascii="Arial" w:hAnsi="Arial" w:cs="Arial"/>
          <w:sz w:val="20"/>
          <w:szCs w:val="20"/>
          <w:lang w:val="pl-PL"/>
        </w:rPr>
      </w:pPr>
      <w:r w:rsidRPr="00EB605B">
        <w:rPr>
          <w:rFonts w:ascii="Arial" w:hAnsi="Arial" w:cs="Arial"/>
          <w:sz w:val="20"/>
          <w:szCs w:val="20"/>
          <w:lang w:val="pl-PL" w:eastAsia="pl-PL"/>
        </w:rPr>
        <w:t>464 m od kanału Oczyszczalni ścieków „Łącza” w Łężycy;</w:t>
      </w:r>
    </w:p>
    <w:p w:rsidR="00EB605B" w:rsidRPr="00EB605B" w:rsidRDefault="00EB605B" w:rsidP="00EB605B">
      <w:pPr>
        <w:pStyle w:val="Akapitzlist"/>
        <w:keepLines/>
        <w:numPr>
          <w:ilvl w:val="0"/>
          <w:numId w:val="56"/>
        </w:numPr>
        <w:spacing w:before="120" w:after="120"/>
        <w:rPr>
          <w:rFonts w:ascii="Arial" w:hAnsi="Arial" w:cs="Arial"/>
          <w:sz w:val="20"/>
          <w:szCs w:val="20"/>
          <w:lang w:val="pl-PL"/>
        </w:rPr>
      </w:pPr>
      <w:r w:rsidRPr="00EB605B">
        <w:rPr>
          <w:rFonts w:ascii="Arial" w:hAnsi="Arial" w:cs="Arial"/>
          <w:sz w:val="20"/>
          <w:szCs w:val="20"/>
          <w:lang w:val="pl-PL" w:eastAsia="pl-PL"/>
        </w:rPr>
        <w:t>480 m od terenu Aeroklubu Ziemi Lubuskiej.</w:t>
      </w:r>
    </w:p>
    <w:p w:rsidR="006442F3" w:rsidRPr="00C317DD" w:rsidRDefault="006442F3" w:rsidP="006442F3">
      <w:pPr>
        <w:keepLines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C317DD">
        <w:rPr>
          <w:rFonts w:ascii="Arial" w:hAnsi="Arial" w:cs="Arial"/>
          <w:sz w:val="20"/>
          <w:szCs w:val="20"/>
          <w:lang w:val="pl-PL"/>
        </w:rPr>
        <w:t>Szczegółowe granice obszaru objętego planem określono na rysunku planu</w:t>
      </w:r>
      <w:r>
        <w:rPr>
          <w:rFonts w:ascii="Arial" w:hAnsi="Arial" w:cs="Arial"/>
          <w:sz w:val="20"/>
          <w:szCs w:val="20"/>
          <w:lang w:val="pl-PL"/>
        </w:rPr>
        <w:t>, wykonanym</w:t>
      </w:r>
      <w:r w:rsidRPr="00C317DD">
        <w:rPr>
          <w:rFonts w:ascii="Arial" w:hAnsi="Arial" w:cs="Arial"/>
          <w:sz w:val="20"/>
          <w:szCs w:val="20"/>
          <w:lang w:val="pl-PL"/>
        </w:rPr>
        <w:t xml:space="preserve"> w skali 1: 1000, który jest integralną częścią niniejszej uchwały i stanowi załącznik nr 1 do uchwały.</w:t>
      </w:r>
    </w:p>
    <w:p w:rsidR="007E6A5B" w:rsidRPr="00890933" w:rsidRDefault="007E6A5B" w:rsidP="00A82F38">
      <w:pPr>
        <w:keepLines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Rozstrzygnięcie o sposobie rozpatrzenia uwag do projektu planu, stanowi zał</w:t>
      </w:r>
      <w:r w:rsidR="003822FF">
        <w:rPr>
          <w:rFonts w:ascii="Arial" w:hAnsi="Arial" w:cs="Arial"/>
          <w:sz w:val="20"/>
          <w:szCs w:val="20"/>
          <w:lang w:val="pl-PL"/>
        </w:rPr>
        <w:t>ą</w:t>
      </w:r>
      <w:r w:rsidRPr="00890933">
        <w:rPr>
          <w:rFonts w:ascii="Arial" w:hAnsi="Arial" w:cs="Arial"/>
          <w:sz w:val="20"/>
          <w:szCs w:val="20"/>
          <w:lang w:val="pl-PL"/>
        </w:rPr>
        <w:t>cznik nr 2 do uchwały.</w:t>
      </w:r>
    </w:p>
    <w:p w:rsidR="007E6A5B" w:rsidRDefault="007E6A5B" w:rsidP="00A82F38">
      <w:pPr>
        <w:keepLines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Rozstrzygnięcie o sposobie realizacji, zapisanych w planie, inwestycji z zakresu infrastruktury technicznej, które należą do zadań własnych gminy</w:t>
      </w:r>
      <w:r w:rsidRPr="00890933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Pr="00890933">
        <w:rPr>
          <w:rFonts w:ascii="Arial" w:hAnsi="Arial" w:cs="Arial"/>
          <w:sz w:val="20"/>
          <w:szCs w:val="20"/>
          <w:lang w:val="pl-PL"/>
        </w:rPr>
        <w:t>oraz zasadach ich finansowania, zgodnie z przepisami o finansach publicznych, stanowi załącznik nr 3 do uchwały.</w:t>
      </w:r>
    </w:p>
    <w:p w:rsidR="00AA77AD" w:rsidRPr="00890933" w:rsidRDefault="00AA77AD" w:rsidP="00AA77AD">
      <w:pPr>
        <w:keepLines/>
        <w:spacing w:before="120" w:after="120"/>
        <w:ind w:left="284"/>
        <w:rPr>
          <w:rFonts w:ascii="Arial" w:hAnsi="Arial" w:cs="Arial"/>
          <w:sz w:val="20"/>
          <w:szCs w:val="20"/>
          <w:lang w:val="pl-PL"/>
        </w:rPr>
      </w:pPr>
    </w:p>
    <w:p w:rsidR="00AA77AD" w:rsidRDefault="00AA77AD" w:rsidP="00AA77AD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§ </w:t>
      </w:r>
      <w:r>
        <w:rPr>
          <w:rFonts w:ascii="Arial" w:hAnsi="Arial" w:cs="Arial"/>
          <w:b/>
          <w:sz w:val="20"/>
          <w:szCs w:val="20"/>
          <w:lang w:val="pl-PL"/>
        </w:rPr>
        <w:t>2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077789" w:rsidRPr="00077789" w:rsidRDefault="00AA77AD" w:rsidP="009C5E97">
      <w:pPr>
        <w:keepLines/>
        <w:spacing w:before="120" w:after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</w:t>
      </w:r>
      <w:r w:rsidRPr="0068319A">
        <w:rPr>
          <w:rFonts w:ascii="Arial" w:hAnsi="Arial" w:cs="Arial"/>
          <w:sz w:val="20"/>
          <w:szCs w:val="20"/>
          <w:lang w:val="pl-PL"/>
        </w:rPr>
        <w:t>chwała niniejsza nie narusza ustaleń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„</w:t>
      </w:r>
      <w:r w:rsidR="00077789" w:rsidRPr="00077789">
        <w:rPr>
          <w:rFonts w:ascii="Arial" w:hAnsi="Arial" w:cs="Arial"/>
          <w:sz w:val="20"/>
          <w:szCs w:val="20"/>
          <w:lang w:val="pl-PL"/>
        </w:rPr>
        <w:t>Zmian</w:t>
      </w:r>
      <w:r w:rsidR="00077789">
        <w:rPr>
          <w:rFonts w:ascii="Arial" w:hAnsi="Arial" w:cs="Arial"/>
          <w:sz w:val="20"/>
          <w:szCs w:val="20"/>
          <w:lang w:val="pl-PL"/>
        </w:rPr>
        <w:t>y</w:t>
      </w:r>
      <w:r w:rsidR="00077789" w:rsidRPr="00077789">
        <w:rPr>
          <w:rFonts w:ascii="Arial" w:hAnsi="Arial" w:cs="Arial"/>
          <w:sz w:val="20"/>
          <w:szCs w:val="20"/>
          <w:lang w:val="pl-PL"/>
        </w:rPr>
        <w:t xml:space="preserve"> studium uwarunkowań i kierunków zagospodarowania przestrzennego Gminy Zielona Góra - zatwierdzon</w:t>
      </w:r>
      <w:r w:rsidR="00077789">
        <w:rPr>
          <w:rFonts w:ascii="Arial" w:hAnsi="Arial" w:cs="Arial"/>
          <w:sz w:val="20"/>
          <w:szCs w:val="20"/>
          <w:lang w:val="pl-PL"/>
        </w:rPr>
        <w:t>ego</w:t>
      </w:r>
      <w:r w:rsidR="00077789" w:rsidRPr="00077789">
        <w:rPr>
          <w:rFonts w:ascii="Arial" w:hAnsi="Arial" w:cs="Arial"/>
          <w:sz w:val="20"/>
          <w:szCs w:val="20"/>
          <w:lang w:val="pl-PL"/>
        </w:rPr>
        <w:t xml:space="preserve"> Uchwałą Nr LIII.417.2014 </w:t>
      </w:r>
      <w:r w:rsidR="009C5E97" w:rsidRPr="00890933">
        <w:rPr>
          <w:rFonts w:ascii="Arial" w:hAnsi="Arial" w:cs="Arial"/>
          <w:sz w:val="20"/>
          <w:szCs w:val="20"/>
          <w:lang w:val="pl-PL"/>
        </w:rPr>
        <w:t xml:space="preserve">Rady Gminy Zielona Góra </w:t>
      </w:r>
      <w:r w:rsidR="00077789" w:rsidRPr="00077789">
        <w:rPr>
          <w:rFonts w:ascii="Arial" w:hAnsi="Arial" w:cs="Arial"/>
          <w:sz w:val="20"/>
          <w:szCs w:val="20"/>
          <w:lang w:val="pl-PL"/>
        </w:rPr>
        <w:t>z dnia 18 czerwca 2014</w:t>
      </w:r>
      <w:r w:rsidR="00077789">
        <w:rPr>
          <w:rFonts w:ascii="Arial" w:hAnsi="Arial" w:cs="Arial"/>
          <w:sz w:val="20"/>
          <w:szCs w:val="20"/>
          <w:lang w:val="pl-PL"/>
        </w:rPr>
        <w:t xml:space="preserve"> </w:t>
      </w:r>
      <w:r w:rsidR="00077789" w:rsidRPr="00077789">
        <w:rPr>
          <w:rFonts w:ascii="Arial" w:hAnsi="Arial" w:cs="Arial"/>
          <w:sz w:val="20"/>
          <w:szCs w:val="20"/>
          <w:lang w:val="pl-PL"/>
        </w:rPr>
        <w:t>r.</w:t>
      </w:r>
      <w:r w:rsidR="009C5E97">
        <w:rPr>
          <w:rFonts w:ascii="Arial" w:hAnsi="Arial" w:cs="Arial"/>
          <w:sz w:val="20"/>
          <w:szCs w:val="20"/>
          <w:lang w:val="pl-PL"/>
        </w:rPr>
        <w:t>”</w:t>
      </w:r>
      <w:r w:rsidR="00077789" w:rsidRPr="00077789">
        <w:rPr>
          <w:rFonts w:ascii="Arial" w:hAnsi="Arial" w:cs="Arial"/>
          <w:sz w:val="20"/>
          <w:szCs w:val="20"/>
          <w:lang w:val="pl-PL"/>
        </w:rPr>
        <w:t xml:space="preserve">  </w:t>
      </w:r>
    </w:p>
    <w:p w:rsidR="009C5E97" w:rsidRPr="009A1476" w:rsidRDefault="009C5E97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E87E29" w:rsidRPr="00890933" w:rsidRDefault="007E6A5B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AA77AD">
        <w:rPr>
          <w:rFonts w:ascii="Arial" w:hAnsi="Arial" w:cs="Arial"/>
          <w:b/>
          <w:sz w:val="20"/>
          <w:szCs w:val="20"/>
        </w:rPr>
        <w:t>§ 3.</w:t>
      </w:r>
    </w:p>
    <w:p w:rsidR="007E6A5B" w:rsidRPr="00890933" w:rsidRDefault="007E6A5B" w:rsidP="00A82F38">
      <w:pPr>
        <w:keepLines/>
        <w:numPr>
          <w:ilvl w:val="0"/>
          <w:numId w:val="22"/>
        </w:numPr>
        <w:spacing w:before="120" w:after="120"/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Nast</w:t>
      </w:r>
      <w:r w:rsidR="00AB1507">
        <w:rPr>
          <w:rFonts w:ascii="Arial" w:hAnsi="Arial" w:cs="Arial"/>
          <w:sz w:val="20"/>
          <w:szCs w:val="20"/>
          <w:lang w:val="pl-PL"/>
        </w:rPr>
        <w:t>ę</w:t>
      </w:r>
      <w:r w:rsidRPr="00890933">
        <w:rPr>
          <w:rFonts w:ascii="Arial" w:hAnsi="Arial" w:cs="Arial"/>
          <w:sz w:val="20"/>
          <w:szCs w:val="20"/>
          <w:lang w:val="pl-PL"/>
        </w:rPr>
        <w:t>pujące oznaczenia graficzne na rysunku planu są obowiązującymi ustaleniami planu:</w:t>
      </w:r>
    </w:p>
    <w:p w:rsidR="007E6A5B" w:rsidRPr="00890933" w:rsidRDefault="007E6A5B" w:rsidP="00FC4F8C">
      <w:pPr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t>granica obszaru objętego planem;</w:t>
      </w:r>
    </w:p>
    <w:p w:rsidR="00890933" w:rsidRPr="00890933" w:rsidRDefault="007E6A5B" w:rsidP="00FC4F8C">
      <w:pPr>
        <w:numPr>
          <w:ilvl w:val="0"/>
          <w:numId w:val="1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t>linie rozgraniczające tereny</w:t>
      </w:r>
      <w:r w:rsidR="00890933" w:rsidRPr="00890933">
        <w:rPr>
          <w:rFonts w:ascii="Arial" w:hAnsi="Arial" w:cs="Arial"/>
          <w:spacing w:val="-4"/>
          <w:sz w:val="20"/>
          <w:szCs w:val="20"/>
          <w:lang w:val="pl-PL"/>
        </w:rPr>
        <w:t xml:space="preserve"> o różnym przeznaczeniu lub różnych zasadach zagospodarowania;</w:t>
      </w:r>
    </w:p>
    <w:p w:rsidR="00890933" w:rsidRPr="00890933" w:rsidRDefault="00890933" w:rsidP="00FC4F8C">
      <w:pPr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t>nieprzekraczalne linie zabudowy</w:t>
      </w:r>
      <w:r w:rsidRPr="00890933">
        <w:rPr>
          <w:rFonts w:ascii="Arial" w:hAnsi="Arial" w:cs="Arial"/>
          <w:sz w:val="20"/>
          <w:szCs w:val="20"/>
          <w:lang w:val="pl-PL"/>
        </w:rPr>
        <w:t>;</w:t>
      </w:r>
    </w:p>
    <w:p w:rsidR="00890933" w:rsidRPr="00890933" w:rsidRDefault="00890933" w:rsidP="00FC4F8C">
      <w:pPr>
        <w:numPr>
          <w:ilvl w:val="0"/>
          <w:numId w:val="1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lastRenderedPageBreak/>
        <w:t>oznaczenia terenów symbolami literowymi wraz z wyróżniającymi je numerami spośród innych terenów o podobnym przeznaczeniu;</w:t>
      </w:r>
    </w:p>
    <w:p w:rsidR="00890933" w:rsidRPr="00E74B92" w:rsidRDefault="00890933" w:rsidP="00E74B92">
      <w:pPr>
        <w:numPr>
          <w:ilvl w:val="0"/>
          <w:numId w:val="1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t>granica strefy „B” ochrony konserwatorskiej</w:t>
      </w:r>
      <w:r w:rsidR="00E74B92">
        <w:rPr>
          <w:rFonts w:ascii="Arial" w:hAnsi="Arial" w:cs="Arial"/>
          <w:spacing w:val="-4"/>
          <w:sz w:val="20"/>
          <w:szCs w:val="20"/>
          <w:lang w:val="pl-PL"/>
        </w:rPr>
        <w:t xml:space="preserve"> tożsama z </w:t>
      </w:r>
      <w:r w:rsidRPr="00E74B92">
        <w:rPr>
          <w:rFonts w:ascii="Arial" w:hAnsi="Arial" w:cs="Arial"/>
          <w:spacing w:val="-4"/>
          <w:sz w:val="20"/>
          <w:szCs w:val="20"/>
          <w:lang w:val="pl-PL"/>
        </w:rPr>
        <w:t>granic</w:t>
      </w:r>
      <w:r w:rsidR="00E74B92">
        <w:rPr>
          <w:rFonts w:ascii="Arial" w:hAnsi="Arial" w:cs="Arial"/>
          <w:spacing w:val="-4"/>
          <w:sz w:val="20"/>
          <w:szCs w:val="20"/>
          <w:lang w:val="pl-PL"/>
        </w:rPr>
        <w:t>ą</w:t>
      </w:r>
      <w:r w:rsidRPr="00E74B92">
        <w:rPr>
          <w:rFonts w:ascii="Arial" w:hAnsi="Arial" w:cs="Arial"/>
          <w:spacing w:val="-4"/>
          <w:sz w:val="20"/>
          <w:szCs w:val="20"/>
          <w:lang w:val="pl-PL"/>
        </w:rPr>
        <w:t xml:space="preserve"> strefy „OW” obserwacji archeologicznej.</w:t>
      </w:r>
    </w:p>
    <w:p w:rsidR="00E87E29" w:rsidRDefault="00E87E29" w:rsidP="00A82F38">
      <w:pPr>
        <w:keepLines/>
        <w:numPr>
          <w:ilvl w:val="0"/>
          <w:numId w:val="22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Nie wymienione w ust. 1 oznaczenia elementów rysunku, mają charakter informacyjny.</w:t>
      </w:r>
    </w:p>
    <w:p w:rsidR="00AA77AD" w:rsidRPr="00890933" w:rsidRDefault="00AA77AD" w:rsidP="00AA77AD">
      <w:pPr>
        <w:keepLines/>
        <w:spacing w:before="120" w:after="120"/>
        <w:ind w:left="284"/>
        <w:rPr>
          <w:rFonts w:ascii="Arial" w:hAnsi="Arial" w:cs="Arial"/>
          <w:sz w:val="20"/>
          <w:szCs w:val="20"/>
          <w:lang w:val="pl-PL"/>
        </w:rPr>
      </w:pPr>
    </w:p>
    <w:p w:rsidR="00E87E29" w:rsidRPr="00890933" w:rsidRDefault="0071012D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A77AD">
        <w:rPr>
          <w:rFonts w:ascii="Arial" w:hAnsi="Arial" w:cs="Arial"/>
          <w:b/>
          <w:sz w:val="20"/>
          <w:szCs w:val="20"/>
          <w:lang w:val="pl-PL"/>
        </w:rPr>
        <w:t>§ </w:t>
      </w:r>
      <w:r w:rsidR="00E87E29" w:rsidRPr="00AA77AD">
        <w:rPr>
          <w:rFonts w:ascii="Arial" w:hAnsi="Arial" w:cs="Arial"/>
          <w:b/>
          <w:sz w:val="20"/>
          <w:szCs w:val="20"/>
          <w:lang w:val="pl-PL"/>
        </w:rPr>
        <w:t>4</w:t>
      </w:r>
      <w:r w:rsidRPr="00AA77AD">
        <w:rPr>
          <w:rFonts w:ascii="Arial" w:hAnsi="Arial" w:cs="Arial"/>
          <w:b/>
          <w:sz w:val="20"/>
          <w:szCs w:val="20"/>
          <w:lang w:val="pl-PL"/>
        </w:rPr>
        <w:t>.</w:t>
      </w:r>
    </w:p>
    <w:p w:rsidR="0071012D" w:rsidRPr="00890933" w:rsidRDefault="00810EAF" w:rsidP="00810EAF">
      <w:pPr>
        <w:keepLines/>
        <w:spacing w:before="120" w:after="12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planie nie określa się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</w:t>
      </w:r>
      <w:r w:rsidR="0055601A">
        <w:rPr>
          <w:rFonts w:ascii="Arial" w:hAnsi="Arial" w:cs="Arial"/>
          <w:sz w:val="20"/>
          <w:szCs w:val="20"/>
          <w:lang w:val="pl-PL"/>
        </w:rPr>
        <w:t>z uwagi</w:t>
      </w:r>
      <w:r w:rsidR="0071012D" w:rsidRPr="00890933">
        <w:rPr>
          <w:rFonts w:ascii="Arial" w:hAnsi="Arial" w:cs="Arial"/>
          <w:sz w:val="20"/>
          <w:szCs w:val="20"/>
          <w:lang w:val="pl-PL"/>
        </w:rPr>
        <w:t xml:space="preserve"> na brak </w:t>
      </w:r>
      <w:r w:rsidR="0055601A">
        <w:rPr>
          <w:rFonts w:ascii="Arial" w:hAnsi="Arial" w:cs="Arial"/>
          <w:sz w:val="20"/>
          <w:szCs w:val="20"/>
          <w:lang w:val="pl-PL"/>
        </w:rPr>
        <w:t>uwarunkowań dotyczących zagadnień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:rsidR="0071012D" w:rsidRPr="00C46D49" w:rsidRDefault="0071012D" w:rsidP="00A82F38">
      <w:pPr>
        <w:numPr>
          <w:ilvl w:val="0"/>
          <w:numId w:val="24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C46D49">
        <w:rPr>
          <w:rFonts w:ascii="Arial" w:hAnsi="Arial" w:cs="Arial"/>
          <w:spacing w:val="-4"/>
          <w:sz w:val="20"/>
          <w:szCs w:val="20"/>
          <w:lang w:val="pl-PL"/>
        </w:rPr>
        <w:t>granic i sposobów zagospodarowania terenów lub obiektów podlegających ochronie, ustalonych na podstawie odrębnych przepisów, w tym terenów górniczych, a także narażonych na niebezpieczeństwo powodzi oraz zagrożonych osuwaniem się mas ziemnych;</w:t>
      </w:r>
    </w:p>
    <w:p w:rsidR="00E37164" w:rsidRPr="0055601A" w:rsidRDefault="001C6AB3" w:rsidP="0055601A">
      <w:pPr>
        <w:numPr>
          <w:ilvl w:val="0"/>
          <w:numId w:val="24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9A35FD">
        <w:rPr>
          <w:rFonts w:ascii="Arial" w:hAnsi="Arial" w:cs="Arial"/>
          <w:sz w:val="20"/>
          <w:szCs w:val="20"/>
          <w:lang w:val="pl-PL"/>
        </w:rPr>
        <w:t>szczególnych warunków zagospodarowania terenów oraz ograniczeń w ich użytkowaniu</w:t>
      </w:r>
      <w:r>
        <w:rPr>
          <w:rFonts w:ascii="Arial" w:hAnsi="Arial" w:cs="Arial"/>
          <w:sz w:val="20"/>
          <w:szCs w:val="20"/>
          <w:lang w:val="pl-PL"/>
        </w:rPr>
        <w:t>, w tym zakaz zabudowy</w:t>
      </w:r>
      <w:r w:rsidR="00810EAF" w:rsidRPr="0055601A">
        <w:rPr>
          <w:rFonts w:ascii="Arial" w:hAnsi="Arial" w:cs="Arial"/>
          <w:spacing w:val="-4"/>
          <w:sz w:val="20"/>
          <w:szCs w:val="20"/>
          <w:lang w:val="pl-PL"/>
        </w:rPr>
        <w:t>.</w:t>
      </w:r>
    </w:p>
    <w:p w:rsidR="007E6FAB" w:rsidRDefault="007E6FAB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E87E29" w:rsidRPr="00890933" w:rsidRDefault="0071012D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8334F">
        <w:rPr>
          <w:rFonts w:ascii="Arial" w:hAnsi="Arial" w:cs="Arial"/>
          <w:b/>
          <w:sz w:val="20"/>
          <w:szCs w:val="20"/>
          <w:lang w:val="pl-PL"/>
        </w:rPr>
        <w:t>§ </w:t>
      </w:r>
      <w:r w:rsidR="00E87E29" w:rsidRPr="0018334F">
        <w:rPr>
          <w:rFonts w:ascii="Arial" w:hAnsi="Arial" w:cs="Arial"/>
          <w:b/>
          <w:sz w:val="20"/>
          <w:szCs w:val="20"/>
          <w:lang w:val="pl-PL"/>
        </w:rPr>
        <w:t>5</w:t>
      </w:r>
      <w:r w:rsidRPr="0018334F">
        <w:rPr>
          <w:rFonts w:ascii="Arial" w:hAnsi="Arial" w:cs="Arial"/>
          <w:b/>
          <w:sz w:val="20"/>
          <w:szCs w:val="20"/>
          <w:lang w:val="pl-PL"/>
        </w:rPr>
        <w:t>.</w:t>
      </w:r>
    </w:p>
    <w:p w:rsidR="0071012D" w:rsidRPr="00890933" w:rsidRDefault="0071012D" w:rsidP="0071012D">
      <w:pPr>
        <w:keepLines/>
        <w:spacing w:before="120" w:after="120"/>
        <w:ind w:firstLine="340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Następujące określenia stosowane w uchwale oznaczają:</w:t>
      </w:r>
    </w:p>
    <w:p w:rsidR="00D52E21" w:rsidRPr="00C317DD" w:rsidRDefault="00D52E21" w:rsidP="00D52E21">
      <w:pPr>
        <w:numPr>
          <w:ilvl w:val="0"/>
          <w:numId w:val="25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C317DD">
        <w:rPr>
          <w:rFonts w:ascii="Arial" w:hAnsi="Arial" w:cs="Arial"/>
          <w:sz w:val="20"/>
          <w:szCs w:val="20"/>
          <w:lang w:val="pl-PL"/>
        </w:rPr>
        <w:t>dach płaski – dach, którego kąt nachylenia połaci dachowych jest mniejszy niż 12</w:t>
      </w:r>
      <w:r>
        <w:rPr>
          <w:rFonts w:ascii="Arial" w:hAnsi="Arial" w:cs="Arial"/>
          <w:sz w:val="20"/>
          <w:szCs w:val="20"/>
          <w:lang w:val="pl-PL"/>
        </w:rPr>
        <w:t>°</w:t>
      </w:r>
      <w:r w:rsidRPr="00C317DD">
        <w:rPr>
          <w:rFonts w:ascii="Arial" w:hAnsi="Arial" w:cs="Arial"/>
          <w:sz w:val="20"/>
          <w:szCs w:val="20"/>
          <w:lang w:val="pl-PL"/>
        </w:rPr>
        <w:t>;</w:t>
      </w:r>
    </w:p>
    <w:p w:rsidR="00D52E21" w:rsidRPr="00C317DD" w:rsidRDefault="00D52E21" w:rsidP="00D52E21">
      <w:pPr>
        <w:numPr>
          <w:ilvl w:val="0"/>
          <w:numId w:val="25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C317DD">
        <w:rPr>
          <w:rFonts w:ascii="Arial" w:hAnsi="Arial" w:cs="Arial"/>
          <w:sz w:val="20"/>
          <w:szCs w:val="20"/>
          <w:lang w:val="pl-PL"/>
        </w:rPr>
        <w:t>dominanta – obiekt, lub część obiektu, hierarchicznie ważny w przestrzeni z uwagi na swoje usytuowanie, gabaryty lub walory estetyczne, odczytywany jako silny, zwracający uwagę element;</w:t>
      </w:r>
    </w:p>
    <w:p w:rsidR="00F2545E" w:rsidRPr="00C46D49" w:rsidRDefault="00F2545E" w:rsidP="00A82F38">
      <w:pPr>
        <w:numPr>
          <w:ilvl w:val="0"/>
          <w:numId w:val="25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C46D49">
        <w:rPr>
          <w:rFonts w:ascii="Arial" w:hAnsi="Arial" w:cs="Arial"/>
          <w:spacing w:val="-4"/>
          <w:sz w:val="20"/>
          <w:szCs w:val="20"/>
          <w:lang w:val="pl-PL"/>
        </w:rPr>
        <w:t>infrastruktura techniczna - ogół podziemnych i nadziemnych obiektów budowlanych, w tym przyłączy, sieci i urządzeń uzbrojenia terenu służących zaopatrzeniu w wodę, odprowadzeniu ścieków oraz wód opadowych i roztopowych, zaopatrzeniu w energię elektryczną, gaz i ciepło oraz łączności i telekomunikacji;</w:t>
      </w:r>
    </w:p>
    <w:p w:rsidR="0071012D" w:rsidRPr="00C46D49" w:rsidRDefault="0071012D" w:rsidP="00A82F38">
      <w:pPr>
        <w:numPr>
          <w:ilvl w:val="0"/>
          <w:numId w:val="25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C46D49">
        <w:rPr>
          <w:rFonts w:ascii="Arial" w:hAnsi="Arial" w:cs="Arial"/>
          <w:spacing w:val="-4"/>
          <w:sz w:val="20"/>
          <w:szCs w:val="20"/>
          <w:lang w:val="pl-PL"/>
        </w:rPr>
        <w:t>nieprzekraczaln</w:t>
      </w:r>
      <w:r w:rsidR="00F2545E" w:rsidRPr="00C46D49">
        <w:rPr>
          <w:rFonts w:ascii="Arial" w:hAnsi="Arial" w:cs="Arial"/>
          <w:spacing w:val="-4"/>
          <w:sz w:val="20"/>
          <w:szCs w:val="20"/>
          <w:lang w:val="pl-PL"/>
        </w:rPr>
        <w:t>a</w:t>
      </w:r>
      <w:r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 lini</w:t>
      </w:r>
      <w:r w:rsidR="00F2545E" w:rsidRPr="00C46D49">
        <w:rPr>
          <w:rFonts w:ascii="Arial" w:hAnsi="Arial" w:cs="Arial"/>
          <w:spacing w:val="-4"/>
          <w:sz w:val="20"/>
          <w:szCs w:val="20"/>
          <w:lang w:val="pl-PL"/>
        </w:rPr>
        <w:t>a</w:t>
      </w:r>
      <w:r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 zabudowy - linia ograniczająca lokalizację budynków na terenie, której nie może przekroczyć elewacja budynku z wyłączeniem: schodów, zadaszeń, podestów, ramp, tarasów zlokalizowanych na poziomie terenu; linia ta nie może być przekroczona przez wiaty wolnostojące oraz związane z budynkiem;</w:t>
      </w:r>
      <w:r w:rsidR="009F382C" w:rsidRPr="009F382C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="009F382C" w:rsidRPr="00C46D49">
        <w:rPr>
          <w:rFonts w:ascii="Arial" w:hAnsi="Arial" w:cs="Arial"/>
          <w:spacing w:val="-4"/>
          <w:sz w:val="20"/>
          <w:szCs w:val="20"/>
          <w:lang w:val="pl-PL"/>
        </w:rPr>
        <w:t>dopuszcza się przekroczenie tej linii maksymalnie na odległość do 1,5 m wyłącznie elementami budynku takimi jak: wykusze,  balkony, okapy, dachy;</w:t>
      </w:r>
      <w:r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 nie obowiązuje dla obiektów małej architektury, kontenerowych stacji transformatorowych, zabudowy śmietników, obiektów infrastruktury technicznej;</w:t>
      </w:r>
    </w:p>
    <w:p w:rsidR="00802BB5" w:rsidRPr="00DA3203" w:rsidRDefault="00802BB5" w:rsidP="00802BB5">
      <w:pPr>
        <w:numPr>
          <w:ilvl w:val="0"/>
          <w:numId w:val="25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DA3203">
        <w:rPr>
          <w:rFonts w:ascii="Arial" w:hAnsi="Arial" w:cs="Arial"/>
          <w:sz w:val="20"/>
          <w:szCs w:val="20"/>
          <w:lang w:val="pl-PL"/>
        </w:rPr>
        <w:t xml:space="preserve">powierzchnia całkowita zabudowy – suma powierzchni nadziemnych  kondygnacji budynków istniejących i projektowanych, mierzona po ich zewnętrznym obrysie; </w:t>
      </w:r>
    </w:p>
    <w:p w:rsidR="0071012D" w:rsidRPr="00C46D49" w:rsidRDefault="0071012D" w:rsidP="00A82F38">
      <w:pPr>
        <w:numPr>
          <w:ilvl w:val="0"/>
          <w:numId w:val="25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C46D49">
        <w:rPr>
          <w:rFonts w:ascii="Arial" w:hAnsi="Arial" w:cs="Arial"/>
          <w:spacing w:val="-4"/>
          <w:sz w:val="20"/>
          <w:szCs w:val="20"/>
          <w:lang w:val="pl-PL"/>
        </w:rPr>
        <w:t>przeznaczenie podstawowe</w:t>
      </w:r>
      <w:r w:rsidR="00F2545E"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Pr="00C46D49">
        <w:rPr>
          <w:rFonts w:ascii="Arial" w:hAnsi="Arial" w:cs="Arial"/>
          <w:spacing w:val="-4"/>
          <w:sz w:val="20"/>
          <w:szCs w:val="20"/>
          <w:lang w:val="pl-PL"/>
        </w:rPr>
        <w:t>– przeznaczenie oraz sposób zagospodarowania terenu, odnoszące się do przeważającej części powierzchni każdej nieruchomości lub przeważającej części powierzchni całkowitej obiektów istniejących i planowanych w jej granicach;</w:t>
      </w:r>
    </w:p>
    <w:p w:rsidR="0071012D" w:rsidRPr="00C46D49" w:rsidRDefault="0071012D" w:rsidP="00A82F38">
      <w:pPr>
        <w:numPr>
          <w:ilvl w:val="0"/>
          <w:numId w:val="25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C46D49">
        <w:rPr>
          <w:rFonts w:ascii="Arial" w:hAnsi="Arial" w:cs="Arial"/>
          <w:spacing w:val="-4"/>
          <w:sz w:val="20"/>
          <w:szCs w:val="20"/>
          <w:lang w:val="pl-PL"/>
        </w:rPr>
        <w:t>przeznaczenie uzupełniające</w:t>
      </w:r>
      <w:r w:rsidR="009B77B5"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Pr="00C46D49">
        <w:rPr>
          <w:rFonts w:ascii="Arial" w:hAnsi="Arial" w:cs="Arial"/>
          <w:spacing w:val="-4"/>
          <w:sz w:val="20"/>
          <w:szCs w:val="20"/>
          <w:lang w:val="pl-PL"/>
        </w:rPr>
        <w:t>– przeznaczenie oraz sposób zagospodarowania terenu, towarzyszące zapisanemu w planie przeznaczeniu podstawowemu</w:t>
      </w:r>
      <w:r w:rsidR="00137D27"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 na warunkach określonych w ustaleniach szczegółowych dla danego terenu</w:t>
      </w:r>
      <w:r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 i nie mogące występować jako samodzielna funkcja;</w:t>
      </w:r>
    </w:p>
    <w:p w:rsidR="00137D27" w:rsidRPr="00C46D49" w:rsidRDefault="0071012D" w:rsidP="00A82F38">
      <w:pPr>
        <w:numPr>
          <w:ilvl w:val="0"/>
          <w:numId w:val="25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C46D49">
        <w:rPr>
          <w:rFonts w:ascii="Arial" w:hAnsi="Arial" w:cs="Arial"/>
          <w:spacing w:val="-4"/>
          <w:sz w:val="20"/>
          <w:szCs w:val="20"/>
          <w:lang w:val="pl-PL"/>
        </w:rPr>
        <w:t>teren – obszar ograniczony na rysunku planu liniami rozgraniczającymi, oznaczony symbolem literowym wraz z numerem wyróżniającym go spośród innych terenów</w:t>
      </w:r>
      <w:r w:rsidR="00137D27" w:rsidRPr="00C46D49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0C38DA" w:rsidRPr="000C38DA" w:rsidRDefault="00137D27" w:rsidP="00A82F38">
      <w:pPr>
        <w:numPr>
          <w:ilvl w:val="0"/>
          <w:numId w:val="25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usługi nieuciążliwe – tereny usług, o lokalnym </w:t>
      </w:r>
      <w:r w:rsidRPr="00D93F42">
        <w:rPr>
          <w:rFonts w:ascii="Arial" w:hAnsi="Arial" w:cs="Arial"/>
          <w:spacing w:val="-4"/>
          <w:sz w:val="20"/>
          <w:szCs w:val="20"/>
          <w:lang w:val="pl-PL"/>
        </w:rPr>
        <w:t>zasięgu, nie zaliczanych do przedsięwzięć mogących znacząco oddziaływać na środowisko, któ</w:t>
      </w:r>
      <w:r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rych uciążliwość mierzona zgodnie z przepisami odrębnymi nie przekracza swym zasięgiem granic własności terenu oraz nie wymagających stałej obsługi transportowej pojazdami o nośności powyżej 3,5 t; w tym służące działalności z zakresu: handlu detalicznego do </w:t>
      </w:r>
      <w:smartTag w:uri="urn:schemas-microsoft-com:office:smarttags" w:element="metricconverter">
        <w:smartTagPr>
          <w:attr w:name="ProductID" w:val="400 m"/>
        </w:smartTagPr>
        <w:r w:rsidRPr="00C46D49">
          <w:rPr>
            <w:rFonts w:ascii="Arial" w:hAnsi="Arial" w:cs="Arial"/>
            <w:spacing w:val="-4"/>
            <w:sz w:val="20"/>
            <w:szCs w:val="20"/>
            <w:lang w:val="pl-PL"/>
          </w:rPr>
          <w:t>400 m</w:t>
        </w:r>
      </w:smartTag>
      <w:r w:rsidRPr="00D93F42">
        <w:rPr>
          <w:rFonts w:ascii="Arial" w:hAnsi="Arial" w:cs="Arial"/>
          <w:spacing w:val="-4"/>
          <w:sz w:val="20"/>
          <w:szCs w:val="20"/>
          <w:vertAlign w:val="superscript"/>
          <w:lang w:val="pl-PL"/>
        </w:rPr>
        <w:t>2</w:t>
      </w:r>
      <w:r w:rsidRPr="000C38DA">
        <w:rPr>
          <w:rFonts w:ascii="Arial" w:hAnsi="Arial" w:cs="Arial"/>
          <w:spacing w:val="-4"/>
          <w:sz w:val="20"/>
          <w:szCs w:val="20"/>
          <w:lang w:val="pl-PL"/>
        </w:rPr>
        <w:t xml:space="preserve">, </w:t>
      </w:r>
      <w:r w:rsidRPr="00C46D49">
        <w:rPr>
          <w:rFonts w:ascii="Arial" w:hAnsi="Arial" w:cs="Arial"/>
          <w:spacing w:val="-4"/>
          <w:sz w:val="20"/>
          <w:szCs w:val="20"/>
          <w:lang w:val="pl-PL"/>
        </w:rPr>
        <w:t>gastronomii, ochrony zdrowia, lecznictwa uzdrowiskowego i odnowy biologicznej, działalności biurowej, administracji i zarządzania, ubezpieczeń i finansów, poczty i telekomunikacji, oświaty i nauki, opieki społecznej, kultury, sztuki i rozrywki, turystyki i hotelarstwa, projektowania i pracy twórczej, drobnych usług rzemieślniczych, takich jak: usługi fryzjerskie, kosmetyczne, pralnicze oraz drobne usługi naprawcze sprzętu codziennego użytku; z wyłączeniem działalności związanej z logistyką (jak magazyny, składy i bazy), sprzedażą paliw oraz pojazdów mechanicznych, napraw samochodów i motocykli, obsługą transportu, obsługą i naprawami mechanicznymi, blacharskimi, lakierniczymi lub wulkanizacyjnymi pojazdów mechanicznych, demontażem pojazdów, punktów skupu i składowania surowców wtórnych oraz zakładów stolarskich (jak przeróbka drewna i produkcja wyrobów z drewna) i kamieniarskich</w:t>
      </w:r>
      <w:r w:rsidR="000C38DA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981AA3" w:rsidRPr="000C38DA" w:rsidRDefault="000C38DA" w:rsidP="000C38DA">
      <w:pPr>
        <w:numPr>
          <w:ilvl w:val="0"/>
          <w:numId w:val="25"/>
        </w:numPr>
        <w:tabs>
          <w:tab w:val="left" w:pos="709"/>
        </w:tabs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C317DD">
        <w:rPr>
          <w:rFonts w:ascii="Arial" w:hAnsi="Arial" w:cs="Arial"/>
          <w:sz w:val="20"/>
          <w:szCs w:val="20"/>
          <w:lang w:val="pl-PL"/>
        </w:rPr>
        <w:t xml:space="preserve">wielkość powierzchni zabudowy – suma powierzchni zabudowy budynków istniejących i projektowanych łącznie, mierzonych zgodnie z przepisami odrębnymi i normami; </w:t>
      </w:r>
      <w:r w:rsidR="0061786B" w:rsidRPr="000C38DA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2D2EBA" w:rsidRDefault="002D2EBA" w:rsidP="002D2EBA">
      <w:pPr>
        <w:rPr>
          <w:rFonts w:ascii="Arial" w:hAnsi="Arial" w:cs="Arial"/>
          <w:sz w:val="20"/>
          <w:szCs w:val="20"/>
          <w:lang w:val="pl-PL"/>
        </w:rPr>
      </w:pPr>
    </w:p>
    <w:p w:rsidR="00AA77AD" w:rsidRPr="00890933" w:rsidRDefault="00AA77AD" w:rsidP="0071012D">
      <w:pPr>
        <w:ind w:left="426"/>
        <w:rPr>
          <w:rFonts w:ascii="Arial" w:hAnsi="Arial" w:cs="Arial"/>
          <w:i/>
          <w:sz w:val="20"/>
          <w:szCs w:val="20"/>
          <w:lang w:val="pl-PL"/>
        </w:rPr>
      </w:pPr>
    </w:p>
    <w:p w:rsidR="00DF472D" w:rsidRPr="00890933" w:rsidRDefault="00DF472D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Rozdział 2.</w:t>
      </w:r>
      <w:r w:rsidRPr="00890933">
        <w:rPr>
          <w:rFonts w:ascii="Arial" w:hAnsi="Arial" w:cs="Arial"/>
          <w:sz w:val="20"/>
          <w:szCs w:val="20"/>
          <w:lang w:val="pl-PL"/>
        </w:rPr>
        <w:br/>
      </w:r>
      <w:r w:rsidRPr="00890933">
        <w:rPr>
          <w:rFonts w:ascii="Arial" w:hAnsi="Arial" w:cs="Arial"/>
          <w:b/>
          <w:sz w:val="20"/>
          <w:szCs w:val="20"/>
          <w:lang w:val="pl-PL"/>
        </w:rPr>
        <w:t xml:space="preserve">Ustalenia </w:t>
      </w:r>
      <w:r w:rsidR="0071012D" w:rsidRPr="00890933">
        <w:rPr>
          <w:rFonts w:ascii="Arial" w:hAnsi="Arial" w:cs="Arial"/>
          <w:b/>
          <w:sz w:val="20"/>
          <w:szCs w:val="20"/>
          <w:lang w:val="pl-PL"/>
        </w:rPr>
        <w:t xml:space="preserve">ogólne </w:t>
      </w:r>
      <w:r w:rsidRPr="00890933">
        <w:rPr>
          <w:rFonts w:ascii="Arial" w:hAnsi="Arial" w:cs="Arial"/>
          <w:b/>
          <w:sz w:val="20"/>
          <w:szCs w:val="20"/>
          <w:lang w:val="pl-PL"/>
        </w:rPr>
        <w:t>dla całego obszaru objętego planem.</w:t>
      </w:r>
      <w:r w:rsidRPr="00890933">
        <w:rPr>
          <w:rFonts w:ascii="Arial" w:hAnsi="Arial" w:cs="Arial"/>
          <w:sz w:val="20"/>
          <w:szCs w:val="20"/>
          <w:lang w:val="pl-PL"/>
        </w:rPr>
        <w:t> </w:t>
      </w:r>
    </w:p>
    <w:p w:rsidR="00E87E29" w:rsidRPr="00890933" w:rsidRDefault="00E87E29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</w:p>
    <w:p w:rsidR="00E87E29" w:rsidRPr="00890933" w:rsidRDefault="0071012D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§ </w:t>
      </w:r>
      <w:r w:rsidR="00E87E29" w:rsidRPr="00890933">
        <w:rPr>
          <w:rFonts w:ascii="Arial" w:hAnsi="Arial" w:cs="Arial"/>
          <w:b/>
          <w:sz w:val="20"/>
          <w:szCs w:val="20"/>
          <w:lang w:val="pl-PL"/>
        </w:rPr>
        <w:t>6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54145C" w:rsidRPr="00F7763D" w:rsidRDefault="0071012D" w:rsidP="0054145C">
      <w:pPr>
        <w:keepLines/>
        <w:spacing w:before="120" w:after="120"/>
        <w:ind w:firstLine="340"/>
        <w:rPr>
          <w:rFonts w:ascii="Arial" w:hAnsi="Arial" w:cs="Arial"/>
          <w:sz w:val="20"/>
          <w:szCs w:val="20"/>
          <w:lang w:val="pl-PL"/>
        </w:rPr>
      </w:pPr>
      <w:r w:rsidRPr="00F7763D">
        <w:rPr>
          <w:rFonts w:ascii="Arial" w:hAnsi="Arial" w:cs="Arial"/>
          <w:sz w:val="20"/>
          <w:szCs w:val="20"/>
          <w:lang w:val="pl-PL"/>
        </w:rPr>
        <w:t>Wyznacza się</w:t>
      </w:r>
      <w:r w:rsidR="00726D8E" w:rsidRPr="00F7763D">
        <w:rPr>
          <w:rFonts w:ascii="Arial" w:hAnsi="Arial" w:cs="Arial"/>
          <w:sz w:val="20"/>
          <w:szCs w:val="20"/>
          <w:lang w:val="pl-PL"/>
        </w:rPr>
        <w:t xml:space="preserve"> </w:t>
      </w:r>
      <w:r w:rsidRPr="00F7763D">
        <w:rPr>
          <w:rFonts w:ascii="Arial" w:hAnsi="Arial" w:cs="Arial"/>
          <w:sz w:val="20"/>
          <w:szCs w:val="20"/>
          <w:lang w:val="pl-PL"/>
        </w:rPr>
        <w:t>tereny, dla których określa się nast</w:t>
      </w:r>
      <w:r w:rsidR="00137D27" w:rsidRPr="00F7763D">
        <w:rPr>
          <w:rFonts w:ascii="Arial" w:hAnsi="Arial" w:cs="Arial"/>
          <w:sz w:val="20"/>
          <w:szCs w:val="20"/>
          <w:lang w:val="pl-PL"/>
        </w:rPr>
        <w:t>ę</w:t>
      </w:r>
      <w:r w:rsidRPr="00F7763D">
        <w:rPr>
          <w:rFonts w:ascii="Arial" w:hAnsi="Arial" w:cs="Arial"/>
          <w:sz w:val="20"/>
          <w:szCs w:val="20"/>
          <w:lang w:val="pl-PL"/>
        </w:rPr>
        <w:t xml:space="preserve">pujące </w:t>
      </w:r>
      <w:r w:rsidR="00726D8E" w:rsidRPr="00F7763D">
        <w:rPr>
          <w:rFonts w:ascii="Arial" w:hAnsi="Arial" w:cs="Arial"/>
          <w:sz w:val="20"/>
          <w:szCs w:val="20"/>
          <w:lang w:val="pl-PL"/>
        </w:rPr>
        <w:t>przeznaczenie podstawowe</w:t>
      </w:r>
      <w:r w:rsidRPr="00F7763D">
        <w:rPr>
          <w:rFonts w:ascii="Arial" w:hAnsi="Arial" w:cs="Arial"/>
          <w:sz w:val="20"/>
          <w:szCs w:val="20"/>
          <w:lang w:val="pl-PL"/>
        </w:rPr>
        <w:t>:</w:t>
      </w:r>
    </w:p>
    <w:p w:rsidR="00E74B92" w:rsidRPr="00F7763D" w:rsidRDefault="00E74B92" w:rsidP="00A82F38">
      <w:pPr>
        <w:numPr>
          <w:ilvl w:val="0"/>
          <w:numId w:val="26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F7763D">
        <w:rPr>
          <w:rFonts w:ascii="Arial" w:hAnsi="Arial" w:cs="Arial"/>
          <w:spacing w:val="-4"/>
          <w:sz w:val="20"/>
          <w:szCs w:val="20"/>
          <w:lang w:val="pl-PL"/>
        </w:rPr>
        <w:t>tereny zabudowy mieszkaniowej jednorodzinnej, oznaczone symbolem MN;</w:t>
      </w:r>
    </w:p>
    <w:p w:rsidR="00E74B92" w:rsidRPr="00F7763D" w:rsidRDefault="00E74B92" w:rsidP="00A82F38">
      <w:pPr>
        <w:numPr>
          <w:ilvl w:val="0"/>
          <w:numId w:val="26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F7763D">
        <w:rPr>
          <w:rFonts w:ascii="Arial" w:hAnsi="Arial" w:cs="Arial"/>
          <w:spacing w:val="-4"/>
          <w:sz w:val="20"/>
          <w:szCs w:val="20"/>
          <w:lang w:val="pl-PL"/>
        </w:rPr>
        <w:t>tereny lasów, oznaczone symbolem ZL;</w:t>
      </w:r>
    </w:p>
    <w:p w:rsidR="00E74B92" w:rsidRPr="00F7763D" w:rsidRDefault="00E74B92" w:rsidP="00A82F38">
      <w:pPr>
        <w:numPr>
          <w:ilvl w:val="0"/>
          <w:numId w:val="26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F7763D">
        <w:rPr>
          <w:rFonts w:ascii="Arial" w:hAnsi="Arial" w:cs="Arial"/>
          <w:spacing w:val="-4"/>
          <w:sz w:val="20"/>
          <w:szCs w:val="20"/>
          <w:lang w:val="pl-PL"/>
        </w:rPr>
        <w:t>teren infrastruktury technicznej – elektroenergetyka, oznaczony symbolem E;</w:t>
      </w:r>
    </w:p>
    <w:p w:rsidR="00E74B92" w:rsidRPr="00F7763D" w:rsidRDefault="00E74B92" w:rsidP="00A82F38">
      <w:pPr>
        <w:numPr>
          <w:ilvl w:val="0"/>
          <w:numId w:val="26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F7763D">
        <w:rPr>
          <w:rFonts w:ascii="Arial" w:hAnsi="Arial" w:cs="Arial"/>
          <w:spacing w:val="-4"/>
          <w:sz w:val="20"/>
          <w:szCs w:val="20"/>
          <w:lang w:val="pl-PL"/>
        </w:rPr>
        <w:t>teren infrastruktury technicznej – kanalizacja, oznaczony symbolem K;</w:t>
      </w:r>
    </w:p>
    <w:p w:rsidR="00C25634" w:rsidRPr="00F7763D" w:rsidRDefault="00726D8E" w:rsidP="00A82F38">
      <w:pPr>
        <w:numPr>
          <w:ilvl w:val="0"/>
          <w:numId w:val="26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F7763D">
        <w:rPr>
          <w:rFonts w:ascii="Arial" w:hAnsi="Arial" w:cs="Arial"/>
          <w:spacing w:val="-4"/>
          <w:sz w:val="20"/>
          <w:szCs w:val="20"/>
          <w:lang w:val="pl-PL"/>
        </w:rPr>
        <w:t xml:space="preserve">tereny </w:t>
      </w:r>
      <w:r w:rsidR="00254D01" w:rsidRPr="00F7763D">
        <w:rPr>
          <w:rFonts w:ascii="Arial" w:hAnsi="Arial" w:cs="Arial"/>
          <w:spacing w:val="-4"/>
          <w:sz w:val="20"/>
          <w:szCs w:val="20"/>
          <w:lang w:val="pl-PL"/>
        </w:rPr>
        <w:t>dr</w:t>
      </w:r>
      <w:r w:rsidRPr="00F7763D">
        <w:rPr>
          <w:rFonts w:ascii="Arial" w:hAnsi="Arial" w:cs="Arial"/>
          <w:spacing w:val="-4"/>
          <w:sz w:val="20"/>
          <w:szCs w:val="20"/>
          <w:lang w:val="pl-PL"/>
        </w:rPr>
        <w:t>óg</w:t>
      </w:r>
      <w:r w:rsidR="00254D01" w:rsidRPr="00F7763D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="00E74B92" w:rsidRPr="00F7763D">
        <w:rPr>
          <w:rFonts w:ascii="Arial" w:hAnsi="Arial" w:cs="Arial"/>
          <w:spacing w:val="-4"/>
          <w:sz w:val="20"/>
          <w:szCs w:val="20"/>
          <w:lang w:val="pl-PL"/>
        </w:rPr>
        <w:t>publicznych</w:t>
      </w:r>
      <w:r w:rsidR="0055601A">
        <w:rPr>
          <w:rFonts w:ascii="Arial" w:hAnsi="Arial" w:cs="Arial"/>
          <w:spacing w:val="-4"/>
          <w:sz w:val="20"/>
          <w:szCs w:val="20"/>
          <w:lang w:val="pl-PL"/>
        </w:rPr>
        <w:t xml:space="preserve"> klasy</w:t>
      </w:r>
      <w:r w:rsidR="00E74B92" w:rsidRPr="00F7763D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="00254D01" w:rsidRPr="00F7763D">
        <w:rPr>
          <w:rFonts w:ascii="Arial" w:hAnsi="Arial" w:cs="Arial"/>
          <w:spacing w:val="-4"/>
          <w:sz w:val="20"/>
          <w:szCs w:val="20"/>
          <w:lang w:val="pl-PL"/>
        </w:rPr>
        <w:t>dojazdow</w:t>
      </w:r>
      <w:r w:rsidR="00E74B92" w:rsidRPr="00F7763D">
        <w:rPr>
          <w:rFonts w:ascii="Arial" w:hAnsi="Arial" w:cs="Arial"/>
          <w:spacing w:val="-4"/>
          <w:sz w:val="20"/>
          <w:szCs w:val="20"/>
          <w:lang w:val="pl-PL"/>
        </w:rPr>
        <w:t>e</w:t>
      </w:r>
      <w:r w:rsidR="0055601A">
        <w:rPr>
          <w:rFonts w:ascii="Arial" w:hAnsi="Arial" w:cs="Arial"/>
          <w:spacing w:val="-4"/>
          <w:sz w:val="20"/>
          <w:szCs w:val="20"/>
          <w:lang w:val="pl-PL"/>
        </w:rPr>
        <w:t>j</w:t>
      </w:r>
      <w:r w:rsidR="0061786B" w:rsidRPr="00F7763D">
        <w:rPr>
          <w:rFonts w:ascii="Arial" w:hAnsi="Arial" w:cs="Arial"/>
          <w:spacing w:val="-4"/>
          <w:sz w:val="20"/>
          <w:szCs w:val="20"/>
          <w:lang w:val="pl-PL"/>
        </w:rPr>
        <w:t>,</w:t>
      </w:r>
      <w:r w:rsidR="00254D01" w:rsidRPr="00F7763D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="0061786B" w:rsidRPr="00F7763D">
        <w:rPr>
          <w:rFonts w:ascii="Arial" w:hAnsi="Arial" w:cs="Arial"/>
          <w:spacing w:val="-4"/>
          <w:sz w:val="20"/>
          <w:szCs w:val="20"/>
          <w:lang w:val="pl-PL"/>
        </w:rPr>
        <w:t>oznaczone symbolem KDD;</w:t>
      </w:r>
    </w:p>
    <w:p w:rsidR="00C25634" w:rsidRPr="00F7763D" w:rsidRDefault="00726D8E" w:rsidP="00A82F38">
      <w:pPr>
        <w:numPr>
          <w:ilvl w:val="0"/>
          <w:numId w:val="26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F7763D">
        <w:rPr>
          <w:rFonts w:ascii="Arial" w:hAnsi="Arial" w:cs="Arial"/>
          <w:spacing w:val="-4"/>
          <w:sz w:val="20"/>
          <w:szCs w:val="20"/>
          <w:lang w:val="pl-PL"/>
        </w:rPr>
        <w:t xml:space="preserve">tereny </w:t>
      </w:r>
      <w:r w:rsidR="0061786B" w:rsidRPr="00F7763D">
        <w:rPr>
          <w:rFonts w:ascii="Arial" w:hAnsi="Arial" w:cs="Arial"/>
          <w:spacing w:val="-4"/>
          <w:sz w:val="20"/>
          <w:szCs w:val="20"/>
          <w:lang w:val="pl-PL"/>
        </w:rPr>
        <w:t>dr</w:t>
      </w:r>
      <w:r w:rsidRPr="00F7763D">
        <w:rPr>
          <w:rFonts w:ascii="Arial" w:hAnsi="Arial" w:cs="Arial"/>
          <w:spacing w:val="-4"/>
          <w:sz w:val="20"/>
          <w:szCs w:val="20"/>
          <w:lang w:val="pl-PL"/>
        </w:rPr>
        <w:t>óg</w:t>
      </w:r>
      <w:r w:rsidR="0061786B" w:rsidRPr="00F7763D">
        <w:rPr>
          <w:rFonts w:ascii="Arial" w:hAnsi="Arial" w:cs="Arial"/>
          <w:spacing w:val="-4"/>
          <w:sz w:val="20"/>
          <w:szCs w:val="20"/>
          <w:lang w:val="pl-PL"/>
        </w:rPr>
        <w:t xml:space="preserve"> wewnętrzn</w:t>
      </w:r>
      <w:r w:rsidRPr="00F7763D">
        <w:rPr>
          <w:rFonts w:ascii="Arial" w:hAnsi="Arial" w:cs="Arial"/>
          <w:spacing w:val="-4"/>
          <w:sz w:val="20"/>
          <w:szCs w:val="20"/>
          <w:lang w:val="pl-PL"/>
        </w:rPr>
        <w:t>ych</w:t>
      </w:r>
      <w:r w:rsidR="0061786B" w:rsidRPr="00F7763D">
        <w:rPr>
          <w:rFonts w:ascii="Arial" w:hAnsi="Arial" w:cs="Arial"/>
          <w:spacing w:val="-4"/>
          <w:sz w:val="20"/>
          <w:szCs w:val="20"/>
          <w:lang w:val="pl-PL"/>
        </w:rPr>
        <w:t>, oznaczone symbolem KDW</w:t>
      </w:r>
      <w:r w:rsidR="00C25634" w:rsidRPr="00F7763D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5C6991" w:rsidRPr="00F7763D" w:rsidRDefault="005C6991" w:rsidP="00CE3C3D">
      <w:pPr>
        <w:rPr>
          <w:rFonts w:ascii="Arial" w:hAnsi="Arial" w:cs="Arial"/>
          <w:sz w:val="20"/>
          <w:szCs w:val="20"/>
          <w:lang w:val="pl-PL"/>
        </w:rPr>
      </w:pPr>
    </w:p>
    <w:p w:rsidR="00E87E29" w:rsidRPr="00321B40" w:rsidRDefault="0054145C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7763D">
        <w:rPr>
          <w:rFonts w:ascii="Arial" w:hAnsi="Arial" w:cs="Arial"/>
          <w:b/>
          <w:sz w:val="20"/>
          <w:szCs w:val="20"/>
          <w:lang w:val="pl-PL"/>
        </w:rPr>
        <w:t>§ </w:t>
      </w:r>
      <w:r w:rsidR="00E87E29" w:rsidRPr="00F7763D">
        <w:rPr>
          <w:rFonts w:ascii="Arial" w:hAnsi="Arial" w:cs="Arial"/>
          <w:b/>
          <w:sz w:val="20"/>
          <w:szCs w:val="20"/>
          <w:lang w:val="pl-PL"/>
        </w:rPr>
        <w:t>7</w:t>
      </w:r>
      <w:r w:rsidRPr="00F7763D">
        <w:rPr>
          <w:rFonts w:ascii="Arial" w:hAnsi="Arial" w:cs="Arial"/>
          <w:b/>
          <w:sz w:val="20"/>
          <w:szCs w:val="20"/>
          <w:lang w:val="pl-PL"/>
        </w:rPr>
        <w:t>.</w:t>
      </w:r>
    </w:p>
    <w:p w:rsidR="0054145C" w:rsidRPr="00A662F8" w:rsidRDefault="0054145C" w:rsidP="004D22E4">
      <w:pPr>
        <w:keepLines/>
        <w:spacing w:before="120" w:after="120"/>
        <w:ind w:left="502" w:hanging="502"/>
        <w:rPr>
          <w:rFonts w:ascii="Arial" w:hAnsi="Arial" w:cs="Arial"/>
          <w:b/>
          <w:sz w:val="20"/>
          <w:szCs w:val="20"/>
          <w:lang w:val="pl-PL"/>
        </w:rPr>
      </w:pPr>
      <w:r w:rsidRPr="00321B40">
        <w:rPr>
          <w:rFonts w:ascii="Arial" w:hAnsi="Arial" w:cs="Arial"/>
          <w:sz w:val="20"/>
          <w:szCs w:val="20"/>
          <w:lang w:val="pl-PL"/>
        </w:rPr>
        <w:t xml:space="preserve">W zakresie zasad ochrony i </w:t>
      </w:r>
      <w:r w:rsidRPr="00A662F8">
        <w:rPr>
          <w:rFonts w:ascii="Arial" w:hAnsi="Arial" w:cs="Arial"/>
          <w:sz w:val="20"/>
          <w:szCs w:val="20"/>
          <w:lang w:val="pl-PL"/>
        </w:rPr>
        <w:t>kształtowania ładu przestrzennego:</w:t>
      </w:r>
    </w:p>
    <w:p w:rsidR="0054145C" w:rsidRPr="00095B87" w:rsidRDefault="00E77D8C" w:rsidP="00A82F38">
      <w:pPr>
        <w:numPr>
          <w:ilvl w:val="0"/>
          <w:numId w:val="27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A662F8">
        <w:rPr>
          <w:rFonts w:ascii="Arial" w:hAnsi="Arial" w:cs="Arial"/>
          <w:spacing w:val="-4"/>
          <w:sz w:val="20"/>
          <w:szCs w:val="20"/>
          <w:lang w:val="pl-PL"/>
        </w:rPr>
        <w:t xml:space="preserve">ustala się </w:t>
      </w:r>
      <w:r w:rsidR="0054145C" w:rsidRPr="00A662F8">
        <w:rPr>
          <w:rFonts w:ascii="Arial" w:hAnsi="Arial" w:cs="Arial"/>
          <w:spacing w:val="-4"/>
          <w:sz w:val="20"/>
          <w:szCs w:val="20"/>
          <w:lang w:val="pl-PL"/>
        </w:rPr>
        <w:t xml:space="preserve">realizację </w:t>
      </w:r>
      <w:r w:rsidR="0054145C" w:rsidRPr="00095B87">
        <w:rPr>
          <w:rFonts w:ascii="Arial" w:hAnsi="Arial" w:cs="Arial"/>
          <w:spacing w:val="-4"/>
          <w:sz w:val="20"/>
          <w:szCs w:val="20"/>
          <w:lang w:val="pl-PL"/>
        </w:rPr>
        <w:t xml:space="preserve">tablic i urządzeń </w:t>
      </w:r>
      <w:r w:rsidR="003D1080" w:rsidRPr="00095B87">
        <w:rPr>
          <w:rFonts w:ascii="Arial" w:hAnsi="Arial" w:cs="Arial"/>
          <w:spacing w:val="-4"/>
          <w:sz w:val="20"/>
          <w:szCs w:val="20"/>
          <w:lang w:val="pl-PL"/>
        </w:rPr>
        <w:t xml:space="preserve">reklamowych </w:t>
      </w:r>
      <w:r w:rsidR="0054145C" w:rsidRPr="00095B87">
        <w:rPr>
          <w:rFonts w:ascii="Arial" w:hAnsi="Arial" w:cs="Arial"/>
          <w:spacing w:val="-4"/>
          <w:sz w:val="20"/>
          <w:szCs w:val="20"/>
          <w:lang w:val="pl-PL"/>
        </w:rPr>
        <w:t>o powierzchni nie większej jak 3 m</w:t>
      </w:r>
      <w:r w:rsidR="0054145C" w:rsidRPr="00095B87">
        <w:rPr>
          <w:rFonts w:ascii="Arial" w:hAnsi="Arial" w:cs="Arial"/>
          <w:spacing w:val="-4"/>
          <w:sz w:val="20"/>
          <w:szCs w:val="20"/>
          <w:vertAlign w:val="superscript"/>
          <w:lang w:val="pl-PL"/>
        </w:rPr>
        <w:t>2</w:t>
      </w:r>
      <w:r w:rsidR="0054145C" w:rsidRPr="00095B87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E77D8C" w:rsidRPr="00095B87" w:rsidRDefault="00E77D8C" w:rsidP="00A82F38">
      <w:pPr>
        <w:numPr>
          <w:ilvl w:val="0"/>
          <w:numId w:val="27"/>
        </w:numPr>
        <w:ind w:left="567" w:hanging="283"/>
        <w:rPr>
          <w:rFonts w:ascii="Arial" w:hAnsi="Arial" w:cs="Arial"/>
          <w:i/>
          <w:color w:val="FF0000"/>
          <w:spacing w:val="-4"/>
          <w:sz w:val="20"/>
          <w:szCs w:val="20"/>
          <w:lang w:val="pl-PL"/>
        </w:rPr>
      </w:pPr>
      <w:r w:rsidRPr="00095B87">
        <w:rPr>
          <w:rFonts w:ascii="Arial" w:hAnsi="Arial" w:cs="Arial"/>
          <w:spacing w:val="-4"/>
          <w:sz w:val="20"/>
          <w:szCs w:val="20"/>
          <w:lang w:val="pl-PL"/>
        </w:rPr>
        <w:t>ustala się wysokość budowli - maksymalnie 15 m</w:t>
      </w:r>
      <w:r w:rsidR="0055601A" w:rsidRPr="00095B87">
        <w:rPr>
          <w:rFonts w:ascii="Arial" w:hAnsi="Arial" w:cs="Arial"/>
          <w:spacing w:val="-4"/>
          <w:sz w:val="20"/>
          <w:szCs w:val="20"/>
          <w:lang w:val="pl-PL"/>
        </w:rPr>
        <w:t>, za wyjątkiem</w:t>
      </w:r>
      <w:r w:rsidR="0092236F" w:rsidRPr="00095B87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="001C3406" w:rsidRPr="00095B87">
        <w:rPr>
          <w:rFonts w:ascii="Arial" w:hAnsi="Arial" w:cs="Arial"/>
          <w:spacing w:val="-4"/>
          <w:sz w:val="20"/>
          <w:szCs w:val="20"/>
          <w:lang w:val="pl-PL"/>
        </w:rPr>
        <w:t>inwestycji celu publicznego z zakresu łączności publicznej</w:t>
      </w:r>
      <w:r w:rsidR="0055601A" w:rsidRPr="00095B87">
        <w:rPr>
          <w:rFonts w:ascii="Arial" w:hAnsi="Arial" w:cs="Arial"/>
          <w:spacing w:val="-4"/>
          <w:sz w:val="20"/>
          <w:szCs w:val="20"/>
          <w:lang w:val="pl-PL"/>
        </w:rPr>
        <w:t>, dla której obowiązuj</w:t>
      </w:r>
      <w:r w:rsidR="0092236F" w:rsidRPr="00095B87">
        <w:rPr>
          <w:rFonts w:ascii="Arial" w:hAnsi="Arial" w:cs="Arial"/>
          <w:spacing w:val="-4"/>
          <w:sz w:val="20"/>
          <w:szCs w:val="20"/>
          <w:lang w:val="pl-PL"/>
        </w:rPr>
        <w:t>ą</w:t>
      </w:r>
      <w:r w:rsidR="0055601A" w:rsidRPr="00095B87">
        <w:rPr>
          <w:rFonts w:ascii="Arial" w:hAnsi="Arial" w:cs="Arial"/>
          <w:spacing w:val="-4"/>
          <w:sz w:val="20"/>
          <w:szCs w:val="20"/>
          <w:lang w:val="pl-PL"/>
        </w:rPr>
        <w:t xml:space="preserve"> przepisy odrębne</w:t>
      </w:r>
      <w:r w:rsidR="001C3406" w:rsidRPr="00095B87">
        <w:rPr>
          <w:rFonts w:ascii="Arial" w:hAnsi="Arial" w:cs="Arial"/>
          <w:spacing w:val="-4"/>
          <w:sz w:val="20"/>
          <w:szCs w:val="20"/>
          <w:lang w:val="pl-PL"/>
        </w:rPr>
        <w:t>, w tym dotyczące wysokości masztów</w:t>
      </w:r>
      <w:r w:rsidR="00A662F8" w:rsidRPr="00095B87">
        <w:rPr>
          <w:rFonts w:ascii="Arial" w:hAnsi="Arial" w:cs="Arial"/>
          <w:spacing w:val="-4"/>
          <w:sz w:val="20"/>
          <w:szCs w:val="20"/>
          <w:lang w:val="pl-PL"/>
        </w:rPr>
        <w:t>;</w:t>
      </w:r>
      <w:r w:rsidR="0049319A" w:rsidRPr="00095B87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</w:p>
    <w:p w:rsidR="00321B40" w:rsidRPr="00095B87" w:rsidRDefault="00321B40" w:rsidP="00A82F38">
      <w:pPr>
        <w:numPr>
          <w:ilvl w:val="0"/>
          <w:numId w:val="27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095B87">
        <w:rPr>
          <w:rFonts w:ascii="Arial" w:hAnsi="Arial" w:cs="Arial"/>
          <w:spacing w:val="-4"/>
          <w:sz w:val="20"/>
          <w:szCs w:val="20"/>
          <w:lang w:val="pl-PL"/>
        </w:rPr>
        <w:t>zakazuje się od strony dróg, realizacji ogrodzeń:</w:t>
      </w:r>
    </w:p>
    <w:p w:rsidR="00321B40" w:rsidRPr="00A662F8" w:rsidRDefault="00321B40" w:rsidP="00A82F38">
      <w:pPr>
        <w:pStyle w:val="Akapitzlist"/>
        <w:numPr>
          <w:ilvl w:val="0"/>
          <w:numId w:val="20"/>
        </w:numPr>
        <w:ind w:left="851" w:hanging="283"/>
        <w:rPr>
          <w:rFonts w:ascii="Arial" w:hAnsi="Arial" w:cs="Arial"/>
          <w:sz w:val="20"/>
          <w:szCs w:val="20"/>
          <w:lang w:val="pl-PL"/>
        </w:rPr>
      </w:pPr>
      <w:r w:rsidRPr="00A662F8">
        <w:rPr>
          <w:rFonts w:ascii="Arial" w:hAnsi="Arial" w:cs="Arial"/>
          <w:spacing w:val="-4"/>
          <w:sz w:val="20"/>
          <w:szCs w:val="20"/>
          <w:lang w:val="pl-PL"/>
        </w:rPr>
        <w:t>o wysokości przekraczającej 1,</w:t>
      </w:r>
      <w:r w:rsidR="00540DDA" w:rsidRPr="00A662F8">
        <w:rPr>
          <w:rFonts w:ascii="Arial" w:hAnsi="Arial" w:cs="Arial"/>
          <w:spacing w:val="-4"/>
          <w:sz w:val="20"/>
          <w:szCs w:val="20"/>
          <w:lang w:val="pl-PL"/>
        </w:rPr>
        <w:t>7</w:t>
      </w:r>
      <w:r w:rsidRPr="00A662F8">
        <w:rPr>
          <w:rFonts w:ascii="Arial" w:hAnsi="Arial" w:cs="Arial"/>
          <w:spacing w:val="-4"/>
          <w:sz w:val="20"/>
          <w:szCs w:val="20"/>
          <w:lang w:val="pl-PL"/>
        </w:rPr>
        <w:t xml:space="preserve"> m,</w:t>
      </w:r>
    </w:p>
    <w:p w:rsidR="003D1080" w:rsidRPr="00321B40" w:rsidRDefault="0054145C" w:rsidP="00A82F38">
      <w:pPr>
        <w:pStyle w:val="Akapitzlist"/>
        <w:numPr>
          <w:ilvl w:val="0"/>
          <w:numId w:val="20"/>
        </w:numPr>
        <w:ind w:left="851" w:hanging="283"/>
        <w:rPr>
          <w:rFonts w:ascii="Arial" w:hAnsi="Arial" w:cs="Arial"/>
          <w:sz w:val="20"/>
          <w:szCs w:val="20"/>
          <w:lang w:val="pl-PL"/>
        </w:rPr>
      </w:pPr>
      <w:r w:rsidRPr="00A662F8">
        <w:rPr>
          <w:rFonts w:ascii="Arial" w:hAnsi="Arial" w:cs="Arial"/>
          <w:spacing w:val="-4"/>
          <w:sz w:val="20"/>
          <w:szCs w:val="20"/>
          <w:lang w:val="pl-PL"/>
        </w:rPr>
        <w:t>wykonanych z prefabrykatów betonowych</w:t>
      </w:r>
      <w:r w:rsidRPr="00321B40">
        <w:rPr>
          <w:rFonts w:ascii="Arial" w:hAnsi="Arial" w:cs="Arial"/>
          <w:spacing w:val="-4"/>
          <w:sz w:val="20"/>
          <w:szCs w:val="20"/>
          <w:lang w:val="pl-PL"/>
        </w:rPr>
        <w:t xml:space="preserve"> i żelbetowych, z wyłączeniem słupków, podmurówki o wysokości nie większej niż 60 cm oraz obudowy śmietników, urządzeń tech</w:t>
      </w:r>
      <w:r w:rsidR="00726D8E" w:rsidRPr="00321B40">
        <w:rPr>
          <w:rFonts w:ascii="Arial" w:hAnsi="Arial" w:cs="Arial"/>
          <w:spacing w:val="-4"/>
          <w:sz w:val="20"/>
          <w:szCs w:val="20"/>
          <w:lang w:val="pl-PL"/>
        </w:rPr>
        <w:t>nicznych (szafy przyłączeniowe)</w:t>
      </w:r>
      <w:r w:rsidR="003D1080" w:rsidRPr="00321B40">
        <w:rPr>
          <w:rFonts w:ascii="Arial" w:hAnsi="Arial" w:cs="Arial"/>
          <w:spacing w:val="-4"/>
          <w:sz w:val="20"/>
          <w:szCs w:val="20"/>
          <w:lang w:val="pl-PL"/>
        </w:rPr>
        <w:t>.</w:t>
      </w:r>
    </w:p>
    <w:p w:rsidR="00AD1D08" w:rsidRPr="00321B40" w:rsidRDefault="00AD1D08" w:rsidP="001F4F7F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</w:p>
    <w:p w:rsidR="001F4F7F" w:rsidRPr="00321B40" w:rsidRDefault="00AD1D08" w:rsidP="001F4F7F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21B4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E87E29" w:rsidRPr="00321B40">
        <w:rPr>
          <w:rFonts w:ascii="Arial" w:hAnsi="Arial" w:cs="Arial"/>
          <w:b/>
          <w:sz w:val="20"/>
          <w:szCs w:val="20"/>
          <w:lang w:val="pl-PL"/>
        </w:rPr>
        <w:t>8</w:t>
      </w:r>
      <w:r w:rsidRPr="00321B4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AD1D08" w:rsidRPr="00981AA3" w:rsidRDefault="00AD1D08" w:rsidP="00A82F38">
      <w:pPr>
        <w:keepLines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321B40">
        <w:rPr>
          <w:rFonts w:ascii="Arial" w:hAnsi="Arial" w:cs="Arial"/>
          <w:sz w:val="20"/>
          <w:szCs w:val="20"/>
          <w:lang w:val="pl-PL"/>
        </w:rPr>
        <w:t xml:space="preserve">W zakresie zasad </w:t>
      </w:r>
      <w:r w:rsidRPr="00981AA3">
        <w:rPr>
          <w:rFonts w:ascii="Arial" w:hAnsi="Arial" w:cs="Arial"/>
          <w:sz w:val="20"/>
          <w:szCs w:val="20"/>
          <w:lang w:val="pl-PL"/>
        </w:rPr>
        <w:t>ochrony środowiska, przyrody i krajobrazu kulturowego:</w:t>
      </w:r>
    </w:p>
    <w:p w:rsidR="00AD1D08" w:rsidRPr="001C3406" w:rsidRDefault="00EF4F17" w:rsidP="00A82F38">
      <w:pPr>
        <w:numPr>
          <w:ilvl w:val="0"/>
          <w:numId w:val="28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981AA3">
        <w:rPr>
          <w:rFonts w:ascii="Arial" w:hAnsi="Arial" w:cs="Arial"/>
          <w:spacing w:val="-4"/>
          <w:sz w:val="20"/>
          <w:szCs w:val="20"/>
          <w:lang w:val="pl-PL"/>
        </w:rPr>
        <w:t>n</w:t>
      </w:r>
      <w:r w:rsidR="00726D8E" w:rsidRPr="00981AA3">
        <w:rPr>
          <w:rFonts w:ascii="Arial" w:hAnsi="Arial" w:cs="Arial"/>
          <w:spacing w:val="-4"/>
          <w:sz w:val="20"/>
          <w:szCs w:val="20"/>
          <w:lang w:val="pl-PL"/>
        </w:rPr>
        <w:t xml:space="preserve">akazuje się, </w:t>
      </w:r>
      <w:r w:rsidR="00AD1D08" w:rsidRPr="00981AA3">
        <w:rPr>
          <w:rFonts w:ascii="Arial" w:hAnsi="Arial" w:cs="Arial"/>
          <w:spacing w:val="-4"/>
          <w:sz w:val="20"/>
          <w:szCs w:val="20"/>
          <w:lang w:val="pl-PL"/>
        </w:rPr>
        <w:t xml:space="preserve">przed podjęciem działalności inwestycyjnych, zdjęcie warstwy ziemi organicznej z części </w:t>
      </w:r>
      <w:r w:rsidR="00AD1D08" w:rsidRPr="001C3406">
        <w:rPr>
          <w:rFonts w:ascii="Arial" w:hAnsi="Arial" w:cs="Arial"/>
          <w:spacing w:val="-4"/>
          <w:sz w:val="20"/>
          <w:szCs w:val="20"/>
          <w:lang w:val="pl-PL"/>
        </w:rPr>
        <w:t xml:space="preserve">przeznaczonej pod obiekty budowlane, a następnie </w:t>
      </w:r>
      <w:r w:rsidR="00726D8E" w:rsidRPr="001C3406">
        <w:rPr>
          <w:rFonts w:ascii="Arial" w:hAnsi="Arial" w:cs="Arial"/>
          <w:spacing w:val="-4"/>
          <w:sz w:val="20"/>
          <w:szCs w:val="20"/>
          <w:lang w:val="pl-PL"/>
        </w:rPr>
        <w:t>zagospodarowanie jej, zgodnie z przepisami odrębnymi</w:t>
      </w:r>
      <w:r w:rsidR="00AD1D08" w:rsidRPr="001C3406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9B7BD0" w:rsidRPr="001C3406" w:rsidRDefault="009B7BD0" w:rsidP="009B7BD0">
      <w:pPr>
        <w:numPr>
          <w:ilvl w:val="0"/>
          <w:numId w:val="28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1C3406">
        <w:rPr>
          <w:rFonts w:ascii="Arial" w:hAnsi="Arial"/>
          <w:sz w:val="20"/>
          <w:szCs w:val="20"/>
          <w:lang w:val="pl-PL"/>
        </w:rPr>
        <w:t>nakazuje się powiadomić właściwe służby, w przypadku dokonania odkrycia kopalnianych szczątków roślin lub zwierząt, zgodnie z przepisami odrębnymi;</w:t>
      </w:r>
    </w:p>
    <w:p w:rsidR="00375643" w:rsidRPr="001C3406" w:rsidRDefault="00375643" w:rsidP="00A82F38">
      <w:pPr>
        <w:numPr>
          <w:ilvl w:val="0"/>
          <w:numId w:val="28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1C3406">
        <w:rPr>
          <w:rFonts w:ascii="Arial" w:hAnsi="Arial" w:cs="Arial"/>
          <w:spacing w:val="-4"/>
          <w:sz w:val="20"/>
          <w:szCs w:val="20"/>
          <w:lang w:val="pl-PL"/>
        </w:rPr>
        <w:t>nakazuje się ochronę istniejącego wartościowego drzewostanu, o ile nie koliduje z planowana zabudową;</w:t>
      </w:r>
    </w:p>
    <w:p w:rsidR="00AD1D08" w:rsidRPr="001C3406" w:rsidRDefault="00AD1D08" w:rsidP="00A82F38">
      <w:pPr>
        <w:numPr>
          <w:ilvl w:val="0"/>
          <w:numId w:val="28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1C3406">
        <w:rPr>
          <w:rFonts w:ascii="Arial" w:hAnsi="Arial" w:cs="Arial"/>
          <w:spacing w:val="-4"/>
          <w:sz w:val="20"/>
          <w:szCs w:val="20"/>
          <w:lang w:val="pl-PL"/>
        </w:rPr>
        <w:t>nakaz</w:t>
      </w:r>
      <w:r w:rsidR="00EF4F17" w:rsidRPr="001C3406">
        <w:rPr>
          <w:rFonts w:ascii="Arial" w:hAnsi="Arial" w:cs="Arial"/>
          <w:spacing w:val="-4"/>
          <w:sz w:val="20"/>
          <w:szCs w:val="20"/>
          <w:lang w:val="pl-PL"/>
        </w:rPr>
        <w:t>uje się</w:t>
      </w:r>
      <w:r w:rsidRPr="001C3406">
        <w:rPr>
          <w:rFonts w:ascii="Arial" w:hAnsi="Arial" w:cs="Arial"/>
          <w:spacing w:val="-4"/>
          <w:sz w:val="20"/>
          <w:szCs w:val="20"/>
          <w:lang w:val="pl-PL"/>
        </w:rPr>
        <w:t xml:space="preserve"> zachowani</w:t>
      </w:r>
      <w:r w:rsidR="00EF4F17" w:rsidRPr="001C3406">
        <w:rPr>
          <w:rFonts w:ascii="Arial" w:hAnsi="Arial" w:cs="Arial"/>
          <w:spacing w:val="-4"/>
          <w:sz w:val="20"/>
          <w:szCs w:val="20"/>
          <w:lang w:val="pl-PL"/>
        </w:rPr>
        <w:t>e</w:t>
      </w:r>
      <w:r w:rsidRPr="001C3406">
        <w:rPr>
          <w:rFonts w:ascii="Arial" w:hAnsi="Arial" w:cs="Arial"/>
          <w:spacing w:val="-4"/>
          <w:sz w:val="20"/>
          <w:szCs w:val="20"/>
          <w:lang w:val="pl-PL"/>
        </w:rPr>
        <w:t xml:space="preserve"> poziomów hałasu nie większych niż określone w przepisach odrębnych dotyczących ochrony środowiska, na terenach oznaczonych symbolami: 1MN, </w:t>
      </w:r>
      <w:r w:rsidR="003822FF" w:rsidRPr="001C3406">
        <w:rPr>
          <w:rFonts w:ascii="Arial" w:hAnsi="Arial" w:cs="Arial"/>
          <w:spacing w:val="-4"/>
          <w:sz w:val="20"/>
          <w:szCs w:val="20"/>
          <w:lang w:val="pl-PL"/>
        </w:rPr>
        <w:t>2MN, 3MN, 4MN i 5MN</w:t>
      </w:r>
      <w:r w:rsidRPr="001C3406">
        <w:rPr>
          <w:rFonts w:ascii="Arial" w:hAnsi="Arial" w:cs="Arial"/>
          <w:spacing w:val="-4"/>
          <w:sz w:val="20"/>
          <w:szCs w:val="20"/>
          <w:lang w:val="pl-PL"/>
        </w:rPr>
        <w:t>, jak dla terenów zabudowy mieszkaniowej jednorodzinnej</w:t>
      </w:r>
      <w:r w:rsidR="005C6991" w:rsidRPr="001C3406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AD1D08" w:rsidRPr="00D93F42" w:rsidRDefault="00AD1D08" w:rsidP="00A82F38">
      <w:pPr>
        <w:numPr>
          <w:ilvl w:val="0"/>
          <w:numId w:val="28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1C3406">
        <w:rPr>
          <w:rFonts w:ascii="Arial" w:hAnsi="Arial" w:cs="Arial"/>
          <w:spacing w:val="-4"/>
          <w:sz w:val="20"/>
          <w:szCs w:val="20"/>
          <w:lang w:val="pl-PL"/>
        </w:rPr>
        <w:t>nakaz</w:t>
      </w:r>
      <w:r w:rsidR="008878A2" w:rsidRPr="001C3406">
        <w:rPr>
          <w:rFonts w:ascii="Arial" w:hAnsi="Arial" w:cs="Arial"/>
          <w:spacing w:val="-4"/>
          <w:sz w:val="20"/>
          <w:szCs w:val="20"/>
          <w:lang w:val="pl-PL"/>
        </w:rPr>
        <w:t>uje się</w:t>
      </w:r>
      <w:r w:rsidRPr="001C3406">
        <w:rPr>
          <w:rFonts w:ascii="Arial" w:hAnsi="Arial" w:cs="Arial"/>
          <w:spacing w:val="-4"/>
          <w:sz w:val="20"/>
          <w:szCs w:val="20"/>
          <w:lang w:val="pl-PL"/>
        </w:rPr>
        <w:t xml:space="preserve"> ogrzewani</w:t>
      </w:r>
      <w:r w:rsidR="008878A2" w:rsidRPr="001C3406">
        <w:rPr>
          <w:rFonts w:ascii="Arial" w:hAnsi="Arial" w:cs="Arial"/>
          <w:spacing w:val="-4"/>
          <w:sz w:val="20"/>
          <w:szCs w:val="20"/>
          <w:lang w:val="pl-PL"/>
        </w:rPr>
        <w:t>e</w:t>
      </w:r>
      <w:r w:rsidRPr="001C3406">
        <w:rPr>
          <w:rFonts w:ascii="Arial" w:hAnsi="Arial" w:cs="Arial"/>
          <w:spacing w:val="-4"/>
          <w:sz w:val="20"/>
          <w:szCs w:val="20"/>
          <w:lang w:val="pl-PL"/>
        </w:rPr>
        <w:t xml:space="preserve"> budynków w sposób nie powodujący ponadnormatywnej emisji gazów lub pyłów do atmosfery</w:t>
      </w:r>
      <w:r w:rsidR="00765204" w:rsidRPr="00D93F42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AD1D08" w:rsidRPr="00D93F42" w:rsidRDefault="00AD1D08" w:rsidP="00A82F38">
      <w:pPr>
        <w:numPr>
          <w:ilvl w:val="0"/>
          <w:numId w:val="28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D93F42">
        <w:rPr>
          <w:rFonts w:ascii="Arial" w:hAnsi="Arial" w:cs="Arial"/>
          <w:spacing w:val="-4"/>
          <w:sz w:val="20"/>
          <w:szCs w:val="20"/>
          <w:lang w:val="pl-PL"/>
        </w:rPr>
        <w:t>zakaz</w:t>
      </w:r>
      <w:r w:rsidR="008878A2" w:rsidRPr="00D93F42">
        <w:rPr>
          <w:rFonts w:ascii="Arial" w:hAnsi="Arial" w:cs="Arial"/>
          <w:spacing w:val="-4"/>
          <w:sz w:val="20"/>
          <w:szCs w:val="20"/>
          <w:lang w:val="pl-PL"/>
        </w:rPr>
        <w:t>uje się</w:t>
      </w:r>
      <w:r w:rsidRPr="00D93F42">
        <w:rPr>
          <w:rFonts w:ascii="Arial" w:hAnsi="Arial" w:cs="Arial"/>
          <w:spacing w:val="-4"/>
          <w:sz w:val="20"/>
          <w:szCs w:val="20"/>
          <w:lang w:val="pl-PL"/>
        </w:rPr>
        <w:t xml:space="preserve"> realizacji inwestycji oraz prowadzenia działalności, której oddziaływanie powodować może ponadnormatywne obciążenia środowiska naturalnego poza granicami działki, do której inwestor posiada tytuł prawny</w:t>
      </w:r>
      <w:r w:rsidR="0061786B" w:rsidRPr="00D93F42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8E3AD0" w:rsidRPr="008B3429" w:rsidRDefault="0061786B" w:rsidP="00A82F38">
      <w:pPr>
        <w:numPr>
          <w:ilvl w:val="0"/>
          <w:numId w:val="28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C46D49">
        <w:rPr>
          <w:rFonts w:ascii="Arial" w:hAnsi="Arial" w:cs="Arial"/>
          <w:spacing w:val="-4"/>
          <w:sz w:val="20"/>
          <w:szCs w:val="20"/>
          <w:lang w:val="pl-PL"/>
        </w:rPr>
        <w:t>zakaz</w:t>
      </w:r>
      <w:r w:rsidR="008878A2" w:rsidRPr="00C46D49">
        <w:rPr>
          <w:rFonts w:ascii="Arial" w:hAnsi="Arial" w:cs="Arial"/>
          <w:spacing w:val="-4"/>
          <w:sz w:val="20"/>
          <w:szCs w:val="20"/>
          <w:lang w:val="pl-PL"/>
        </w:rPr>
        <w:t xml:space="preserve">uje </w:t>
      </w:r>
      <w:r w:rsidR="008878A2" w:rsidRPr="008B3429">
        <w:rPr>
          <w:rFonts w:ascii="Arial" w:hAnsi="Arial" w:cs="Arial"/>
          <w:spacing w:val="-4"/>
          <w:sz w:val="20"/>
          <w:szCs w:val="20"/>
          <w:lang w:val="pl-PL"/>
        </w:rPr>
        <w:t>się</w:t>
      </w:r>
      <w:r w:rsidRPr="008B3429">
        <w:rPr>
          <w:rFonts w:ascii="Arial" w:hAnsi="Arial" w:cs="Arial"/>
          <w:spacing w:val="-4"/>
          <w:sz w:val="20"/>
          <w:szCs w:val="20"/>
          <w:lang w:val="pl-PL"/>
        </w:rPr>
        <w:t xml:space="preserve"> lokalizowania </w:t>
      </w:r>
      <w:r w:rsidR="001738DE" w:rsidRPr="008B3429">
        <w:rPr>
          <w:rFonts w:ascii="Arial" w:hAnsi="Arial" w:cs="Arial"/>
          <w:spacing w:val="-4"/>
          <w:sz w:val="20"/>
          <w:szCs w:val="20"/>
          <w:lang w:val="pl-PL"/>
        </w:rPr>
        <w:t>przedsięwzięć</w:t>
      </w:r>
      <w:r w:rsidRPr="008B3429">
        <w:rPr>
          <w:rFonts w:ascii="Arial" w:hAnsi="Arial" w:cs="Arial"/>
          <w:spacing w:val="-4"/>
          <w:sz w:val="20"/>
          <w:szCs w:val="20"/>
          <w:lang w:val="pl-PL"/>
        </w:rPr>
        <w:t xml:space="preserve"> mogących znacząco oddziaływać na środowisko</w:t>
      </w:r>
      <w:r w:rsidR="008E3AD0" w:rsidRPr="008B3429">
        <w:rPr>
          <w:rFonts w:ascii="Arial" w:hAnsi="Arial" w:cs="Arial"/>
          <w:spacing w:val="-4"/>
          <w:sz w:val="20"/>
          <w:szCs w:val="20"/>
          <w:lang w:val="pl-PL"/>
        </w:rPr>
        <w:t xml:space="preserve"> za wyjątkiem:</w:t>
      </w:r>
    </w:p>
    <w:p w:rsidR="008E3AD0" w:rsidRPr="008B3429" w:rsidRDefault="008E3AD0" w:rsidP="00F5152A">
      <w:pPr>
        <w:pStyle w:val="Akapitzlist"/>
        <w:numPr>
          <w:ilvl w:val="0"/>
          <w:numId w:val="46"/>
        </w:numPr>
        <w:ind w:left="851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8B3429">
        <w:rPr>
          <w:rFonts w:ascii="Arial" w:hAnsi="Arial" w:cs="Arial"/>
          <w:spacing w:val="-4"/>
          <w:sz w:val="20"/>
          <w:szCs w:val="20"/>
          <w:lang w:val="pl-PL"/>
        </w:rPr>
        <w:t xml:space="preserve">lokalizacji </w:t>
      </w:r>
      <w:r w:rsidR="009F382C" w:rsidRPr="008B3429">
        <w:rPr>
          <w:rFonts w:ascii="Arial" w:hAnsi="Arial" w:cs="Arial"/>
          <w:spacing w:val="-4"/>
          <w:sz w:val="20"/>
          <w:szCs w:val="20"/>
          <w:lang w:val="pl-PL"/>
        </w:rPr>
        <w:t xml:space="preserve">inwestycji </w:t>
      </w:r>
      <w:r w:rsidRPr="008B3429">
        <w:rPr>
          <w:rFonts w:ascii="Arial" w:hAnsi="Arial" w:cs="Arial"/>
          <w:spacing w:val="-4"/>
          <w:sz w:val="20"/>
          <w:szCs w:val="20"/>
          <w:lang w:val="pl-PL"/>
        </w:rPr>
        <w:t>celu publicznego,</w:t>
      </w:r>
    </w:p>
    <w:p w:rsidR="008878A2" w:rsidRPr="008B3429" w:rsidRDefault="001738DE" w:rsidP="00F5152A">
      <w:pPr>
        <w:pStyle w:val="Akapitzlist"/>
        <w:numPr>
          <w:ilvl w:val="0"/>
          <w:numId w:val="46"/>
        </w:numPr>
        <w:ind w:left="851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8B3429">
        <w:rPr>
          <w:rFonts w:ascii="Arial" w:hAnsi="Arial" w:cs="Arial"/>
          <w:spacing w:val="-4"/>
          <w:sz w:val="20"/>
          <w:szCs w:val="20"/>
          <w:lang w:val="pl-PL"/>
        </w:rPr>
        <w:t xml:space="preserve">lokalizacji </w:t>
      </w:r>
      <w:r w:rsidR="008E3AD0" w:rsidRPr="008B3429">
        <w:rPr>
          <w:rFonts w:ascii="Arial" w:hAnsi="Arial" w:cs="Arial"/>
          <w:spacing w:val="-4"/>
          <w:sz w:val="20"/>
          <w:szCs w:val="20"/>
          <w:lang w:val="pl-PL"/>
        </w:rPr>
        <w:t xml:space="preserve">inwestycji dopuszczonych w ramach przeznaczenia </w:t>
      </w:r>
      <w:r w:rsidR="00545343" w:rsidRPr="008B3429">
        <w:rPr>
          <w:rFonts w:ascii="Arial" w:hAnsi="Arial" w:cs="Arial"/>
          <w:spacing w:val="-4"/>
          <w:sz w:val="20"/>
          <w:szCs w:val="20"/>
          <w:lang w:val="pl-PL"/>
        </w:rPr>
        <w:t>podstawowego</w:t>
      </w:r>
      <w:r w:rsidR="008B3429" w:rsidRPr="008B3429">
        <w:rPr>
          <w:rFonts w:ascii="Arial" w:hAnsi="Arial" w:cs="Arial"/>
          <w:sz w:val="20"/>
          <w:lang w:val="pl-PL"/>
        </w:rPr>
        <w:t>;</w:t>
      </w:r>
    </w:p>
    <w:p w:rsidR="008B3429" w:rsidRPr="008B3429" w:rsidRDefault="008B3429" w:rsidP="008B3429">
      <w:pPr>
        <w:numPr>
          <w:ilvl w:val="0"/>
          <w:numId w:val="28"/>
        </w:numPr>
        <w:ind w:left="567" w:hanging="283"/>
        <w:rPr>
          <w:rFonts w:ascii="Arial" w:hAnsi="Arial" w:cs="Arial"/>
          <w:spacing w:val="-4"/>
          <w:sz w:val="20"/>
          <w:szCs w:val="20"/>
          <w:lang w:val="pl-PL"/>
        </w:rPr>
      </w:pPr>
      <w:r w:rsidRPr="008B3429">
        <w:rPr>
          <w:rFonts w:ascii="Arial" w:hAnsi="Arial" w:cs="Arial"/>
          <w:spacing w:val="-4"/>
          <w:sz w:val="20"/>
          <w:szCs w:val="20"/>
          <w:lang w:val="pl-PL"/>
        </w:rPr>
        <w:t>zakazuje się wprowadzania funkcji związanych ze składowaniem, gromadzeniem lub przetwarzaniem odpadów, złomu, zużytych</w:t>
      </w:r>
      <w:r>
        <w:rPr>
          <w:rFonts w:ascii="Arial" w:hAnsi="Arial" w:cs="Arial"/>
          <w:spacing w:val="-4"/>
          <w:sz w:val="20"/>
          <w:szCs w:val="20"/>
          <w:lang w:val="pl-PL"/>
        </w:rPr>
        <w:t xml:space="preserve"> pojazdów, maszyn i urządzeń, opakowań lub innych materiałów, za wyjątkiem skupu i zbiórki surowców wtórnych prowadzonych w usługach handlu detalicznego.</w:t>
      </w:r>
    </w:p>
    <w:p w:rsidR="001F4F7F" w:rsidRPr="00EB605B" w:rsidRDefault="00765204" w:rsidP="008E3AD0">
      <w:pPr>
        <w:keepLines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7E6FAB">
        <w:rPr>
          <w:rFonts w:ascii="Arial" w:hAnsi="Arial" w:cs="Arial"/>
          <w:sz w:val="20"/>
          <w:szCs w:val="20"/>
          <w:lang w:val="pl-PL"/>
        </w:rPr>
        <w:t>Obs</w:t>
      </w:r>
      <w:r w:rsidR="00C21359" w:rsidRPr="007E6FAB">
        <w:rPr>
          <w:rFonts w:ascii="Arial" w:hAnsi="Arial" w:cs="Arial"/>
          <w:sz w:val="20"/>
          <w:szCs w:val="20"/>
          <w:lang w:val="pl-PL"/>
        </w:rPr>
        <w:t xml:space="preserve">zar </w:t>
      </w:r>
      <w:r w:rsidR="00703654" w:rsidRPr="007E6FAB">
        <w:rPr>
          <w:rFonts w:ascii="Arial" w:hAnsi="Arial" w:cs="Arial"/>
          <w:sz w:val="20"/>
          <w:szCs w:val="20"/>
          <w:lang w:val="pl-PL" w:eastAsia="pl-PL"/>
        </w:rPr>
        <w:t>objęty planem znajduje się w granicach</w:t>
      </w:r>
      <w:r w:rsidR="008E3AD0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="00C21359" w:rsidRPr="008E3AD0">
        <w:rPr>
          <w:rFonts w:ascii="Arial" w:hAnsi="Arial" w:cs="Arial"/>
          <w:spacing w:val="-4"/>
          <w:sz w:val="20"/>
          <w:szCs w:val="20"/>
          <w:lang w:val="pl-PL"/>
        </w:rPr>
        <w:t xml:space="preserve">jednostki planistycznej gospodarowania wodami – jednolitej części wód powierzchniowych (JCWP): Kanał Łącza o kodzie PLRW60001759669, która stanowi część </w:t>
      </w:r>
      <w:r w:rsidR="00C21359" w:rsidRPr="00EB605B">
        <w:rPr>
          <w:rFonts w:ascii="Arial" w:hAnsi="Arial" w:cs="Arial"/>
          <w:spacing w:val="-4"/>
          <w:sz w:val="20"/>
          <w:szCs w:val="20"/>
          <w:lang w:val="pl-PL"/>
        </w:rPr>
        <w:t>scalonej części wód Odra od Czarnej Strugi do Nysy Łużyckiej (SO1116)</w:t>
      </w:r>
      <w:r w:rsidR="006442F3" w:rsidRPr="00EB605B">
        <w:rPr>
          <w:rFonts w:ascii="Arial" w:hAnsi="Arial" w:cs="Arial"/>
          <w:spacing w:val="-4"/>
          <w:sz w:val="20"/>
          <w:szCs w:val="20"/>
          <w:lang w:val="pl-PL"/>
        </w:rPr>
        <w:t>.</w:t>
      </w:r>
    </w:p>
    <w:p w:rsidR="00703654" w:rsidRPr="00C46D49" w:rsidRDefault="00703654" w:rsidP="00C46D49">
      <w:pPr>
        <w:ind w:left="567"/>
        <w:rPr>
          <w:rFonts w:ascii="Arial" w:hAnsi="Arial" w:cs="Arial"/>
          <w:spacing w:val="-4"/>
          <w:sz w:val="20"/>
          <w:szCs w:val="20"/>
          <w:lang w:val="pl-PL"/>
        </w:rPr>
      </w:pPr>
    </w:p>
    <w:p w:rsidR="00E87E29" w:rsidRPr="00890933" w:rsidRDefault="00EA6592" w:rsidP="00E87E29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D108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E87E29" w:rsidRPr="003D1080">
        <w:rPr>
          <w:rFonts w:ascii="Arial" w:hAnsi="Arial" w:cs="Arial"/>
          <w:b/>
          <w:sz w:val="20"/>
          <w:szCs w:val="20"/>
          <w:lang w:val="pl-PL"/>
        </w:rPr>
        <w:t>9.</w:t>
      </w:r>
    </w:p>
    <w:p w:rsidR="00FF5771" w:rsidRDefault="00EA6592" w:rsidP="00A82F38">
      <w:pPr>
        <w:pStyle w:val="Tekstpodstawowy"/>
        <w:widowControl/>
        <w:numPr>
          <w:ilvl w:val="0"/>
          <w:numId w:val="17"/>
        </w:numPr>
        <w:tabs>
          <w:tab w:val="center" w:pos="6636"/>
          <w:tab w:val="right" w:pos="11172"/>
        </w:tabs>
        <w:suppressAutoHyphens/>
        <w:rPr>
          <w:rFonts w:ascii="Arial" w:hAnsi="Arial" w:cs="Arial"/>
          <w:sz w:val="20"/>
        </w:rPr>
      </w:pPr>
      <w:r w:rsidRPr="00FF5771">
        <w:rPr>
          <w:rFonts w:ascii="Arial" w:hAnsi="Arial" w:cs="Arial"/>
          <w:sz w:val="20"/>
        </w:rPr>
        <w:t>W zakresie zasad ochrony dziedzictwa kulturowego i zabytków oraz dóbr kultury współczesnej</w:t>
      </w:r>
      <w:r w:rsidR="00BB42CF" w:rsidRPr="00FF5771">
        <w:rPr>
          <w:rFonts w:ascii="Arial" w:hAnsi="Arial" w:cs="Arial"/>
          <w:sz w:val="20"/>
        </w:rPr>
        <w:t xml:space="preserve"> obowiązują</w:t>
      </w:r>
      <w:r w:rsidR="00FF5771" w:rsidRPr="00FF5771">
        <w:rPr>
          <w:rFonts w:ascii="Arial" w:hAnsi="Arial" w:cs="Arial"/>
          <w:sz w:val="20"/>
        </w:rPr>
        <w:t xml:space="preserve"> </w:t>
      </w:r>
      <w:r w:rsidR="00BB42CF" w:rsidRPr="00FF5771">
        <w:rPr>
          <w:rFonts w:ascii="Arial" w:hAnsi="Arial" w:cs="Arial"/>
          <w:sz w:val="20"/>
        </w:rPr>
        <w:t>przepisy odrębne, w tym dotyczące</w:t>
      </w:r>
      <w:r w:rsidR="00FF5771" w:rsidRPr="00FF5771">
        <w:rPr>
          <w:rFonts w:ascii="Arial" w:hAnsi="Arial" w:cs="Arial"/>
          <w:sz w:val="20"/>
        </w:rPr>
        <w:t xml:space="preserve"> </w:t>
      </w:r>
      <w:r w:rsidR="00BB42CF" w:rsidRPr="00FF5771">
        <w:rPr>
          <w:rFonts w:ascii="Arial" w:hAnsi="Arial" w:cs="Arial"/>
          <w:sz w:val="20"/>
        </w:rPr>
        <w:t>odkrycia przedmiotu, co do którego istnieje przypuszczenie, iż</w:t>
      </w:r>
      <w:r w:rsidR="00FF5771" w:rsidRPr="00FF5771">
        <w:rPr>
          <w:rFonts w:ascii="Arial" w:hAnsi="Arial" w:cs="Arial"/>
          <w:sz w:val="20"/>
        </w:rPr>
        <w:t xml:space="preserve"> jest on zabytkiem.</w:t>
      </w:r>
    </w:p>
    <w:p w:rsidR="00FF5771" w:rsidRDefault="00FF5771" w:rsidP="00A82F38">
      <w:pPr>
        <w:pStyle w:val="Tekstpodstawowy"/>
        <w:keepLines/>
        <w:widowControl/>
        <w:numPr>
          <w:ilvl w:val="0"/>
          <w:numId w:val="17"/>
        </w:numPr>
        <w:tabs>
          <w:tab w:val="center" w:pos="6636"/>
          <w:tab w:val="right" w:pos="11172"/>
        </w:tabs>
        <w:suppressAutoHyphens/>
        <w:rPr>
          <w:rFonts w:ascii="Arial" w:hAnsi="Arial" w:cs="Arial"/>
          <w:color w:val="000000"/>
          <w:spacing w:val="-4"/>
          <w:sz w:val="20"/>
        </w:rPr>
      </w:pPr>
      <w:r w:rsidRPr="00FF5771">
        <w:rPr>
          <w:rFonts w:ascii="Arial" w:hAnsi="Arial" w:cs="Arial"/>
          <w:sz w:val="20"/>
        </w:rPr>
        <w:t>W</w:t>
      </w:r>
      <w:r w:rsidR="009F382C">
        <w:rPr>
          <w:rFonts w:ascii="Arial" w:hAnsi="Arial" w:cs="Arial"/>
          <w:sz w:val="20"/>
        </w:rPr>
        <w:t xml:space="preserve"> </w:t>
      </w:r>
      <w:r w:rsidRPr="00FF5771">
        <w:rPr>
          <w:rFonts w:ascii="Arial" w:hAnsi="Arial" w:cs="Arial"/>
          <w:sz w:val="20"/>
        </w:rPr>
        <w:t>granic</w:t>
      </w:r>
      <w:r w:rsidR="009F382C">
        <w:rPr>
          <w:rFonts w:ascii="Arial" w:hAnsi="Arial" w:cs="Arial"/>
          <w:sz w:val="20"/>
        </w:rPr>
        <w:t>y</w:t>
      </w:r>
      <w:r w:rsidRPr="00FF5771">
        <w:rPr>
          <w:rFonts w:ascii="Arial" w:hAnsi="Arial" w:cs="Arial"/>
          <w:sz w:val="20"/>
        </w:rPr>
        <w:t xml:space="preserve"> </w:t>
      </w:r>
      <w:r w:rsidR="00EA6592" w:rsidRPr="00FF5771">
        <w:rPr>
          <w:rFonts w:ascii="Arial" w:hAnsi="Arial" w:cs="Arial"/>
          <w:sz w:val="20"/>
        </w:rPr>
        <w:t>stref</w:t>
      </w:r>
      <w:r w:rsidR="00BB42CF" w:rsidRPr="00FF5771">
        <w:rPr>
          <w:rFonts w:ascii="Arial" w:hAnsi="Arial" w:cs="Arial"/>
          <w:sz w:val="20"/>
        </w:rPr>
        <w:t>y</w:t>
      </w:r>
      <w:r w:rsidR="00EA6592" w:rsidRPr="00FF5771">
        <w:rPr>
          <w:rFonts w:ascii="Arial" w:hAnsi="Arial" w:cs="Arial"/>
          <w:sz w:val="20"/>
        </w:rPr>
        <w:t xml:space="preserve"> „B” ochrony konserwatorskiej</w:t>
      </w:r>
      <w:r w:rsidR="00BB42CF" w:rsidRPr="00FF5771">
        <w:rPr>
          <w:rFonts w:ascii="Arial" w:hAnsi="Arial" w:cs="Arial"/>
          <w:sz w:val="20"/>
        </w:rPr>
        <w:t xml:space="preserve"> tożsamej z granicą</w:t>
      </w:r>
      <w:r w:rsidR="001F4F7F" w:rsidRPr="00FF5771">
        <w:rPr>
          <w:rFonts w:ascii="Arial" w:hAnsi="Arial" w:cs="Arial"/>
          <w:sz w:val="20"/>
        </w:rPr>
        <w:t xml:space="preserve"> </w:t>
      </w:r>
      <w:r w:rsidR="00EA6592" w:rsidRPr="00FF5771">
        <w:rPr>
          <w:rFonts w:ascii="Arial" w:hAnsi="Arial" w:cs="Arial"/>
          <w:sz w:val="20"/>
        </w:rPr>
        <w:t>stref</w:t>
      </w:r>
      <w:r w:rsidR="00BB42CF" w:rsidRPr="00FF5771">
        <w:rPr>
          <w:rFonts w:ascii="Arial" w:hAnsi="Arial" w:cs="Arial"/>
          <w:sz w:val="20"/>
        </w:rPr>
        <w:t>y</w:t>
      </w:r>
      <w:r w:rsidR="00EA6592" w:rsidRPr="00FF5771">
        <w:rPr>
          <w:rFonts w:ascii="Arial" w:hAnsi="Arial" w:cs="Arial"/>
          <w:spacing w:val="-4"/>
          <w:sz w:val="20"/>
        </w:rPr>
        <w:t xml:space="preserve"> „OW” – obserwacji archeologicznej</w:t>
      </w:r>
      <w:r w:rsidRPr="00FF5771">
        <w:rPr>
          <w:rFonts w:ascii="Arial" w:hAnsi="Arial" w:cs="Arial"/>
          <w:spacing w:val="-4"/>
          <w:sz w:val="20"/>
        </w:rPr>
        <w:t xml:space="preserve">, </w:t>
      </w:r>
      <w:r w:rsidRPr="00FF5771">
        <w:rPr>
          <w:rFonts w:ascii="Arial" w:hAnsi="Arial" w:cs="Arial"/>
          <w:color w:val="000000"/>
          <w:spacing w:val="-4"/>
          <w:sz w:val="20"/>
        </w:rPr>
        <w:t xml:space="preserve">w przypadku realizacji inwestycji związanych z pracami ziemnymi, </w:t>
      </w:r>
      <w:r w:rsidR="009C5E97">
        <w:rPr>
          <w:rFonts w:ascii="Arial" w:hAnsi="Arial" w:cs="Arial"/>
          <w:color w:val="000000"/>
          <w:spacing w:val="-4"/>
          <w:sz w:val="20"/>
        </w:rPr>
        <w:t>obowiązują</w:t>
      </w:r>
      <w:r w:rsidRPr="00FF5771">
        <w:rPr>
          <w:rFonts w:ascii="Arial" w:hAnsi="Arial" w:cs="Arial"/>
          <w:color w:val="000000"/>
          <w:spacing w:val="-4"/>
          <w:sz w:val="20"/>
        </w:rPr>
        <w:t xml:space="preserve"> przepis</w:t>
      </w:r>
      <w:r w:rsidR="009C5E97">
        <w:rPr>
          <w:rFonts w:ascii="Arial" w:hAnsi="Arial" w:cs="Arial"/>
          <w:color w:val="000000"/>
          <w:spacing w:val="-4"/>
          <w:sz w:val="20"/>
        </w:rPr>
        <w:t>y</w:t>
      </w:r>
      <w:r w:rsidRPr="00FF5771">
        <w:rPr>
          <w:rFonts w:ascii="Arial" w:hAnsi="Arial" w:cs="Arial"/>
          <w:color w:val="000000"/>
          <w:spacing w:val="-4"/>
          <w:sz w:val="20"/>
        </w:rPr>
        <w:t xml:space="preserve"> odrębn</w:t>
      </w:r>
      <w:r w:rsidR="009C5E97">
        <w:rPr>
          <w:rFonts w:ascii="Arial" w:hAnsi="Arial" w:cs="Arial"/>
          <w:color w:val="000000"/>
          <w:spacing w:val="-4"/>
          <w:sz w:val="20"/>
        </w:rPr>
        <w:t>e</w:t>
      </w:r>
      <w:r w:rsidRPr="00FF5771">
        <w:rPr>
          <w:rFonts w:ascii="Arial" w:hAnsi="Arial" w:cs="Arial"/>
          <w:color w:val="000000"/>
          <w:spacing w:val="-4"/>
          <w:sz w:val="20"/>
        </w:rPr>
        <w:t>.</w:t>
      </w:r>
    </w:p>
    <w:p w:rsidR="00D52E21" w:rsidRPr="00D52E21" w:rsidRDefault="00D52E21" w:rsidP="00D52E21">
      <w:pPr>
        <w:pStyle w:val="Akapitzlist"/>
        <w:keepLines/>
        <w:numPr>
          <w:ilvl w:val="0"/>
          <w:numId w:val="17"/>
        </w:numPr>
        <w:tabs>
          <w:tab w:val="left" w:pos="709"/>
        </w:tabs>
        <w:contextualSpacing w:val="0"/>
        <w:rPr>
          <w:rFonts w:ascii="Arial" w:hAnsi="Arial" w:cs="Arial"/>
          <w:i/>
          <w:sz w:val="20"/>
          <w:szCs w:val="20"/>
          <w:lang w:val="pl-PL"/>
        </w:rPr>
      </w:pPr>
      <w:r w:rsidRPr="00C317DD">
        <w:rPr>
          <w:rFonts w:ascii="Arial" w:hAnsi="Arial" w:cs="Arial"/>
          <w:sz w:val="20"/>
          <w:szCs w:val="20"/>
          <w:lang w:val="pl-PL"/>
        </w:rPr>
        <w:t xml:space="preserve">Na </w:t>
      </w:r>
      <w:r>
        <w:rPr>
          <w:rFonts w:ascii="Arial" w:hAnsi="Arial" w:cs="Arial"/>
          <w:sz w:val="20"/>
          <w:szCs w:val="20"/>
          <w:lang w:val="pl-PL"/>
        </w:rPr>
        <w:t>obszarze</w:t>
      </w:r>
      <w:r w:rsidRPr="00C317DD">
        <w:rPr>
          <w:rFonts w:ascii="Arial" w:hAnsi="Arial" w:cs="Arial"/>
          <w:sz w:val="20"/>
          <w:szCs w:val="20"/>
          <w:lang w:val="pl-PL"/>
        </w:rPr>
        <w:t xml:space="preserve"> objętym planem nie występują obiekty wpisane do rejestru lub ewidencji zabytków oraz stanowiska archeologiczne.</w:t>
      </w:r>
    </w:p>
    <w:p w:rsidR="00BB42CF" w:rsidRPr="00890933" w:rsidRDefault="00BB42CF" w:rsidP="00BB42CF">
      <w:pPr>
        <w:pStyle w:val="Tekstpodstawowy"/>
        <w:widowControl/>
        <w:tabs>
          <w:tab w:val="right" w:pos="426"/>
        </w:tabs>
        <w:suppressAutoHyphens/>
        <w:ind w:left="426"/>
        <w:rPr>
          <w:rFonts w:ascii="Arial" w:hAnsi="Arial" w:cs="Arial"/>
          <w:sz w:val="20"/>
        </w:rPr>
      </w:pPr>
    </w:p>
    <w:p w:rsidR="0015347F" w:rsidRPr="00890933" w:rsidRDefault="00EA6592" w:rsidP="0015347F">
      <w:pPr>
        <w:keepNext/>
        <w:tabs>
          <w:tab w:val="left" w:pos="0"/>
        </w:tabs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§ 1</w:t>
      </w:r>
      <w:r w:rsidR="00E87E29" w:rsidRPr="00890933">
        <w:rPr>
          <w:rFonts w:ascii="Arial" w:hAnsi="Arial" w:cs="Arial"/>
          <w:b/>
          <w:sz w:val="20"/>
          <w:szCs w:val="20"/>
          <w:lang w:val="pl-PL"/>
        </w:rPr>
        <w:t>0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2E2A25" w:rsidRPr="00F7763D" w:rsidRDefault="00703654" w:rsidP="00A82F38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284"/>
          <w:tab w:val="center" w:pos="6636"/>
          <w:tab w:val="right" w:pos="11172"/>
        </w:tabs>
        <w:suppressAutoHyphens/>
        <w:ind w:left="284" w:hanging="284"/>
        <w:rPr>
          <w:rFonts w:ascii="Arial" w:hAnsi="Arial" w:cs="Arial"/>
          <w:sz w:val="20"/>
        </w:rPr>
      </w:pPr>
      <w:r w:rsidRPr="00890933">
        <w:rPr>
          <w:rFonts w:ascii="Arial" w:hAnsi="Arial" w:cs="Arial"/>
          <w:sz w:val="20"/>
        </w:rPr>
        <w:t xml:space="preserve">Na </w:t>
      </w:r>
      <w:r w:rsidRPr="00F7763D">
        <w:rPr>
          <w:rFonts w:ascii="Arial" w:hAnsi="Arial" w:cs="Arial"/>
          <w:sz w:val="20"/>
        </w:rPr>
        <w:t>obszarze objętym planem przestrzenie publiczne stanowią</w:t>
      </w:r>
      <w:r w:rsidR="002E2A25" w:rsidRPr="00F7763D">
        <w:rPr>
          <w:rFonts w:ascii="Arial" w:hAnsi="Arial" w:cs="Arial"/>
          <w:sz w:val="20"/>
        </w:rPr>
        <w:t>:</w:t>
      </w:r>
    </w:p>
    <w:p w:rsidR="002E2A25" w:rsidRPr="0006423C" w:rsidRDefault="0006423C" w:rsidP="00F5152A">
      <w:pPr>
        <w:numPr>
          <w:ilvl w:val="0"/>
          <w:numId w:val="29"/>
        </w:numPr>
        <w:ind w:left="567" w:hanging="283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t</w:t>
      </w:r>
      <w:r w:rsidRPr="0006423C">
        <w:rPr>
          <w:rFonts w:ascii="Arial" w:hAnsi="Arial" w:cs="Arial"/>
          <w:sz w:val="20"/>
          <w:lang w:val="pl-PL"/>
        </w:rPr>
        <w:t>ereny dróg publicznych klasy dojazdowej</w:t>
      </w:r>
      <w:r w:rsidR="003822FF" w:rsidRPr="0006423C">
        <w:rPr>
          <w:rFonts w:ascii="Arial" w:hAnsi="Arial" w:cs="Arial"/>
          <w:sz w:val="20"/>
          <w:lang w:val="pl-PL"/>
        </w:rPr>
        <w:t>;</w:t>
      </w:r>
    </w:p>
    <w:p w:rsidR="003822FF" w:rsidRPr="00F7763D" w:rsidRDefault="003C76A8" w:rsidP="00F5152A">
      <w:pPr>
        <w:numPr>
          <w:ilvl w:val="0"/>
          <w:numId w:val="29"/>
        </w:numPr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tereny dróg wewnętrznych</w:t>
      </w:r>
      <w:r w:rsidR="00D129EC" w:rsidRPr="00F7763D">
        <w:rPr>
          <w:rFonts w:ascii="Arial" w:hAnsi="Arial" w:cs="Arial"/>
          <w:sz w:val="20"/>
        </w:rPr>
        <w:t>;</w:t>
      </w:r>
    </w:p>
    <w:p w:rsidR="00A47B5C" w:rsidRPr="00F7763D" w:rsidRDefault="003C76A8" w:rsidP="00F5152A">
      <w:pPr>
        <w:numPr>
          <w:ilvl w:val="0"/>
          <w:numId w:val="29"/>
        </w:numPr>
        <w:ind w:left="567" w:hanging="283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teren lasu</w:t>
      </w:r>
      <w:r w:rsidR="00A47B5C" w:rsidRPr="00F7763D">
        <w:rPr>
          <w:rFonts w:ascii="Arial" w:hAnsi="Arial" w:cs="Arial"/>
          <w:sz w:val="20"/>
          <w:lang w:val="pl-PL"/>
        </w:rPr>
        <w:t>.</w:t>
      </w:r>
    </w:p>
    <w:p w:rsidR="00703654" w:rsidRPr="00890933" w:rsidRDefault="00703654" w:rsidP="00A82F38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284"/>
          <w:tab w:val="center" w:pos="6636"/>
          <w:tab w:val="right" w:pos="11172"/>
        </w:tabs>
        <w:suppressAutoHyphens/>
        <w:ind w:left="284" w:hanging="284"/>
        <w:rPr>
          <w:rFonts w:ascii="Arial" w:hAnsi="Arial" w:cs="Arial"/>
          <w:sz w:val="20"/>
        </w:rPr>
      </w:pPr>
      <w:r w:rsidRPr="00F7763D">
        <w:rPr>
          <w:rFonts w:ascii="Arial" w:hAnsi="Arial" w:cs="Arial"/>
          <w:sz w:val="20"/>
        </w:rPr>
        <w:t>Na terenach, o których mowa w ust. 1</w:t>
      </w:r>
      <w:r w:rsidR="002E2A25" w:rsidRPr="00F7763D">
        <w:rPr>
          <w:rFonts w:ascii="Arial" w:hAnsi="Arial" w:cs="Arial"/>
          <w:sz w:val="20"/>
        </w:rPr>
        <w:t xml:space="preserve"> </w:t>
      </w:r>
      <w:r w:rsidR="00D129EC" w:rsidRPr="00F7763D">
        <w:rPr>
          <w:rFonts w:ascii="Arial" w:hAnsi="Arial" w:cs="Arial"/>
          <w:sz w:val="20"/>
        </w:rPr>
        <w:t xml:space="preserve">od </w:t>
      </w:r>
      <w:r w:rsidR="002E2A25" w:rsidRPr="00F7763D">
        <w:rPr>
          <w:rFonts w:ascii="Arial" w:hAnsi="Arial" w:cs="Arial"/>
          <w:sz w:val="20"/>
        </w:rPr>
        <w:t>pkt 1</w:t>
      </w:r>
      <w:r w:rsidR="00D129EC" w:rsidRPr="00F7763D">
        <w:rPr>
          <w:rFonts w:ascii="Arial" w:hAnsi="Arial" w:cs="Arial"/>
          <w:sz w:val="20"/>
        </w:rPr>
        <w:t xml:space="preserve"> do pkt </w:t>
      </w:r>
      <w:r w:rsidR="004B217B" w:rsidRPr="00F7763D">
        <w:rPr>
          <w:rFonts w:ascii="Arial" w:hAnsi="Arial" w:cs="Arial"/>
          <w:sz w:val="20"/>
        </w:rPr>
        <w:t>3</w:t>
      </w:r>
      <w:r w:rsidRPr="00F7763D">
        <w:rPr>
          <w:rFonts w:ascii="Arial" w:hAnsi="Arial" w:cs="Arial"/>
          <w:sz w:val="20"/>
        </w:rPr>
        <w:t>, ustala się następujące wymagania</w:t>
      </w:r>
      <w:r w:rsidRPr="00890933">
        <w:rPr>
          <w:rFonts w:ascii="Arial" w:hAnsi="Arial" w:cs="Arial"/>
          <w:sz w:val="20"/>
        </w:rPr>
        <w:t xml:space="preserve"> wynikające z potrzeb kształtowania przestrzeni publicznych: </w:t>
      </w:r>
    </w:p>
    <w:p w:rsidR="00EA6592" w:rsidRPr="00E77D8C" w:rsidRDefault="00703654" w:rsidP="00A82F38">
      <w:pPr>
        <w:numPr>
          <w:ilvl w:val="0"/>
          <w:numId w:val="19"/>
        </w:numPr>
        <w:ind w:left="567" w:hanging="283"/>
        <w:rPr>
          <w:rFonts w:ascii="Arial" w:hAnsi="Arial" w:cs="Arial"/>
          <w:spacing w:val="-4"/>
          <w:sz w:val="20"/>
          <w:lang w:val="pl-PL"/>
        </w:rPr>
      </w:pPr>
      <w:r w:rsidRPr="00E77D8C">
        <w:rPr>
          <w:rFonts w:ascii="Arial" w:hAnsi="Arial" w:cs="Arial"/>
          <w:sz w:val="20"/>
          <w:lang w:val="pl-PL"/>
        </w:rPr>
        <w:t xml:space="preserve">zakazuje się </w:t>
      </w:r>
      <w:r w:rsidR="00EA6592" w:rsidRPr="00E77D8C">
        <w:rPr>
          <w:rFonts w:ascii="Arial" w:hAnsi="Arial" w:cs="Arial"/>
          <w:spacing w:val="-4"/>
          <w:sz w:val="20"/>
          <w:lang w:val="pl-PL"/>
        </w:rPr>
        <w:t>umieszczania tymczasowy</w:t>
      </w:r>
      <w:r w:rsidR="00350A81" w:rsidRPr="00E77D8C">
        <w:rPr>
          <w:rFonts w:ascii="Arial" w:hAnsi="Arial" w:cs="Arial"/>
          <w:spacing w:val="-4"/>
          <w:sz w:val="20"/>
          <w:lang w:val="pl-PL"/>
        </w:rPr>
        <w:t>ch obiektów usługowo-handlowych,</w:t>
      </w:r>
    </w:p>
    <w:p w:rsidR="00350A81" w:rsidRPr="00A662F8" w:rsidRDefault="00350A81" w:rsidP="00A82F38">
      <w:pPr>
        <w:numPr>
          <w:ilvl w:val="0"/>
          <w:numId w:val="19"/>
        </w:numPr>
        <w:ind w:left="567" w:hanging="283"/>
        <w:rPr>
          <w:rFonts w:ascii="Arial" w:hAnsi="Arial" w:cs="Arial"/>
          <w:spacing w:val="-4"/>
          <w:sz w:val="20"/>
          <w:lang w:val="pl-PL"/>
        </w:rPr>
      </w:pPr>
      <w:r w:rsidRPr="00FC5F63">
        <w:rPr>
          <w:rFonts w:ascii="Arial" w:hAnsi="Arial" w:cs="Arial"/>
          <w:spacing w:val="-4"/>
          <w:sz w:val="20"/>
          <w:lang w:val="pl-PL"/>
        </w:rPr>
        <w:t xml:space="preserve">zakazuje się lokalizowania </w:t>
      </w:r>
      <w:r w:rsidR="00FC5F63" w:rsidRPr="00321B40">
        <w:rPr>
          <w:rFonts w:ascii="Arial" w:hAnsi="Arial"/>
          <w:sz w:val="20"/>
          <w:szCs w:val="20"/>
          <w:lang w:val="pl-PL"/>
        </w:rPr>
        <w:t xml:space="preserve">tablic i </w:t>
      </w:r>
      <w:r w:rsidR="00FC5F63" w:rsidRPr="00A662F8">
        <w:rPr>
          <w:rFonts w:ascii="Arial" w:hAnsi="Arial"/>
          <w:sz w:val="20"/>
          <w:szCs w:val="20"/>
          <w:lang w:val="pl-PL"/>
        </w:rPr>
        <w:t>urządzeń reklamowych;</w:t>
      </w:r>
    </w:p>
    <w:p w:rsidR="00350A81" w:rsidRPr="00A662F8" w:rsidRDefault="00350A81" w:rsidP="00A82F38">
      <w:pPr>
        <w:numPr>
          <w:ilvl w:val="0"/>
          <w:numId w:val="19"/>
        </w:numPr>
        <w:ind w:left="567" w:hanging="283"/>
        <w:rPr>
          <w:rFonts w:ascii="Arial" w:hAnsi="Arial" w:cs="Arial"/>
          <w:spacing w:val="-4"/>
          <w:sz w:val="20"/>
          <w:lang w:val="pl-PL"/>
        </w:rPr>
      </w:pPr>
      <w:r w:rsidRPr="00A662F8">
        <w:rPr>
          <w:rFonts w:ascii="Arial" w:hAnsi="Arial" w:cs="Arial"/>
          <w:sz w:val="20"/>
          <w:lang w:val="pl-PL"/>
        </w:rPr>
        <w:t xml:space="preserve">dopuszcza się realizację </w:t>
      </w:r>
      <w:r w:rsidR="00FC5F63" w:rsidRPr="00A662F8">
        <w:rPr>
          <w:rFonts w:ascii="Arial" w:hAnsi="Arial" w:cs="Arial"/>
          <w:sz w:val="20"/>
          <w:lang w:val="pl-PL"/>
        </w:rPr>
        <w:t xml:space="preserve">ścieżek rowerowych, </w:t>
      </w:r>
      <w:r w:rsidRPr="00A662F8">
        <w:rPr>
          <w:rFonts w:ascii="Arial" w:hAnsi="Arial" w:cs="Arial"/>
          <w:sz w:val="20"/>
          <w:lang w:val="pl-PL"/>
        </w:rPr>
        <w:t>miejsc postojowych, zieleni o charakterze dekoracyjnym oraz obiektów małej archi</w:t>
      </w:r>
      <w:r w:rsidR="00A47B5C" w:rsidRPr="00A662F8">
        <w:rPr>
          <w:rFonts w:ascii="Arial" w:hAnsi="Arial" w:cs="Arial"/>
          <w:sz w:val="20"/>
          <w:lang w:val="pl-PL"/>
        </w:rPr>
        <w:t>tektury</w:t>
      </w:r>
      <w:r w:rsidR="00E469F2" w:rsidRPr="00A662F8">
        <w:rPr>
          <w:rFonts w:ascii="Arial" w:hAnsi="Arial" w:cs="Arial"/>
          <w:sz w:val="20"/>
          <w:lang w:val="pl-PL"/>
        </w:rPr>
        <w:t>, o ile nie kolidują z przeznaczeniem podstawowym terenu</w:t>
      </w:r>
      <w:r w:rsidR="00FC5F63" w:rsidRPr="00A662F8">
        <w:rPr>
          <w:rFonts w:ascii="Arial" w:hAnsi="Arial" w:cs="Arial"/>
          <w:sz w:val="20"/>
          <w:lang w:val="pl-PL"/>
        </w:rPr>
        <w:t>.</w:t>
      </w:r>
    </w:p>
    <w:p w:rsidR="002E2A25" w:rsidRPr="00F7763D" w:rsidRDefault="002E2A25" w:rsidP="00A82F38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284"/>
          <w:tab w:val="center" w:pos="6636"/>
          <w:tab w:val="right" w:pos="11172"/>
        </w:tabs>
        <w:suppressAutoHyphens/>
        <w:ind w:left="284" w:hanging="284"/>
        <w:rPr>
          <w:rFonts w:ascii="Arial" w:hAnsi="Arial" w:cs="Arial"/>
          <w:sz w:val="20"/>
        </w:rPr>
      </w:pPr>
      <w:r w:rsidRPr="00890933">
        <w:rPr>
          <w:rFonts w:ascii="Arial" w:hAnsi="Arial" w:cs="Arial"/>
          <w:sz w:val="20"/>
        </w:rPr>
        <w:t>Na teren</w:t>
      </w:r>
      <w:r w:rsidR="00E34C07">
        <w:rPr>
          <w:rFonts w:ascii="Arial" w:hAnsi="Arial" w:cs="Arial"/>
          <w:sz w:val="20"/>
        </w:rPr>
        <w:t>ie</w:t>
      </w:r>
      <w:r w:rsidRPr="00890933">
        <w:rPr>
          <w:rFonts w:ascii="Arial" w:hAnsi="Arial" w:cs="Arial"/>
          <w:sz w:val="20"/>
        </w:rPr>
        <w:t>, o który</w:t>
      </w:r>
      <w:r w:rsidR="00E34C07">
        <w:rPr>
          <w:rFonts w:ascii="Arial" w:hAnsi="Arial" w:cs="Arial"/>
          <w:sz w:val="20"/>
        </w:rPr>
        <w:t>m</w:t>
      </w:r>
      <w:r w:rsidRPr="00890933">
        <w:rPr>
          <w:rFonts w:ascii="Arial" w:hAnsi="Arial" w:cs="Arial"/>
          <w:sz w:val="20"/>
        </w:rPr>
        <w:t xml:space="preserve"> mowa w ust. 1</w:t>
      </w:r>
      <w:r>
        <w:rPr>
          <w:rFonts w:ascii="Arial" w:hAnsi="Arial" w:cs="Arial"/>
          <w:sz w:val="20"/>
        </w:rPr>
        <w:t xml:space="preserve"> pkt </w:t>
      </w:r>
      <w:r w:rsidR="004B217B">
        <w:rPr>
          <w:rFonts w:ascii="Arial" w:hAnsi="Arial" w:cs="Arial"/>
          <w:sz w:val="20"/>
        </w:rPr>
        <w:t>3</w:t>
      </w:r>
      <w:r w:rsidRPr="00890933">
        <w:rPr>
          <w:rFonts w:ascii="Arial" w:hAnsi="Arial" w:cs="Arial"/>
          <w:sz w:val="20"/>
        </w:rPr>
        <w:t>,</w:t>
      </w:r>
      <w:r w:rsidR="005E4FD5">
        <w:rPr>
          <w:rFonts w:ascii="Arial" w:hAnsi="Arial" w:cs="Arial"/>
          <w:sz w:val="20"/>
        </w:rPr>
        <w:t xml:space="preserve"> obowiązuj</w:t>
      </w:r>
      <w:r w:rsidR="00E77D8C">
        <w:rPr>
          <w:rFonts w:ascii="Arial" w:hAnsi="Arial" w:cs="Arial"/>
          <w:sz w:val="20"/>
        </w:rPr>
        <w:t>ą</w:t>
      </w:r>
      <w:r w:rsidR="005E4FD5">
        <w:rPr>
          <w:rFonts w:ascii="Arial" w:hAnsi="Arial" w:cs="Arial"/>
          <w:sz w:val="20"/>
        </w:rPr>
        <w:t xml:space="preserve"> ustalenia zawarte w </w:t>
      </w:r>
      <w:r w:rsidR="005E4FD5" w:rsidRPr="00F7763D">
        <w:rPr>
          <w:rFonts w:ascii="Arial" w:hAnsi="Arial" w:cs="Arial"/>
          <w:sz w:val="20"/>
        </w:rPr>
        <w:t>§ 1</w:t>
      </w:r>
      <w:r w:rsidR="00497AB9" w:rsidRPr="00F7763D">
        <w:rPr>
          <w:rFonts w:ascii="Arial" w:hAnsi="Arial" w:cs="Arial"/>
          <w:sz w:val="20"/>
        </w:rPr>
        <w:t>6</w:t>
      </w:r>
      <w:r w:rsidRPr="00F7763D">
        <w:rPr>
          <w:rFonts w:ascii="Arial" w:hAnsi="Arial" w:cs="Arial"/>
          <w:sz w:val="20"/>
        </w:rPr>
        <w:t>.</w:t>
      </w:r>
    </w:p>
    <w:p w:rsidR="00D02578" w:rsidRPr="00890933" w:rsidRDefault="00D02578" w:rsidP="005C6991">
      <w:pPr>
        <w:rPr>
          <w:rFonts w:ascii="Arial" w:hAnsi="Arial" w:cs="Arial"/>
          <w:b/>
          <w:sz w:val="20"/>
          <w:szCs w:val="20"/>
          <w:lang w:val="pl-PL"/>
        </w:rPr>
      </w:pPr>
    </w:p>
    <w:p w:rsidR="00FF6CBD" w:rsidRPr="007E6FAB" w:rsidRDefault="00EA6592" w:rsidP="00FF6CBD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E6FAB">
        <w:rPr>
          <w:rFonts w:ascii="Arial" w:hAnsi="Arial" w:cs="Arial"/>
          <w:b/>
          <w:sz w:val="20"/>
          <w:szCs w:val="20"/>
          <w:lang w:val="pl-PL"/>
        </w:rPr>
        <w:t>§ 1</w:t>
      </w:r>
      <w:r w:rsidR="007E6FAB" w:rsidRPr="007E6FAB">
        <w:rPr>
          <w:rFonts w:ascii="Arial" w:hAnsi="Arial" w:cs="Arial"/>
          <w:b/>
          <w:sz w:val="20"/>
          <w:szCs w:val="20"/>
          <w:lang w:val="pl-PL"/>
        </w:rPr>
        <w:t>1</w:t>
      </w:r>
      <w:r w:rsidRPr="007E6FAB">
        <w:rPr>
          <w:rFonts w:ascii="Arial" w:hAnsi="Arial" w:cs="Arial"/>
          <w:b/>
          <w:sz w:val="20"/>
          <w:szCs w:val="20"/>
          <w:lang w:val="pl-PL"/>
        </w:rPr>
        <w:t>.</w:t>
      </w:r>
    </w:p>
    <w:p w:rsidR="00EA6592" w:rsidRPr="00890933" w:rsidRDefault="00EA6592" w:rsidP="00D129EC">
      <w:pPr>
        <w:keepNext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W zakresie </w:t>
      </w:r>
      <w:r w:rsidRPr="00890933">
        <w:rPr>
          <w:rFonts w:ascii="Arial" w:hAnsi="Arial" w:cs="Arial"/>
          <w:bCs/>
          <w:sz w:val="20"/>
          <w:szCs w:val="20"/>
          <w:lang w:val="pl-PL"/>
        </w:rPr>
        <w:t xml:space="preserve">zasad i warunków scalania i podziałów nieruchomości, </w:t>
      </w:r>
      <w:r w:rsidR="00870773">
        <w:rPr>
          <w:rFonts w:ascii="Arial" w:hAnsi="Arial" w:cs="Arial"/>
          <w:bCs/>
          <w:sz w:val="20"/>
          <w:szCs w:val="20"/>
          <w:lang w:val="pl-PL"/>
        </w:rPr>
        <w:t xml:space="preserve">ustala się parametry </w:t>
      </w:r>
      <w:r w:rsidRPr="00890933">
        <w:rPr>
          <w:rFonts w:ascii="Arial" w:hAnsi="Arial" w:cs="Arial"/>
          <w:bCs/>
          <w:sz w:val="20"/>
          <w:szCs w:val="20"/>
          <w:lang w:val="pl-PL"/>
        </w:rPr>
        <w:t>nowo wydzielon</w:t>
      </w:r>
      <w:r w:rsidR="00870773">
        <w:rPr>
          <w:rFonts w:ascii="Arial" w:hAnsi="Arial" w:cs="Arial"/>
          <w:bCs/>
          <w:sz w:val="20"/>
          <w:szCs w:val="20"/>
          <w:lang w:val="pl-PL"/>
        </w:rPr>
        <w:t>ych</w:t>
      </w:r>
      <w:r w:rsidRPr="00890933">
        <w:rPr>
          <w:rFonts w:ascii="Arial" w:hAnsi="Arial" w:cs="Arial"/>
          <w:bCs/>
          <w:sz w:val="20"/>
          <w:szCs w:val="20"/>
          <w:lang w:val="pl-PL"/>
        </w:rPr>
        <w:t xml:space="preserve"> dział</w:t>
      </w:r>
      <w:r w:rsidR="00870773">
        <w:rPr>
          <w:rFonts w:ascii="Arial" w:hAnsi="Arial" w:cs="Arial"/>
          <w:bCs/>
          <w:sz w:val="20"/>
          <w:szCs w:val="20"/>
          <w:lang w:val="pl-PL"/>
        </w:rPr>
        <w:t xml:space="preserve">ek </w:t>
      </w:r>
      <w:r w:rsidRPr="00890933">
        <w:rPr>
          <w:rFonts w:ascii="Arial" w:hAnsi="Arial" w:cs="Arial"/>
          <w:bCs/>
          <w:sz w:val="20"/>
          <w:szCs w:val="20"/>
          <w:lang w:val="pl-PL"/>
        </w:rPr>
        <w:t>budowlan</w:t>
      </w:r>
      <w:r w:rsidR="00870773">
        <w:rPr>
          <w:rFonts w:ascii="Arial" w:hAnsi="Arial" w:cs="Arial"/>
          <w:bCs/>
          <w:sz w:val="20"/>
          <w:szCs w:val="20"/>
          <w:lang w:val="pl-PL"/>
        </w:rPr>
        <w:t>ych</w:t>
      </w:r>
      <w:r w:rsidRPr="00890933">
        <w:rPr>
          <w:rFonts w:ascii="Arial" w:hAnsi="Arial" w:cs="Arial"/>
          <w:bCs/>
          <w:sz w:val="20"/>
          <w:szCs w:val="20"/>
          <w:lang w:val="pl-PL"/>
        </w:rPr>
        <w:t xml:space="preserve"> uzysk</w:t>
      </w:r>
      <w:r w:rsidR="00870773">
        <w:rPr>
          <w:rFonts w:ascii="Arial" w:hAnsi="Arial" w:cs="Arial"/>
          <w:bCs/>
          <w:sz w:val="20"/>
          <w:szCs w:val="20"/>
          <w:lang w:val="pl-PL"/>
        </w:rPr>
        <w:t>iwanych</w:t>
      </w:r>
      <w:r w:rsidRPr="00890933">
        <w:rPr>
          <w:rFonts w:ascii="Arial" w:hAnsi="Arial" w:cs="Arial"/>
          <w:bCs/>
          <w:sz w:val="20"/>
          <w:szCs w:val="20"/>
          <w:lang w:val="pl-PL"/>
        </w:rPr>
        <w:t xml:space="preserve"> w wyniku scalenia i podziału nieruchomości:</w:t>
      </w:r>
    </w:p>
    <w:p w:rsidR="00EA6592" w:rsidRPr="0063487F" w:rsidRDefault="00EA6592" w:rsidP="00F5152A">
      <w:pPr>
        <w:numPr>
          <w:ilvl w:val="0"/>
          <w:numId w:val="30"/>
        </w:numPr>
        <w:ind w:left="567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>minimaln</w:t>
      </w:r>
      <w:r w:rsidR="00870773">
        <w:rPr>
          <w:rFonts w:ascii="Arial" w:hAnsi="Arial" w:cs="Arial"/>
          <w:sz w:val="20"/>
          <w:lang w:val="pl-PL"/>
        </w:rPr>
        <w:t>e</w:t>
      </w:r>
      <w:r w:rsidRPr="0063487F">
        <w:rPr>
          <w:rFonts w:ascii="Arial" w:hAnsi="Arial" w:cs="Arial"/>
          <w:sz w:val="20"/>
          <w:lang w:val="pl-PL"/>
        </w:rPr>
        <w:t xml:space="preserve"> powierzchni</w:t>
      </w:r>
      <w:r w:rsidR="00870773">
        <w:rPr>
          <w:rFonts w:ascii="Arial" w:hAnsi="Arial" w:cs="Arial"/>
          <w:sz w:val="20"/>
          <w:lang w:val="pl-PL"/>
        </w:rPr>
        <w:t>e</w:t>
      </w:r>
      <w:r w:rsidRPr="0063487F">
        <w:rPr>
          <w:rFonts w:ascii="Arial" w:hAnsi="Arial" w:cs="Arial"/>
          <w:sz w:val="20"/>
          <w:lang w:val="pl-PL"/>
        </w:rPr>
        <w:t xml:space="preserve"> działek:</w:t>
      </w:r>
    </w:p>
    <w:p w:rsidR="00EA6592" w:rsidRPr="0063487F" w:rsidRDefault="006B1A71" w:rsidP="00F5152A">
      <w:pPr>
        <w:pStyle w:val="Akapitzlist"/>
        <w:numPr>
          <w:ilvl w:val="0"/>
          <w:numId w:val="31"/>
        </w:numPr>
        <w:ind w:left="851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>50</w:t>
      </w:r>
      <w:r w:rsidR="00EA6592" w:rsidRPr="0063487F">
        <w:rPr>
          <w:rFonts w:ascii="Arial" w:hAnsi="Arial" w:cs="Arial"/>
          <w:sz w:val="20"/>
          <w:lang w:val="pl-PL"/>
        </w:rPr>
        <w:t>0 m</w:t>
      </w:r>
      <w:r w:rsidR="00EA6592" w:rsidRPr="00E0507E">
        <w:rPr>
          <w:rFonts w:ascii="Arial" w:hAnsi="Arial" w:cs="Arial"/>
          <w:sz w:val="20"/>
          <w:vertAlign w:val="superscript"/>
          <w:lang w:val="pl-PL"/>
        </w:rPr>
        <w:t>2</w:t>
      </w:r>
      <w:r w:rsidR="00EA6592" w:rsidRPr="0063487F">
        <w:rPr>
          <w:rFonts w:ascii="Arial" w:hAnsi="Arial" w:cs="Arial"/>
          <w:sz w:val="20"/>
          <w:lang w:val="pl-PL"/>
        </w:rPr>
        <w:t xml:space="preserve"> dla działki o zabudowie mieszkaniowej jednorodzinnej typu wolnostojącego,</w:t>
      </w:r>
    </w:p>
    <w:p w:rsidR="00EA6592" w:rsidRDefault="006B1A71" w:rsidP="00F5152A">
      <w:pPr>
        <w:pStyle w:val="Akapitzlist"/>
        <w:numPr>
          <w:ilvl w:val="0"/>
          <w:numId w:val="31"/>
        </w:numPr>
        <w:ind w:left="851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>40</w:t>
      </w:r>
      <w:r w:rsidR="00EA6592" w:rsidRPr="0063487F">
        <w:rPr>
          <w:rFonts w:ascii="Arial" w:hAnsi="Arial" w:cs="Arial"/>
          <w:sz w:val="20"/>
          <w:lang w:val="pl-PL"/>
        </w:rPr>
        <w:t>0 m</w:t>
      </w:r>
      <w:r w:rsidR="00EA6592" w:rsidRPr="00E0507E">
        <w:rPr>
          <w:rFonts w:ascii="Arial" w:hAnsi="Arial" w:cs="Arial"/>
          <w:sz w:val="20"/>
          <w:vertAlign w:val="superscript"/>
          <w:lang w:val="pl-PL"/>
        </w:rPr>
        <w:t xml:space="preserve">2 </w:t>
      </w:r>
      <w:r w:rsidR="00EA6592" w:rsidRPr="0063487F">
        <w:rPr>
          <w:rFonts w:ascii="Arial" w:hAnsi="Arial" w:cs="Arial"/>
          <w:sz w:val="20"/>
          <w:lang w:val="pl-PL"/>
        </w:rPr>
        <w:t>dla działki o zabudowie mieszkaniowej jednorodzinnej typu bliźniaczego,</w:t>
      </w:r>
    </w:p>
    <w:p w:rsidR="00870773" w:rsidRPr="00870773" w:rsidRDefault="00870773" w:rsidP="00F5152A">
      <w:pPr>
        <w:pStyle w:val="Akapitzlist"/>
        <w:numPr>
          <w:ilvl w:val="0"/>
          <w:numId w:val="31"/>
        </w:numPr>
        <w:ind w:left="851" w:hanging="283"/>
        <w:rPr>
          <w:rFonts w:ascii="Arial" w:hAnsi="Arial" w:cs="Arial"/>
          <w:sz w:val="20"/>
          <w:szCs w:val="20"/>
          <w:lang w:val="pl-PL" w:eastAsia="pl-PL"/>
        </w:rPr>
      </w:pPr>
      <w:r w:rsidRPr="00B379D0"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>2 m</w:t>
      </w:r>
      <w:r w:rsidRPr="00B379D0">
        <w:rPr>
          <w:rFonts w:ascii="Arial" w:hAnsi="Arial" w:cs="Arial"/>
          <w:sz w:val="20"/>
          <w:szCs w:val="20"/>
          <w:shd w:val="clear" w:color="auto" w:fill="F9F9F9"/>
          <w:vertAlign w:val="superscript"/>
          <w:lang w:val="pl-PL" w:eastAsia="pl-PL"/>
        </w:rPr>
        <w:t xml:space="preserve">2 </w:t>
      </w:r>
      <w:r w:rsidRPr="00B379D0"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 xml:space="preserve">dla działki innej niż określone w lit. a </w:t>
      </w:r>
      <w:r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>i</w:t>
      </w:r>
      <w:r w:rsidRPr="00B379D0"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>b</w:t>
      </w:r>
      <w:r w:rsidRPr="00B379D0"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>;</w:t>
      </w:r>
    </w:p>
    <w:p w:rsidR="00EA6592" w:rsidRPr="0063487F" w:rsidRDefault="00870773" w:rsidP="00F5152A">
      <w:pPr>
        <w:numPr>
          <w:ilvl w:val="0"/>
          <w:numId w:val="30"/>
        </w:numPr>
        <w:ind w:left="567" w:hanging="283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m</w:t>
      </w:r>
      <w:r w:rsidR="00EA6592" w:rsidRPr="0063487F">
        <w:rPr>
          <w:rFonts w:ascii="Arial" w:hAnsi="Arial" w:cs="Arial"/>
          <w:sz w:val="20"/>
          <w:lang w:val="pl-PL"/>
        </w:rPr>
        <w:t>inimaln</w:t>
      </w:r>
      <w:r>
        <w:rPr>
          <w:rFonts w:ascii="Arial" w:hAnsi="Arial" w:cs="Arial"/>
          <w:sz w:val="20"/>
          <w:lang w:val="pl-PL"/>
        </w:rPr>
        <w:t>e szerokości</w:t>
      </w:r>
      <w:r w:rsidR="00EA6592" w:rsidRPr="0063487F">
        <w:rPr>
          <w:rFonts w:ascii="Arial" w:hAnsi="Arial" w:cs="Arial"/>
          <w:sz w:val="20"/>
          <w:lang w:val="pl-PL"/>
        </w:rPr>
        <w:t xml:space="preserve"> frontów działek:</w:t>
      </w:r>
    </w:p>
    <w:p w:rsidR="00EA6592" w:rsidRPr="0063487F" w:rsidRDefault="00EA6592" w:rsidP="00F5152A">
      <w:pPr>
        <w:pStyle w:val="Akapitzlist"/>
        <w:numPr>
          <w:ilvl w:val="0"/>
          <w:numId w:val="32"/>
        </w:numPr>
        <w:ind w:left="851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>1</w:t>
      </w:r>
      <w:r w:rsidR="006B1A71" w:rsidRPr="0063487F">
        <w:rPr>
          <w:rFonts w:ascii="Arial" w:hAnsi="Arial" w:cs="Arial"/>
          <w:sz w:val="20"/>
          <w:lang w:val="pl-PL"/>
        </w:rPr>
        <w:t>6</w:t>
      </w:r>
      <w:r w:rsidRPr="0063487F">
        <w:rPr>
          <w:rFonts w:ascii="Arial" w:hAnsi="Arial" w:cs="Arial"/>
          <w:sz w:val="20"/>
          <w:lang w:val="pl-PL"/>
        </w:rPr>
        <w:t xml:space="preserve"> m dla działki o zabudowie mieszkaniowej jednorodzinnej typu wolnostojącego,</w:t>
      </w:r>
    </w:p>
    <w:p w:rsidR="001D7809" w:rsidRDefault="00EA6592" w:rsidP="00F5152A">
      <w:pPr>
        <w:pStyle w:val="Akapitzlist"/>
        <w:numPr>
          <w:ilvl w:val="0"/>
          <w:numId w:val="32"/>
        </w:numPr>
        <w:ind w:left="851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>12 m dla działki o zabudowie mieszkaniowej jednorodzinnej typu bliźniaczego,</w:t>
      </w:r>
    </w:p>
    <w:p w:rsidR="00870773" w:rsidRPr="00870773" w:rsidRDefault="00870773" w:rsidP="00F5152A">
      <w:pPr>
        <w:pStyle w:val="Akapitzlist"/>
        <w:numPr>
          <w:ilvl w:val="0"/>
          <w:numId w:val="32"/>
        </w:numPr>
        <w:ind w:left="851" w:hanging="283"/>
        <w:rPr>
          <w:rFonts w:ascii="Arial" w:hAnsi="Arial" w:cs="Arial"/>
          <w:sz w:val="20"/>
          <w:szCs w:val="20"/>
          <w:lang w:val="pl-PL" w:eastAsia="pl-PL"/>
        </w:rPr>
      </w:pPr>
      <w:r w:rsidRPr="003A722D"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>1 m</w:t>
      </w:r>
      <w:r w:rsidRPr="003A722D">
        <w:rPr>
          <w:rFonts w:ascii="Arial" w:hAnsi="Arial" w:cs="Arial"/>
          <w:sz w:val="20"/>
          <w:szCs w:val="20"/>
          <w:shd w:val="clear" w:color="auto" w:fill="F9F9F9"/>
          <w:vertAlign w:val="superscript"/>
          <w:lang w:val="pl-PL" w:eastAsia="pl-PL"/>
        </w:rPr>
        <w:t xml:space="preserve"> </w:t>
      </w:r>
      <w:r w:rsidRPr="003A722D"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 xml:space="preserve">dla działki innej niż określone w lit. </w:t>
      </w:r>
      <w:r w:rsidRPr="00B379D0"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 xml:space="preserve">a </w:t>
      </w:r>
      <w:r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>i</w:t>
      </w:r>
      <w:r w:rsidRPr="00B379D0"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>b</w:t>
      </w:r>
      <w:r w:rsidRPr="003A722D">
        <w:rPr>
          <w:rFonts w:ascii="Arial" w:hAnsi="Arial" w:cs="Arial"/>
          <w:sz w:val="20"/>
          <w:szCs w:val="20"/>
          <w:shd w:val="clear" w:color="auto" w:fill="F9F9F9"/>
          <w:lang w:val="pl-PL" w:eastAsia="pl-PL"/>
        </w:rPr>
        <w:t>;</w:t>
      </w:r>
    </w:p>
    <w:p w:rsidR="005A5D5E" w:rsidRPr="0063487F" w:rsidRDefault="00EA6592" w:rsidP="00F5152A">
      <w:pPr>
        <w:numPr>
          <w:ilvl w:val="0"/>
          <w:numId w:val="30"/>
        </w:numPr>
        <w:ind w:left="567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 xml:space="preserve">kąt położenia granic działek, w stosunku do pasa drogowego, powinien zawierać się w przedziale od </w:t>
      </w:r>
      <w:r w:rsidR="009F382C">
        <w:rPr>
          <w:rFonts w:ascii="Arial" w:hAnsi="Arial" w:cs="Arial"/>
          <w:sz w:val="20"/>
          <w:lang w:val="pl-PL"/>
        </w:rPr>
        <w:t>8</w:t>
      </w:r>
      <w:r w:rsidRPr="0063487F">
        <w:rPr>
          <w:rFonts w:ascii="Arial" w:hAnsi="Arial" w:cs="Arial"/>
          <w:sz w:val="20"/>
          <w:lang w:val="pl-PL"/>
        </w:rPr>
        <w:t>0</w:t>
      </w:r>
      <w:r w:rsidR="00E0507E">
        <w:rPr>
          <w:rFonts w:ascii="Arial" w:hAnsi="Arial" w:cs="Arial"/>
          <w:sz w:val="20"/>
          <w:lang w:val="pl-PL"/>
        </w:rPr>
        <w:t>°</w:t>
      </w:r>
      <w:r w:rsidRPr="0063487F">
        <w:rPr>
          <w:rFonts w:ascii="Arial" w:hAnsi="Arial" w:cs="Arial"/>
          <w:sz w:val="20"/>
          <w:lang w:val="pl-PL"/>
        </w:rPr>
        <w:t xml:space="preserve"> </w:t>
      </w:r>
      <w:r w:rsidR="00E0507E">
        <w:rPr>
          <w:rFonts w:ascii="Arial" w:hAnsi="Arial" w:cs="Arial"/>
          <w:sz w:val="20"/>
          <w:lang w:val="pl-PL"/>
        </w:rPr>
        <w:t>do 1</w:t>
      </w:r>
      <w:r w:rsidR="009F382C">
        <w:rPr>
          <w:rFonts w:ascii="Arial" w:hAnsi="Arial" w:cs="Arial"/>
          <w:sz w:val="20"/>
          <w:lang w:val="pl-PL"/>
        </w:rPr>
        <w:t>0</w:t>
      </w:r>
      <w:r w:rsidRPr="0063487F">
        <w:rPr>
          <w:rFonts w:ascii="Arial" w:hAnsi="Arial" w:cs="Arial"/>
          <w:sz w:val="20"/>
          <w:lang w:val="pl-PL"/>
        </w:rPr>
        <w:t>0</w:t>
      </w:r>
      <w:r w:rsidR="00E0507E">
        <w:rPr>
          <w:rFonts w:ascii="Arial" w:hAnsi="Arial" w:cs="Arial"/>
          <w:sz w:val="20"/>
          <w:lang w:val="pl-PL"/>
        </w:rPr>
        <w:t>°</w:t>
      </w:r>
      <w:r w:rsidRPr="0063487F">
        <w:rPr>
          <w:rFonts w:ascii="Arial" w:hAnsi="Arial" w:cs="Arial"/>
          <w:sz w:val="20"/>
          <w:lang w:val="pl-PL"/>
        </w:rPr>
        <w:t>.</w:t>
      </w:r>
    </w:p>
    <w:p w:rsidR="00B31FE5" w:rsidRDefault="00B31FE5" w:rsidP="00B31FE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B31FE5" w:rsidRPr="00E34C07" w:rsidRDefault="00B31FE5" w:rsidP="00B31FE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E34C07">
        <w:rPr>
          <w:rFonts w:ascii="Arial" w:hAnsi="Arial" w:cs="Arial"/>
          <w:b/>
          <w:sz w:val="20"/>
          <w:szCs w:val="20"/>
          <w:lang w:val="pl-PL"/>
        </w:rPr>
        <w:t>§ 1</w:t>
      </w:r>
      <w:r w:rsidR="00497AB9" w:rsidRPr="00E34C07">
        <w:rPr>
          <w:rFonts w:ascii="Arial" w:hAnsi="Arial" w:cs="Arial"/>
          <w:b/>
          <w:sz w:val="20"/>
          <w:szCs w:val="20"/>
          <w:lang w:val="pl-PL"/>
        </w:rPr>
        <w:t>2</w:t>
      </w:r>
      <w:r w:rsidRPr="00E34C07">
        <w:rPr>
          <w:rFonts w:ascii="Arial" w:hAnsi="Arial" w:cs="Arial"/>
          <w:b/>
          <w:sz w:val="20"/>
          <w:szCs w:val="20"/>
          <w:lang w:val="pl-PL"/>
        </w:rPr>
        <w:t>. </w:t>
      </w:r>
    </w:p>
    <w:p w:rsidR="00E34C07" w:rsidRPr="00E34C07" w:rsidRDefault="00B31FE5" w:rsidP="00E34C07">
      <w:pPr>
        <w:keepLines/>
        <w:ind w:firstLine="426"/>
        <w:rPr>
          <w:rFonts w:ascii="Arial" w:hAnsi="Arial" w:cs="Arial"/>
          <w:color w:val="000000"/>
          <w:spacing w:val="-4"/>
          <w:sz w:val="20"/>
          <w:lang w:val="pl-PL"/>
        </w:rPr>
      </w:pPr>
      <w:r w:rsidRPr="00E34C07">
        <w:rPr>
          <w:rFonts w:ascii="Arial" w:hAnsi="Arial" w:cs="Arial"/>
          <w:sz w:val="20"/>
          <w:szCs w:val="20"/>
          <w:lang w:val="pl-PL" w:eastAsia="pl-PL"/>
        </w:rPr>
        <w:t>W zakresie</w:t>
      </w:r>
      <w:r w:rsidR="00E34C07" w:rsidRPr="00E34C07">
        <w:rPr>
          <w:rFonts w:ascii="Arial" w:hAnsi="Arial" w:cs="Arial"/>
          <w:color w:val="000000"/>
          <w:spacing w:val="-4"/>
          <w:sz w:val="20"/>
          <w:lang w:val="pl-PL"/>
        </w:rPr>
        <w:t xml:space="preserve"> </w:t>
      </w:r>
      <w:r w:rsidR="00E34C07" w:rsidRPr="00E34C07">
        <w:rPr>
          <w:rFonts w:ascii="Arial" w:hAnsi="Arial" w:cs="Arial"/>
          <w:sz w:val="20"/>
          <w:szCs w:val="20"/>
          <w:lang w:val="pl-PL"/>
        </w:rPr>
        <w:t>sposobów i terminów tymczasowego zagospodarowania, urządzenia i użytkowania terenów, ustala się że tereny, których sposób zagospodarowania plan zmienia, mogą być wykorzystywane w sposób dotychczasowy do czasu ich zagospodarowania zgodnie z planem. </w:t>
      </w:r>
    </w:p>
    <w:p w:rsidR="00B31FE5" w:rsidRPr="00E34C07" w:rsidRDefault="00B31FE5" w:rsidP="00FF6CBD">
      <w:pPr>
        <w:keepLines/>
        <w:spacing w:before="120" w:after="120"/>
        <w:jc w:val="center"/>
        <w:rPr>
          <w:rFonts w:ascii="Arial" w:hAnsi="Arial" w:cs="Arial"/>
          <w:b/>
          <w:strike/>
          <w:sz w:val="20"/>
          <w:szCs w:val="20"/>
          <w:lang w:val="pl-PL"/>
        </w:rPr>
      </w:pPr>
    </w:p>
    <w:p w:rsidR="00FF6CBD" w:rsidRPr="00890933" w:rsidRDefault="005420F4" w:rsidP="00FF6CBD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§ 1</w:t>
      </w:r>
      <w:r w:rsidR="00497AB9">
        <w:rPr>
          <w:rFonts w:ascii="Arial" w:hAnsi="Arial" w:cs="Arial"/>
          <w:b/>
          <w:sz w:val="20"/>
          <w:szCs w:val="20"/>
          <w:lang w:val="pl-PL"/>
        </w:rPr>
        <w:t>3</w:t>
      </w:r>
      <w:r w:rsidR="00FF6CBD"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5420F4" w:rsidRPr="00E34C07" w:rsidRDefault="005420F4" w:rsidP="00A82F38">
      <w:pPr>
        <w:keepLines/>
        <w:numPr>
          <w:ilvl w:val="0"/>
          <w:numId w:val="15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W zakresie </w:t>
      </w:r>
      <w:r w:rsidRPr="00E34C07">
        <w:rPr>
          <w:rFonts w:ascii="Arial" w:hAnsi="Arial" w:cs="Arial"/>
          <w:sz w:val="20"/>
          <w:szCs w:val="20"/>
          <w:lang w:val="pl-PL"/>
        </w:rPr>
        <w:t>zasad modernizacji, rozbudowy i budowy systemów komunikacji:</w:t>
      </w:r>
    </w:p>
    <w:p w:rsidR="005420F4" w:rsidRPr="00E34C07" w:rsidRDefault="005420F4" w:rsidP="00F5152A">
      <w:pPr>
        <w:numPr>
          <w:ilvl w:val="0"/>
          <w:numId w:val="45"/>
        </w:numPr>
        <w:ind w:left="567" w:hanging="283"/>
        <w:rPr>
          <w:rFonts w:ascii="Arial" w:hAnsi="Arial" w:cs="Arial"/>
          <w:sz w:val="20"/>
          <w:lang w:val="pl-PL"/>
        </w:rPr>
      </w:pPr>
      <w:r w:rsidRPr="00E34C07">
        <w:rPr>
          <w:rFonts w:ascii="Arial" w:hAnsi="Arial" w:cs="Arial"/>
          <w:sz w:val="20"/>
          <w:lang w:val="pl-PL"/>
        </w:rPr>
        <w:t>dopuszcza się wydzielanie niezbędnych działek do realizacji dróg wewnętrznych;</w:t>
      </w:r>
    </w:p>
    <w:p w:rsidR="005420F4" w:rsidRPr="00E34C07" w:rsidRDefault="009F382C" w:rsidP="00F5152A">
      <w:pPr>
        <w:numPr>
          <w:ilvl w:val="0"/>
          <w:numId w:val="45"/>
        </w:numPr>
        <w:ind w:left="567" w:hanging="283"/>
        <w:rPr>
          <w:rFonts w:ascii="Arial" w:hAnsi="Arial" w:cs="Arial"/>
          <w:sz w:val="20"/>
          <w:lang w:val="pl-PL"/>
        </w:rPr>
      </w:pPr>
      <w:r w:rsidRPr="00E34C07">
        <w:rPr>
          <w:rFonts w:ascii="Arial" w:hAnsi="Arial" w:cs="Arial"/>
          <w:sz w:val="20"/>
          <w:lang w:val="pl-PL"/>
        </w:rPr>
        <w:t>ustala się parametry dla</w:t>
      </w:r>
      <w:r w:rsidR="00B95587" w:rsidRPr="00E34C07">
        <w:rPr>
          <w:rFonts w:ascii="Arial" w:hAnsi="Arial" w:cs="Arial"/>
          <w:sz w:val="20"/>
          <w:lang w:val="pl-PL"/>
        </w:rPr>
        <w:t xml:space="preserve"> nowo</w:t>
      </w:r>
      <w:r w:rsidR="005420F4" w:rsidRPr="00E34C07">
        <w:rPr>
          <w:rFonts w:ascii="Arial" w:hAnsi="Arial" w:cs="Arial"/>
          <w:sz w:val="20"/>
          <w:lang w:val="pl-PL"/>
        </w:rPr>
        <w:t xml:space="preserve"> wydziel</w:t>
      </w:r>
      <w:r w:rsidR="00F7763D" w:rsidRPr="00E34C07">
        <w:rPr>
          <w:rFonts w:ascii="Arial" w:hAnsi="Arial" w:cs="Arial"/>
          <w:sz w:val="20"/>
          <w:lang w:val="pl-PL"/>
        </w:rPr>
        <w:t>a</w:t>
      </w:r>
      <w:r w:rsidR="00B95587" w:rsidRPr="00E34C07">
        <w:rPr>
          <w:rFonts w:ascii="Arial" w:hAnsi="Arial" w:cs="Arial"/>
          <w:sz w:val="20"/>
          <w:lang w:val="pl-PL"/>
        </w:rPr>
        <w:t>nych</w:t>
      </w:r>
      <w:r w:rsidR="005420F4" w:rsidRPr="00E34C07">
        <w:rPr>
          <w:rFonts w:ascii="Arial" w:hAnsi="Arial" w:cs="Arial"/>
          <w:sz w:val="20"/>
          <w:lang w:val="pl-PL"/>
        </w:rPr>
        <w:t xml:space="preserve"> dr</w:t>
      </w:r>
      <w:r w:rsidR="00B95587" w:rsidRPr="00E34C07">
        <w:rPr>
          <w:rFonts w:ascii="Arial" w:hAnsi="Arial" w:cs="Arial"/>
          <w:sz w:val="20"/>
          <w:lang w:val="pl-PL"/>
        </w:rPr>
        <w:t>óg</w:t>
      </w:r>
      <w:r w:rsidR="005420F4" w:rsidRPr="00E34C07">
        <w:rPr>
          <w:rFonts w:ascii="Arial" w:hAnsi="Arial" w:cs="Arial"/>
          <w:sz w:val="20"/>
          <w:lang w:val="pl-PL"/>
        </w:rPr>
        <w:t xml:space="preserve"> </w:t>
      </w:r>
      <w:r w:rsidR="00B95587" w:rsidRPr="00E34C07">
        <w:rPr>
          <w:rFonts w:ascii="Arial" w:hAnsi="Arial" w:cs="Arial"/>
          <w:sz w:val="20"/>
          <w:lang w:val="pl-PL"/>
        </w:rPr>
        <w:t>wewnętrznych nie wyznaczonych na rysunku planu</w:t>
      </w:r>
      <w:r w:rsidR="005420F4" w:rsidRPr="00E34C07">
        <w:rPr>
          <w:rFonts w:ascii="Arial" w:hAnsi="Arial" w:cs="Arial"/>
          <w:sz w:val="20"/>
          <w:lang w:val="pl-PL"/>
        </w:rPr>
        <w:t>:</w:t>
      </w:r>
    </w:p>
    <w:p w:rsidR="00FF6CBD" w:rsidRPr="0063487F" w:rsidRDefault="005420F4" w:rsidP="00F5152A">
      <w:pPr>
        <w:pStyle w:val="Akapitzlist"/>
        <w:numPr>
          <w:ilvl w:val="0"/>
          <w:numId w:val="33"/>
        </w:numPr>
        <w:ind w:left="851" w:hanging="283"/>
        <w:rPr>
          <w:rFonts w:ascii="Arial" w:hAnsi="Arial" w:cs="Arial"/>
          <w:sz w:val="20"/>
          <w:lang w:val="pl-PL"/>
        </w:rPr>
      </w:pPr>
      <w:r w:rsidRPr="00E34C07">
        <w:rPr>
          <w:rFonts w:ascii="Arial" w:hAnsi="Arial" w:cs="Arial"/>
          <w:sz w:val="20"/>
          <w:lang w:val="pl-PL"/>
        </w:rPr>
        <w:t>szerokość w liniach</w:t>
      </w:r>
      <w:r w:rsidRPr="0063487F">
        <w:rPr>
          <w:rFonts w:ascii="Arial" w:hAnsi="Arial" w:cs="Arial"/>
          <w:sz w:val="20"/>
          <w:lang w:val="pl-PL"/>
        </w:rPr>
        <w:t xml:space="preserve"> rozgraniczających nie może być mniejsza niż</w:t>
      </w:r>
      <w:r w:rsidR="00FF6CBD" w:rsidRPr="0063487F">
        <w:rPr>
          <w:rFonts w:ascii="Arial" w:hAnsi="Arial" w:cs="Arial"/>
          <w:sz w:val="20"/>
          <w:lang w:val="pl-PL"/>
        </w:rPr>
        <w:t xml:space="preserve"> </w:t>
      </w:r>
      <w:r w:rsidR="002E2A25" w:rsidRPr="0063487F">
        <w:rPr>
          <w:rFonts w:ascii="Arial" w:hAnsi="Arial" w:cs="Arial"/>
          <w:sz w:val="20"/>
          <w:lang w:val="pl-PL"/>
        </w:rPr>
        <w:t>7</w:t>
      </w:r>
      <w:r w:rsidRPr="0063487F">
        <w:rPr>
          <w:rFonts w:ascii="Arial" w:hAnsi="Arial" w:cs="Arial"/>
          <w:sz w:val="20"/>
          <w:lang w:val="pl-PL"/>
        </w:rPr>
        <w:t xml:space="preserve"> m, </w:t>
      </w:r>
    </w:p>
    <w:p w:rsidR="005420F4" w:rsidRPr="0063487F" w:rsidRDefault="005420F4" w:rsidP="00F5152A">
      <w:pPr>
        <w:pStyle w:val="Akapitzlist"/>
        <w:numPr>
          <w:ilvl w:val="0"/>
          <w:numId w:val="33"/>
        </w:numPr>
        <w:ind w:left="851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>minimalna szerokość pasa ruchu:</w:t>
      </w:r>
    </w:p>
    <w:p w:rsidR="005420F4" w:rsidRPr="00890933" w:rsidRDefault="005420F4" w:rsidP="00FC4F8C">
      <w:pPr>
        <w:numPr>
          <w:ilvl w:val="0"/>
          <w:numId w:val="2"/>
        </w:numPr>
        <w:tabs>
          <w:tab w:val="clear" w:pos="1494"/>
        </w:tabs>
        <w:ind w:left="113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t>dla dróg z dwoma pasami ruchu – 2,5 m,</w:t>
      </w:r>
    </w:p>
    <w:p w:rsidR="005420F4" w:rsidRDefault="005420F4" w:rsidP="00FC4F8C">
      <w:pPr>
        <w:numPr>
          <w:ilvl w:val="0"/>
          <w:numId w:val="2"/>
        </w:numPr>
        <w:tabs>
          <w:tab w:val="clear" w:pos="1494"/>
        </w:tabs>
        <w:ind w:left="113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t>dla dróg jednokierunkowy</w:t>
      </w:r>
      <w:r w:rsidR="005C6991">
        <w:rPr>
          <w:rFonts w:ascii="Arial" w:hAnsi="Arial" w:cs="Arial"/>
          <w:spacing w:val="-4"/>
          <w:sz w:val="20"/>
          <w:szCs w:val="20"/>
          <w:lang w:val="pl-PL"/>
        </w:rPr>
        <w:t>ch z jednym pasem ruchu – 3,5 m</w:t>
      </w:r>
      <w:r w:rsidR="00B30720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B30720" w:rsidRPr="003F280D" w:rsidRDefault="00B30720" w:rsidP="00F5152A">
      <w:pPr>
        <w:numPr>
          <w:ilvl w:val="0"/>
          <w:numId w:val="45"/>
        </w:numPr>
        <w:ind w:left="567" w:hanging="283"/>
        <w:rPr>
          <w:rFonts w:ascii="Arial" w:hAnsi="Arial" w:cs="Arial"/>
          <w:spacing w:val="-4"/>
          <w:sz w:val="20"/>
          <w:lang w:val="pl-PL"/>
        </w:rPr>
      </w:pPr>
      <w:r w:rsidRPr="003F280D">
        <w:rPr>
          <w:rFonts w:ascii="Arial" w:hAnsi="Arial" w:cs="Arial"/>
          <w:sz w:val="20"/>
          <w:lang w:val="pl-PL"/>
        </w:rPr>
        <w:t>drogi wewnętrzne zaleca się wyposażyć w progi lub inne urządzenia spowalniające ruch pojazdów samochodowych.</w:t>
      </w:r>
    </w:p>
    <w:p w:rsidR="005420F4" w:rsidRPr="00890933" w:rsidRDefault="005420F4" w:rsidP="00A82F38">
      <w:pPr>
        <w:keepLines/>
        <w:numPr>
          <w:ilvl w:val="0"/>
          <w:numId w:val="15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W zakresie parkowania pojazdów, ustala się obowiązek zapewnienia miejsc postojowych dla</w:t>
      </w:r>
      <w:r w:rsidRPr="00890933">
        <w:rPr>
          <w:rFonts w:ascii="Arial" w:hAnsi="Arial" w:cs="Arial"/>
          <w:bCs/>
          <w:spacing w:val="-4"/>
          <w:sz w:val="20"/>
          <w:szCs w:val="20"/>
          <w:lang w:val="pl-PL"/>
        </w:rPr>
        <w:t xml:space="preserve"> użytkowników stałych i przebywających okresowo w ilościach, co najmniej</w:t>
      </w:r>
      <w:r w:rsidRPr="00890933">
        <w:rPr>
          <w:rFonts w:ascii="Arial" w:hAnsi="Arial" w:cs="Arial"/>
          <w:spacing w:val="-4"/>
          <w:sz w:val="20"/>
          <w:szCs w:val="20"/>
          <w:lang w:val="pl-PL"/>
        </w:rPr>
        <w:t>:</w:t>
      </w:r>
    </w:p>
    <w:p w:rsidR="005420F4" w:rsidRPr="00890933" w:rsidRDefault="005420F4" w:rsidP="00F5152A">
      <w:pPr>
        <w:numPr>
          <w:ilvl w:val="0"/>
          <w:numId w:val="34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dla zabudowy </w:t>
      </w:r>
      <w:r w:rsidRPr="00890933">
        <w:rPr>
          <w:rFonts w:ascii="Arial" w:hAnsi="Arial" w:cs="Arial"/>
          <w:spacing w:val="-4"/>
          <w:sz w:val="20"/>
          <w:szCs w:val="20"/>
          <w:lang w:val="pl-PL"/>
        </w:rPr>
        <w:t xml:space="preserve">mieszkaniowej 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jednorodzinnej </w:t>
      </w:r>
      <w:r w:rsidRPr="00890933">
        <w:rPr>
          <w:rFonts w:ascii="Arial" w:hAnsi="Arial" w:cs="Arial"/>
          <w:sz w:val="20"/>
          <w:szCs w:val="20"/>
        </w:rPr>
        <w:sym w:font="Symbol" w:char="F02D"/>
      </w:r>
      <w:r w:rsidRPr="00890933">
        <w:rPr>
          <w:rFonts w:ascii="Arial" w:hAnsi="Arial" w:cs="Arial"/>
          <w:sz w:val="20"/>
          <w:szCs w:val="20"/>
          <w:lang w:val="pl-PL"/>
        </w:rPr>
        <w:t xml:space="preserve"> 2 miejsca postojowe na 1 lokal mieszkalny, </w:t>
      </w:r>
      <w:r w:rsidR="00066B5C">
        <w:rPr>
          <w:rFonts w:ascii="Arial" w:hAnsi="Arial" w:cs="Arial"/>
          <w:sz w:val="20"/>
          <w:szCs w:val="20"/>
          <w:lang w:val="pl-PL"/>
        </w:rPr>
        <w:t>w tym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garaże;</w:t>
      </w:r>
    </w:p>
    <w:p w:rsidR="002912A3" w:rsidRPr="00066B5C" w:rsidRDefault="002912A3" w:rsidP="00F5152A">
      <w:pPr>
        <w:numPr>
          <w:ilvl w:val="0"/>
          <w:numId w:val="34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dla usług </w:t>
      </w:r>
      <w:r w:rsidRPr="00066B5C">
        <w:rPr>
          <w:rFonts w:ascii="Arial" w:hAnsi="Arial" w:cs="Arial"/>
          <w:sz w:val="20"/>
          <w:szCs w:val="20"/>
          <w:lang w:val="pl-PL"/>
        </w:rPr>
        <w:t>dodatkowo:</w:t>
      </w:r>
    </w:p>
    <w:p w:rsidR="00066B5C" w:rsidRPr="0063487F" w:rsidRDefault="00066B5C" w:rsidP="00F5152A">
      <w:pPr>
        <w:pStyle w:val="Akapitzlist"/>
        <w:numPr>
          <w:ilvl w:val="0"/>
          <w:numId w:val="35"/>
        </w:numPr>
        <w:ind w:left="851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>1 miejsce postojowe dla usług prowadzonych na powierzchni całkowitej do 20 m</w:t>
      </w:r>
      <w:r w:rsidRPr="00E0507E">
        <w:rPr>
          <w:rFonts w:ascii="Arial" w:hAnsi="Arial" w:cs="Arial"/>
          <w:sz w:val="20"/>
          <w:vertAlign w:val="superscript"/>
          <w:lang w:val="pl-PL"/>
        </w:rPr>
        <w:t>2</w:t>
      </w:r>
      <w:r w:rsidRPr="0063487F">
        <w:rPr>
          <w:rFonts w:ascii="Arial" w:hAnsi="Arial" w:cs="Arial"/>
          <w:sz w:val="20"/>
          <w:lang w:val="pl-PL"/>
        </w:rPr>
        <w:t>,</w:t>
      </w:r>
    </w:p>
    <w:p w:rsidR="002912A3" w:rsidRPr="0063487F" w:rsidRDefault="002912A3" w:rsidP="00F5152A">
      <w:pPr>
        <w:pStyle w:val="Akapitzlist"/>
        <w:numPr>
          <w:ilvl w:val="0"/>
          <w:numId w:val="35"/>
        </w:numPr>
        <w:ind w:left="851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 xml:space="preserve">3 miejsca postojowe dla usług prowadzonych na powierzchni całkowitej </w:t>
      </w:r>
      <w:r w:rsidR="00066B5C" w:rsidRPr="0063487F">
        <w:rPr>
          <w:rFonts w:ascii="Arial" w:hAnsi="Arial" w:cs="Arial"/>
          <w:sz w:val="20"/>
          <w:lang w:val="pl-PL"/>
        </w:rPr>
        <w:t>od</w:t>
      </w:r>
      <w:r w:rsidRPr="0063487F">
        <w:rPr>
          <w:rFonts w:ascii="Arial" w:hAnsi="Arial" w:cs="Arial"/>
          <w:sz w:val="20"/>
          <w:lang w:val="pl-PL"/>
        </w:rPr>
        <w:t xml:space="preserve"> 20 m</w:t>
      </w:r>
      <w:r w:rsidRPr="00E0507E">
        <w:rPr>
          <w:rFonts w:ascii="Arial" w:hAnsi="Arial" w:cs="Arial"/>
          <w:sz w:val="20"/>
          <w:vertAlign w:val="superscript"/>
          <w:lang w:val="pl-PL"/>
        </w:rPr>
        <w:t>2</w:t>
      </w:r>
      <w:r w:rsidRPr="0063487F">
        <w:rPr>
          <w:rFonts w:ascii="Arial" w:hAnsi="Arial" w:cs="Arial"/>
          <w:sz w:val="20"/>
          <w:lang w:val="pl-PL"/>
        </w:rPr>
        <w:t xml:space="preserve"> do 50 m</w:t>
      </w:r>
      <w:r w:rsidRPr="00E0507E">
        <w:rPr>
          <w:rFonts w:ascii="Arial" w:hAnsi="Arial" w:cs="Arial"/>
          <w:sz w:val="20"/>
          <w:vertAlign w:val="superscript"/>
          <w:lang w:val="pl-PL"/>
        </w:rPr>
        <w:t>2</w:t>
      </w:r>
      <w:r w:rsidR="00066B5C" w:rsidRPr="0063487F">
        <w:rPr>
          <w:rFonts w:ascii="Arial" w:hAnsi="Arial" w:cs="Arial"/>
          <w:sz w:val="20"/>
          <w:lang w:val="pl-PL"/>
        </w:rPr>
        <w:t>,</w:t>
      </w:r>
    </w:p>
    <w:p w:rsidR="005420F4" w:rsidRPr="0063487F" w:rsidRDefault="002912A3" w:rsidP="00F5152A">
      <w:pPr>
        <w:pStyle w:val="Akapitzlist"/>
        <w:numPr>
          <w:ilvl w:val="0"/>
          <w:numId w:val="35"/>
        </w:numPr>
        <w:ind w:left="851" w:hanging="283"/>
        <w:rPr>
          <w:rFonts w:ascii="Arial" w:hAnsi="Arial" w:cs="Arial"/>
          <w:sz w:val="20"/>
          <w:lang w:val="pl-PL"/>
        </w:rPr>
      </w:pPr>
      <w:r w:rsidRPr="0063487F">
        <w:rPr>
          <w:rFonts w:ascii="Arial" w:hAnsi="Arial" w:cs="Arial"/>
          <w:sz w:val="20"/>
          <w:lang w:val="pl-PL"/>
        </w:rPr>
        <w:t>2 miejsca postojowe na każde następne rozpoczęte 50 m</w:t>
      </w:r>
      <w:r w:rsidRPr="00E0507E">
        <w:rPr>
          <w:rFonts w:ascii="Arial" w:hAnsi="Arial" w:cs="Arial"/>
          <w:sz w:val="20"/>
          <w:vertAlign w:val="superscript"/>
          <w:lang w:val="pl-PL"/>
        </w:rPr>
        <w:t>2</w:t>
      </w:r>
      <w:r w:rsidRPr="0063487F">
        <w:rPr>
          <w:rFonts w:ascii="Arial" w:hAnsi="Arial" w:cs="Arial"/>
          <w:sz w:val="20"/>
          <w:lang w:val="pl-PL"/>
        </w:rPr>
        <w:t xml:space="preserve"> usług. </w:t>
      </w:r>
    </w:p>
    <w:p w:rsidR="0015347F" w:rsidRPr="00066B5C" w:rsidRDefault="0015347F" w:rsidP="001D7809">
      <w:pPr>
        <w:keepLines/>
        <w:ind w:left="993" w:hanging="284"/>
        <w:contextualSpacing/>
        <w:rPr>
          <w:rFonts w:ascii="Arial" w:hAnsi="Arial" w:cs="Arial"/>
          <w:sz w:val="20"/>
          <w:szCs w:val="20"/>
          <w:lang w:val="pl-PL"/>
        </w:rPr>
      </w:pPr>
    </w:p>
    <w:p w:rsidR="00FF6CBD" w:rsidRPr="00890933" w:rsidRDefault="008440A7" w:rsidP="00FF6CBD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§ 1</w:t>
      </w:r>
      <w:r w:rsidR="00497AB9">
        <w:rPr>
          <w:rFonts w:ascii="Arial" w:hAnsi="Arial" w:cs="Arial"/>
          <w:b/>
          <w:sz w:val="20"/>
          <w:szCs w:val="20"/>
          <w:lang w:val="pl-PL"/>
        </w:rPr>
        <w:t>4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8440A7" w:rsidRPr="00E77D8C" w:rsidRDefault="008440A7" w:rsidP="00A82F38">
      <w:pPr>
        <w:keepLines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W </w:t>
      </w:r>
      <w:r w:rsidRPr="00E77D8C">
        <w:rPr>
          <w:rFonts w:ascii="Arial" w:hAnsi="Arial" w:cs="Arial"/>
          <w:sz w:val="20"/>
          <w:szCs w:val="20"/>
          <w:lang w:val="pl-PL"/>
        </w:rPr>
        <w:t>zakresie zasad modernizacji, rozbudowy i budowy systemów infrastruktury technicznej:</w:t>
      </w:r>
    </w:p>
    <w:p w:rsidR="008440A7" w:rsidRPr="00E77D8C" w:rsidRDefault="008440A7" w:rsidP="00F5152A">
      <w:pPr>
        <w:numPr>
          <w:ilvl w:val="0"/>
          <w:numId w:val="36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E77D8C">
        <w:rPr>
          <w:rFonts w:ascii="Arial" w:hAnsi="Arial" w:cs="Arial"/>
          <w:sz w:val="20"/>
          <w:szCs w:val="20"/>
          <w:lang w:val="pl-PL"/>
        </w:rPr>
        <w:t>ustala się prowadzenie sieci infrastruktury technicznej, w liniach rozgraniczających dróg;</w:t>
      </w:r>
    </w:p>
    <w:p w:rsidR="008440A7" w:rsidRPr="00F7763D" w:rsidRDefault="008440A7" w:rsidP="00F5152A">
      <w:pPr>
        <w:numPr>
          <w:ilvl w:val="0"/>
          <w:numId w:val="36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63487F">
        <w:rPr>
          <w:rFonts w:ascii="Arial" w:hAnsi="Arial" w:cs="Arial"/>
          <w:sz w:val="20"/>
          <w:szCs w:val="20"/>
          <w:lang w:val="pl-PL"/>
        </w:rPr>
        <w:t xml:space="preserve">dopuszcza się lokalizację </w:t>
      </w:r>
      <w:r w:rsidR="00024B90" w:rsidRPr="00F7763D">
        <w:rPr>
          <w:rFonts w:ascii="Arial" w:hAnsi="Arial" w:cs="Arial"/>
          <w:sz w:val="20"/>
          <w:szCs w:val="20"/>
          <w:lang w:val="pl-PL"/>
        </w:rPr>
        <w:t xml:space="preserve">urządzeń </w:t>
      </w:r>
      <w:r w:rsidRPr="00F7763D">
        <w:rPr>
          <w:rFonts w:ascii="Arial" w:hAnsi="Arial" w:cs="Arial"/>
          <w:sz w:val="20"/>
          <w:szCs w:val="20"/>
          <w:lang w:val="pl-PL"/>
        </w:rPr>
        <w:t>infrastruktury technicznej</w:t>
      </w:r>
      <w:r w:rsidR="00DB1EE4" w:rsidRPr="00F7763D">
        <w:rPr>
          <w:rFonts w:ascii="Arial" w:hAnsi="Arial" w:cs="Arial"/>
          <w:sz w:val="20"/>
          <w:szCs w:val="20"/>
          <w:lang w:val="pl-PL"/>
        </w:rPr>
        <w:t xml:space="preserve"> </w:t>
      </w:r>
      <w:r w:rsidR="007046DF" w:rsidRPr="00F7763D">
        <w:rPr>
          <w:rFonts w:ascii="Arial" w:hAnsi="Arial" w:cs="Arial"/>
          <w:sz w:val="20"/>
          <w:szCs w:val="20"/>
          <w:lang w:val="pl-PL"/>
        </w:rPr>
        <w:t>związanej z realizacją przeznacze</w:t>
      </w:r>
      <w:r w:rsidR="00F7763D">
        <w:rPr>
          <w:rFonts w:ascii="Arial" w:hAnsi="Arial" w:cs="Arial"/>
          <w:sz w:val="20"/>
          <w:szCs w:val="20"/>
          <w:lang w:val="pl-PL"/>
        </w:rPr>
        <w:t>ń</w:t>
      </w:r>
      <w:r w:rsidR="007046DF" w:rsidRPr="00F7763D">
        <w:rPr>
          <w:rFonts w:ascii="Arial" w:hAnsi="Arial" w:cs="Arial"/>
          <w:sz w:val="20"/>
          <w:szCs w:val="20"/>
          <w:lang w:val="pl-PL"/>
        </w:rPr>
        <w:t xml:space="preserve"> podstawow</w:t>
      </w:r>
      <w:r w:rsidR="00F7763D">
        <w:rPr>
          <w:rFonts w:ascii="Arial" w:hAnsi="Arial" w:cs="Arial"/>
          <w:sz w:val="20"/>
          <w:szCs w:val="20"/>
          <w:lang w:val="pl-PL"/>
        </w:rPr>
        <w:t>ych</w:t>
      </w:r>
      <w:r w:rsidR="007046DF" w:rsidRPr="00F7763D">
        <w:rPr>
          <w:rFonts w:ascii="Arial" w:hAnsi="Arial" w:cs="Arial"/>
          <w:sz w:val="20"/>
          <w:szCs w:val="20"/>
          <w:lang w:val="pl-PL"/>
        </w:rPr>
        <w:t xml:space="preserve"> lub uzupełniając</w:t>
      </w:r>
      <w:r w:rsidR="00F7763D">
        <w:rPr>
          <w:rFonts w:ascii="Arial" w:hAnsi="Arial" w:cs="Arial"/>
          <w:sz w:val="20"/>
          <w:szCs w:val="20"/>
          <w:lang w:val="pl-PL"/>
        </w:rPr>
        <w:t>ych</w:t>
      </w:r>
      <w:r w:rsidRPr="00F7763D">
        <w:rPr>
          <w:rFonts w:ascii="Arial" w:hAnsi="Arial" w:cs="Arial"/>
          <w:sz w:val="20"/>
          <w:szCs w:val="20"/>
          <w:lang w:val="pl-PL"/>
        </w:rPr>
        <w:t xml:space="preserve"> na całym obszarze objętym planem.</w:t>
      </w:r>
    </w:p>
    <w:p w:rsidR="00545343" w:rsidRPr="00F7763D" w:rsidRDefault="00545343" w:rsidP="00545343">
      <w:pPr>
        <w:keepLines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F7763D">
        <w:rPr>
          <w:rFonts w:ascii="Arial" w:hAnsi="Arial" w:cs="Arial"/>
          <w:spacing w:val="-4"/>
          <w:sz w:val="20"/>
          <w:szCs w:val="20"/>
          <w:lang w:val="pl-PL"/>
        </w:rPr>
        <w:t>W zakresie zaopatrzenia w energię elektryczną ustala się:</w:t>
      </w:r>
    </w:p>
    <w:p w:rsidR="00545343" w:rsidRPr="00545343" w:rsidRDefault="00DB1EE4" w:rsidP="00F5152A">
      <w:pPr>
        <w:numPr>
          <w:ilvl w:val="0"/>
          <w:numId w:val="37"/>
        </w:numPr>
        <w:tabs>
          <w:tab w:val="num" w:pos="284"/>
        </w:tabs>
        <w:ind w:left="567" w:hanging="283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podstawowe źródło zasilania -</w:t>
      </w:r>
      <w:r w:rsidR="00F20868">
        <w:rPr>
          <w:rFonts w:ascii="Arial" w:hAnsi="Arial" w:cs="Arial"/>
          <w:sz w:val="20"/>
          <w:szCs w:val="20"/>
          <w:lang w:val="pl-PL"/>
        </w:rPr>
        <w:t xml:space="preserve"> z sieci elektroenergetycznej</w:t>
      </w:r>
      <w:r w:rsidR="00D52E21">
        <w:rPr>
          <w:rFonts w:ascii="Arial" w:hAnsi="Arial" w:cs="Arial"/>
          <w:sz w:val="20"/>
          <w:szCs w:val="20"/>
          <w:lang w:val="pl-PL"/>
        </w:rPr>
        <w:t>,</w:t>
      </w:r>
      <w:r w:rsidR="00D52E21" w:rsidRPr="00D52E21">
        <w:rPr>
          <w:rFonts w:ascii="Arial" w:hAnsi="Arial" w:cs="Arial"/>
          <w:sz w:val="20"/>
          <w:szCs w:val="20"/>
          <w:lang w:val="pl-PL"/>
        </w:rPr>
        <w:t xml:space="preserve"> </w:t>
      </w:r>
      <w:r w:rsidR="00D52E21">
        <w:rPr>
          <w:rFonts w:ascii="Arial" w:hAnsi="Arial" w:cs="Arial"/>
          <w:sz w:val="20"/>
          <w:szCs w:val="20"/>
          <w:lang w:val="pl-PL"/>
        </w:rPr>
        <w:t>poprzez jej rozbudowę, zgodnie z przepisami odrębnymi</w:t>
      </w:r>
      <w:r w:rsidR="00545343">
        <w:rPr>
          <w:rFonts w:ascii="Arial" w:hAnsi="Arial" w:cs="Arial"/>
          <w:sz w:val="20"/>
          <w:szCs w:val="20"/>
          <w:lang w:val="pl-PL"/>
        </w:rPr>
        <w:t>;</w:t>
      </w:r>
    </w:p>
    <w:p w:rsidR="00545343" w:rsidRPr="00545343" w:rsidRDefault="00545343" w:rsidP="00F5152A">
      <w:pPr>
        <w:numPr>
          <w:ilvl w:val="0"/>
          <w:numId w:val="37"/>
        </w:numPr>
        <w:tabs>
          <w:tab w:val="num" w:pos="284"/>
        </w:tabs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545343">
        <w:rPr>
          <w:rFonts w:ascii="Arial" w:hAnsi="Arial" w:cs="Arial"/>
          <w:sz w:val="20"/>
          <w:szCs w:val="20"/>
          <w:lang w:val="pl-PL"/>
        </w:rPr>
        <w:t>dopuszczenie pozyskiwania energii o mocy do 30 kW ze źródeł odnawialnych, za wyjątkiem biogazowi i elektrowni wiatrowych.</w:t>
      </w:r>
    </w:p>
    <w:p w:rsidR="008440A7" w:rsidRPr="00890933" w:rsidRDefault="008440A7" w:rsidP="00A82F38">
      <w:pPr>
        <w:keepLines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t>W zakresie zaopatrzenia w wodę, ustala się:</w:t>
      </w:r>
    </w:p>
    <w:p w:rsidR="008440A7" w:rsidRPr="0063487F" w:rsidRDefault="00DB1EE4" w:rsidP="00F5152A">
      <w:pPr>
        <w:numPr>
          <w:ilvl w:val="0"/>
          <w:numId w:val="47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podstawowe źródło zasilania -</w:t>
      </w:r>
      <w:r w:rsidR="008440A7" w:rsidRPr="0063487F">
        <w:rPr>
          <w:rFonts w:ascii="Arial" w:hAnsi="Arial" w:cs="Arial"/>
          <w:sz w:val="20"/>
          <w:szCs w:val="20"/>
          <w:lang w:val="pl-PL"/>
        </w:rPr>
        <w:t xml:space="preserve"> z rozdzielczej sieci wodociągowej, </w:t>
      </w:r>
      <w:r w:rsidR="00D52E21" w:rsidRPr="007577FD">
        <w:rPr>
          <w:rFonts w:ascii="Arial" w:hAnsi="Arial" w:cs="Arial"/>
          <w:sz w:val="20"/>
          <w:szCs w:val="20"/>
          <w:lang w:val="pl-PL"/>
        </w:rPr>
        <w:t xml:space="preserve">poprzez jej </w:t>
      </w:r>
      <w:r w:rsidR="00D52E21">
        <w:rPr>
          <w:rFonts w:ascii="Arial" w:hAnsi="Arial" w:cs="Arial"/>
          <w:sz w:val="20"/>
          <w:szCs w:val="20"/>
          <w:lang w:val="pl-PL"/>
        </w:rPr>
        <w:t>roz</w:t>
      </w:r>
      <w:r w:rsidR="00D52E21" w:rsidRPr="007577FD">
        <w:rPr>
          <w:rFonts w:ascii="Arial" w:hAnsi="Arial" w:cs="Arial"/>
          <w:sz w:val="20"/>
          <w:szCs w:val="20"/>
          <w:lang w:val="pl-PL"/>
        </w:rPr>
        <w:t>budowę,</w:t>
      </w:r>
      <w:r w:rsidR="00D52E21">
        <w:rPr>
          <w:rFonts w:ascii="Arial" w:hAnsi="Arial" w:cs="Arial"/>
          <w:sz w:val="20"/>
          <w:szCs w:val="20"/>
          <w:lang w:val="pl-PL"/>
        </w:rPr>
        <w:t xml:space="preserve"> </w:t>
      </w:r>
      <w:r w:rsidR="008440A7" w:rsidRPr="0063487F">
        <w:rPr>
          <w:rFonts w:ascii="Arial" w:hAnsi="Arial" w:cs="Arial"/>
          <w:sz w:val="20"/>
          <w:szCs w:val="20"/>
          <w:lang w:val="pl-PL"/>
        </w:rPr>
        <w:t>z uwzględnieniem warunków dostępności wody dla celów przeciwpożarowych;</w:t>
      </w:r>
    </w:p>
    <w:p w:rsidR="008440A7" w:rsidRPr="0063487F" w:rsidRDefault="008440A7" w:rsidP="00F5152A">
      <w:pPr>
        <w:numPr>
          <w:ilvl w:val="0"/>
          <w:numId w:val="47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63487F">
        <w:rPr>
          <w:rFonts w:ascii="Arial" w:hAnsi="Arial" w:cs="Arial"/>
          <w:sz w:val="20"/>
          <w:szCs w:val="20"/>
          <w:lang w:val="pl-PL"/>
        </w:rPr>
        <w:t>dopuszcza się realizację indywidualnych ujęć wody</w:t>
      </w:r>
      <w:r w:rsidR="001A657E" w:rsidRPr="0063487F">
        <w:rPr>
          <w:rFonts w:ascii="Arial" w:hAnsi="Arial" w:cs="Arial"/>
          <w:sz w:val="20"/>
          <w:szCs w:val="20"/>
          <w:lang w:val="pl-PL"/>
        </w:rPr>
        <w:t>, zgodnie z przepisami odrębnymi</w:t>
      </w:r>
      <w:r w:rsidRPr="0063487F">
        <w:rPr>
          <w:rFonts w:ascii="Arial" w:hAnsi="Arial" w:cs="Arial"/>
          <w:sz w:val="20"/>
          <w:szCs w:val="20"/>
          <w:lang w:val="pl-PL"/>
        </w:rPr>
        <w:t>.</w:t>
      </w:r>
    </w:p>
    <w:p w:rsidR="008440A7" w:rsidRPr="00890933" w:rsidRDefault="008440A7" w:rsidP="00A82F38">
      <w:pPr>
        <w:keepLines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t>W zakresie odprowadzenia ścieków, ustala się:</w:t>
      </w:r>
    </w:p>
    <w:p w:rsidR="008440A7" w:rsidRPr="0063487F" w:rsidRDefault="008440A7" w:rsidP="00F5152A">
      <w:pPr>
        <w:numPr>
          <w:ilvl w:val="0"/>
          <w:numId w:val="38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63487F">
        <w:rPr>
          <w:rFonts w:ascii="Arial" w:hAnsi="Arial" w:cs="Arial"/>
          <w:sz w:val="20"/>
          <w:szCs w:val="20"/>
          <w:lang w:val="pl-PL"/>
        </w:rPr>
        <w:t xml:space="preserve">docelowy sposób odprowadzenia ścieków bytowych grawitacyjno-tłocznym systemem kanalizacji sanitarnej, </w:t>
      </w:r>
      <w:r w:rsidR="00D52E21">
        <w:rPr>
          <w:rFonts w:ascii="Arial" w:hAnsi="Arial" w:cs="Arial"/>
          <w:sz w:val="20"/>
          <w:szCs w:val="20"/>
          <w:lang w:val="pl-PL"/>
        </w:rPr>
        <w:t>poprzez jej rozbudowę,</w:t>
      </w:r>
      <w:r w:rsidR="00D52E21" w:rsidRPr="00C317DD">
        <w:rPr>
          <w:rFonts w:ascii="Arial" w:hAnsi="Arial" w:cs="Arial"/>
          <w:sz w:val="20"/>
          <w:szCs w:val="20"/>
          <w:lang w:val="pl-PL"/>
        </w:rPr>
        <w:t xml:space="preserve"> </w:t>
      </w:r>
      <w:r w:rsidR="00D52E21" w:rsidRPr="00C317DD">
        <w:rPr>
          <w:rFonts w:ascii="Arial" w:hAnsi="Arial" w:cs="Arial"/>
          <w:sz w:val="20"/>
          <w:lang w:val="pl-PL"/>
        </w:rPr>
        <w:t>zgodnie z przepisami odrębnym</w:t>
      </w:r>
      <w:r w:rsidR="00D52E21">
        <w:rPr>
          <w:rFonts w:ascii="Arial" w:hAnsi="Arial" w:cs="Arial"/>
          <w:sz w:val="20"/>
          <w:lang w:val="pl-PL"/>
        </w:rPr>
        <w:t>i</w:t>
      </w:r>
      <w:r w:rsidRPr="0063487F">
        <w:rPr>
          <w:rFonts w:ascii="Arial" w:hAnsi="Arial" w:cs="Arial"/>
          <w:sz w:val="20"/>
          <w:szCs w:val="20"/>
          <w:lang w:val="pl-PL"/>
        </w:rPr>
        <w:t>;</w:t>
      </w:r>
    </w:p>
    <w:p w:rsidR="008440A7" w:rsidRPr="0063487F" w:rsidRDefault="008440A7" w:rsidP="00F5152A">
      <w:pPr>
        <w:numPr>
          <w:ilvl w:val="0"/>
          <w:numId w:val="38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do czasu realizacji komunalnej kanalizacji sanitarnej dopuszcza się budowę</w:t>
      </w:r>
      <w:r w:rsidR="00F27FDB">
        <w:rPr>
          <w:rFonts w:ascii="Arial" w:hAnsi="Arial" w:cs="Arial"/>
          <w:sz w:val="20"/>
          <w:szCs w:val="20"/>
          <w:lang w:val="pl-PL"/>
        </w:rPr>
        <w:t xml:space="preserve"> </w:t>
      </w:r>
      <w:r w:rsidRPr="00F27FDB">
        <w:rPr>
          <w:rFonts w:ascii="Arial" w:hAnsi="Arial" w:cs="Arial"/>
          <w:sz w:val="20"/>
          <w:szCs w:val="20"/>
          <w:lang w:val="pl-PL"/>
        </w:rPr>
        <w:t>szczelnych, bezodpływowych zb</w:t>
      </w:r>
      <w:r w:rsidR="00D95210">
        <w:rPr>
          <w:rFonts w:ascii="Arial" w:hAnsi="Arial" w:cs="Arial"/>
          <w:sz w:val="20"/>
          <w:szCs w:val="20"/>
          <w:lang w:val="pl-PL"/>
        </w:rPr>
        <w:t>iorników na nieczystości płynne</w:t>
      </w:r>
      <w:r w:rsidR="00077789">
        <w:rPr>
          <w:rFonts w:ascii="Arial" w:hAnsi="Arial" w:cs="Arial"/>
          <w:sz w:val="20"/>
          <w:szCs w:val="20"/>
          <w:lang w:val="pl-PL"/>
        </w:rPr>
        <w:t>.</w:t>
      </w:r>
    </w:p>
    <w:p w:rsidR="001A657E" w:rsidRPr="001A657E" w:rsidRDefault="008440A7" w:rsidP="00A82F38">
      <w:pPr>
        <w:keepLines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890933">
        <w:rPr>
          <w:rFonts w:ascii="Arial" w:hAnsi="Arial" w:cs="Arial"/>
          <w:spacing w:val="-4"/>
          <w:sz w:val="20"/>
          <w:szCs w:val="20"/>
          <w:lang w:val="pl-PL"/>
        </w:rPr>
        <w:t xml:space="preserve">W zakresie odprowadzenia </w:t>
      </w:r>
      <w:r w:rsidRPr="001A657E">
        <w:rPr>
          <w:rFonts w:ascii="Arial" w:hAnsi="Arial" w:cs="Arial"/>
          <w:spacing w:val="-4"/>
          <w:sz w:val="20"/>
          <w:szCs w:val="20"/>
          <w:lang w:val="pl-PL"/>
        </w:rPr>
        <w:t>wód opadowych i roztopowych, ustala się</w:t>
      </w:r>
      <w:r w:rsidR="001A657E" w:rsidRPr="001A657E">
        <w:rPr>
          <w:rFonts w:ascii="Arial" w:hAnsi="Arial" w:cs="Arial"/>
          <w:spacing w:val="-4"/>
          <w:sz w:val="20"/>
          <w:szCs w:val="20"/>
          <w:lang w:val="pl-PL"/>
        </w:rPr>
        <w:t>:</w:t>
      </w:r>
    </w:p>
    <w:p w:rsidR="001A657E" w:rsidRPr="0063487F" w:rsidRDefault="00024B90" w:rsidP="00F5152A">
      <w:pPr>
        <w:numPr>
          <w:ilvl w:val="0"/>
          <w:numId w:val="39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63487F">
        <w:rPr>
          <w:rFonts w:ascii="Arial" w:hAnsi="Arial" w:cs="Arial"/>
          <w:sz w:val="20"/>
          <w:szCs w:val="20"/>
          <w:lang w:val="pl-PL"/>
        </w:rPr>
        <w:t xml:space="preserve">dla </w:t>
      </w:r>
      <w:r w:rsidR="001A657E" w:rsidRPr="0063487F">
        <w:rPr>
          <w:rFonts w:ascii="Arial" w:hAnsi="Arial" w:cs="Arial"/>
          <w:sz w:val="20"/>
          <w:szCs w:val="20"/>
          <w:lang w:val="pl-PL"/>
        </w:rPr>
        <w:t>teren</w:t>
      </w:r>
      <w:r w:rsidRPr="0063487F">
        <w:rPr>
          <w:rFonts w:ascii="Arial" w:hAnsi="Arial" w:cs="Arial"/>
          <w:sz w:val="20"/>
          <w:szCs w:val="20"/>
          <w:lang w:val="pl-PL"/>
        </w:rPr>
        <w:t>ów</w:t>
      </w:r>
      <w:r w:rsidR="001A657E" w:rsidRPr="0063487F">
        <w:rPr>
          <w:rFonts w:ascii="Arial" w:hAnsi="Arial" w:cs="Arial"/>
          <w:sz w:val="20"/>
          <w:szCs w:val="20"/>
          <w:lang w:val="pl-PL"/>
        </w:rPr>
        <w:t xml:space="preserve"> MN</w:t>
      </w:r>
      <w:r w:rsidR="00FA6E19">
        <w:rPr>
          <w:rFonts w:ascii="Arial" w:hAnsi="Arial" w:cs="Arial"/>
          <w:sz w:val="20"/>
          <w:szCs w:val="20"/>
          <w:lang w:val="pl-PL"/>
        </w:rPr>
        <w:t xml:space="preserve"> -</w:t>
      </w:r>
      <w:r w:rsidR="001A657E" w:rsidRPr="0063487F">
        <w:rPr>
          <w:rFonts w:ascii="Arial" w:hAnsi="Arial" w:cs="Arial"/>
          <w:sz w:val="20"/>
          <w:szCs w:val="20"/>
          <w:lang w:val="pl-PL"/>
        </w:rPr>
        <w:t xml:space="preserve"> wody opadowe i roztopowe zagospodarować na terenie działki poprzez odprowadzenie w grunt lub magazynowanie w zbiornikach, zgodnie z przepisami odrębnymi;</w:t>
      </w:r>
    </w:p>
    <w:p w:rsidR="001A657E" w:rsidRPr="00FA6E19" w:rsidRDefault="00024B90" w:rsidP="00F5152A">
      <w:pPr>
        <w:numPr>
          <w:ilvl w:val="0"/>
          <w:numId w:val="39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63487F">
        <w:rPr>
          <w:rFonts w:ascii="Arial" w:hAnsi="Arial" w:cs="Arial"/>
          <w:sz w:val="20"/>
          <w:szCs w:val="20"/>
          <w:lang w:val="pl-PL"/>
        </w:rPr>
        <w:t xml:space="preserve">dla </w:t>
      </w:r>
      <w:r w:rsidR="001A657E" w:rsidRPr="0063487F">
        <w:rPr>
          <w:rFonts w:ascii="Arial" w:hAnsi="Arial" w:cs="Arial"/>
          <w:sz w:val="20"/>
          <w:szCs w:val="20"/>
          <w:lang w:val="pl-PL"/>
        </w:rPr>
        <w:t>teren</w:t>
      </w:r>
      <w:r w:rsidRPr="0063487F">
        <w:rPr>
          <w:rFonts w:ascii="Arial" w:hAnsi="Arial" w:cs="Arial"/>
          <w:sz w:val="20"/>
          <w:szCs w:val="20"/>
          <w:lang w:val="pl-PL"/>
        </w:rPr>
        <w:t>ów</w:t>
      </w:r>
      <w:r w:rsidR="001A657E" w:rsidRPr="0063487F">
        <w:rPr>
          <w:rFonts w:ascii="Arial" w:hAnsi="Arial" w:cs="Arial"/>
          <w:sz w:val="20"/>
          <w:szCs w:val="20"/>
          <w:lang w:val="pl-PL"/>
        </w:rPr>
        <w:t xml:space="preserve"> dróg</w:t>
      </w:r>
      <w:r w:rsidR="00FA6E19">
        <w:rPr>
          <w:rFonts w:ascii="Arial" w:hAnsi="Arial" w:cs="Arial"/>
          <w:sz w:val="20"/>
          <w:szCs w:val="20"/>
          <w:lang w:val="pl-PL"/>
        </w:rPr>
        <w:t xml:space="preserve"> - </w:t>
      </w:r>
      <w:r w:rsidR="00C951F3" w:rsidRPr="00FA6E19">
        <w:rPr>
          <w:rFonts w:ascii="Arial" w:hAnsi="Arial" w:cs="Arial"/>
          <w:sz w:val="20"/>
          <w:lang w:val="pl-PL"/>
        </w:rPr>
        <w:t xml:space="preserve">wody opadowe i roztopowe odprowadzić poprzez zbiorczą kanalizację deszczową </w:t>
      </w:r>
      <w:r w:rsidR="001A657E" w:rsidRPr="00FA6E19">
        <w:rPr>
          <w:rFonts w:ascii="Arial" w:hAnsi="Arial" w:cs="Arial"/>
          <w:sz w:val="20"/>
          <w:lang w:val="pl-PL"/>
        </w:rPr>
        <w:t xml:space="preserve">do cieku podstawowego Myszka-Gęśnik lub do istniejącego </w:t>
      </w:r>
      <w:bookmarkStart w:id="0" w:name="_GoBack"/>
      <w:bookmarkEnd w:id="0"/>
      <w:r w:rsidR="001A657E" w:rsidRPr="00FA6E19">
        <w:rPr>
          <w:rFonts w:ascii="Arial" w:hAnsi="Arial" w:cs="Arial"/>
          <w:sz w:val="20"/>
          <w:lang w:val="pl-PL"/>
        </w:rPr>
        <w:t xml:space="preserve">kolektora kanalizacji deszczowej w miejscowości Przylep, </w:t>
      </w:r>
      <w:r w:rsidR="007046DF" w:rsidRPr="00FA6E19">
        <w:rPr>
          <w:rFonts w:ascii="Arial" w:hAnsi="Arial" w:cs="Arial"/>
          <w:sz w:val="20"/>
          <w:lang w:val="pl-PL"/>
        </w:rPr>
        <w:t>zgodnie z przepisami odrębnymi.</w:t>
      </w:r>
    </w:p>
    <w:p w:rsidR="008440A7" w:rsidRPr="001A657E" w:rsidRDefault="008440A7" w:rsidP="00A82F38">
      <w:pPr>
        <w:keepLines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1A657E">
        <w:rPr>
          <w:rFonts w:ascii="Arial" w:hAnsi="Arial" w:cs="Arial"/>
          <w:spacing w:val="-4"/>
          <w:sz w:val="20"/>
          <w:szCs w:val="20"/>
          <w:lang w:val="pl-PL"/>
        </w:rPr>
        <w:t>W zakresie gromadzenia i usuwania odpadów</w:t>
      </w:r>
      <w:r w:rsidR="00765204" w:rsidRPr="001A657E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Pr="001A657E">
        <w:rPr>
          <w:rFonts w:ascii="Arial" w:hAnsi="Arial" w:cs="Arial"/>
          <w:spacing w:val="-4"/>
          <w:sz w:val="20"/>
          <w:szCs w:val="20"/>
          <w:lang w:val="pl-PL"/>
        </w:rPr>
        <w:t>obowiązują zasady o</w:t>
      </w:r>
      <w:r w:rsidR="00765204" w:rsidRPr="001A657E">
        <w:rPr>
          <w:rFonts w:ascii="Arial" w:hAnsi="Arial" w:cs="Arial"/>
          <w:spacing w:val="-4"/>
          <w:sz w:val="20"/>
          <w:szCs w:val="20"/>
          <w:lang w:val="pl-PL"/>
        </w:rPr>
        <w:t>kreślone w odrębnych przepisach.</w:t>
      </w:r>
    </w:p>
    <w:p w:rsidR="008440A7" w:rsidRPr="001A657E" w:rsidRDefault="008440A7" w:rsidP="00A82F38">
      <w:pPr>
        <w:keepLines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color w:val="000000"/>
          <w:sz w:val="20"/>
          <w:szCs w:val="20"/>
          <w:lang w:val="pl-PL"/>
        </w:rPr>
      </w:pPr>
      <w:r w:rsidRPr="001A657E">
        <w:rPr>
          <w:rFonts w:ascii="Arial" w:hAnsi="Arial" w:cs="Arial"/>
          <w:color w:val="000000"/>
          <w:sz w:val="20"/>
          <w:szCs w:val="20"/>
          <w:lang w:val="pl-PL"/>
        </w:rPr>
        <w:t>W zakresie zaopatrzenia w gaz:</w:t>
      </w:r>
    </w:p>
    <w:p w:rsidR="00375643" w:rsidRPr="0063487F" w:rsidRDefault="00DB1EE4" w:rsidP="00F5152A">
      <w:pPr>
        <w:numPr>
          <w:ilvl w:val="0"/>
          <w:numId w:val="40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podstawowe źródło zasilania -</w:t>
      </w:r>
      <w:r w:rsidR="00375643" w:rsidRPr="0063487F">
        <w:rPr>
          <w:rFonts w:ascii="Arial" w:hAnsi="Arial" w:cs="Arial"/>
          <w:sz w:val="20"/>
          <w:szCs w:val="20"/>
          <w:lang w:val="pl-PL"/>
        </w:rPr>
        <w:t xml:space="preserve"> z dystrybucyjnej sieci gazowej, poprzez jej rozbudowę na tereny planowanej zabudowy</w:t>
      </w:r>
      <w:r w:rsidR="003F280D">
        <w:rPr>
          <w:rFonts w:ascii="Arial" w:hAnsi="Arial" w:cs="Arial"/>
          <w:sz w:val="20"/>
          <w:szCs w:val="20"/>
          <w:lang w:val="pl-PL"/>
        </w:rPr>
        <w:t>, zgodnie z przepisami odrębnymi</w:t>
      </w:r>
      <w:r w:rsidR="00375643" w:rsidRPr="0063487F">
        <w:rPr>
          <w:rFonts w:ascii="Arial" w:hAnsi="Arial" w:cs="Arial"/>
          <w:sz w:val="20"/>
          <w:szCs w:val="20"/>
          <w:lang w:val="pl-PL"/>
        </w:rPr>
        <w:t>.</w:t>
      </w:r>
    </w:p>
    <w:p w:rsidR="008440A7" w:rsidRPr="0063487F" w:rsidRDefault="008440A7" w:rsidP="00F5152A">
      <w:pPr>
        <w:numPr>
          <w:ilvl w:val="0"/>
          <w:numId w:val="40"/>
        </w:numPr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63487F">
        <w:rPr>
          <w:rFonts w:ascii="Arial" w:hAnsi="Arial" w:cs="Arial"/>
          <w:sz w:val="20"/>
          <w:szCs w:val="20"/>
          <w:lang w:val="pl-PL"/>
        </w:rPr>
        <w:t xml:space="preserve">dopuszcza się </w:t>
      </w:r>
      <w:r w:rsidR="003F280D">
        <w:rPr>
          <w:rFonts w:ascii="Arial" w:hAnsi="Arial" w:cs="Arial"/>
          <w:sz w:val="20"/>
          <w:szCs w:val="20"/>
          <w:lang w:val="pl-PL"/>
        </w:rPr>
        <w:t xml:space="preserve">wykorzystanie </w:t>
      </w:r>
      <w:r w:rsidRPr="0063487F">
        <w:rPr>
          <w:rFonts w:ascii="Arial" w:hAnsi="Arial" w:cs="Arial"/>
          <w:sz w:val="20"/>
          <w:szCs w:val="20"/>
          <w:lang w:val="pl-PL"/>
        </w:rPr>
        <w:t>zbiornik</w:t>
      </w:r>
      <w:r w:rsidR="003F280D">
        <w:rPr>
          <w:rFonts w:ascii="Arial" w:hAnsi="Arial" w:cs="Arial"/>
          <w:sz w:val="20"/>
          <w:szCs w:val="20"/>
          <w:lang w:val="pl-PL"/>
        </w:rPr>
        <w:t>ów</w:t>
      </w:r>
      <w:r w:rsidR="00D95210">
        <w:rPr>
          <w:rFonts w:ascii="Arial" w:hAnsi="Arial" w:cs="Arial"/>
          <w:sz w:val="20"/>
          <w:szCs w:val="20"/>
          <w:lang w:val="pl-PL"/>
        </w:rPr>
        <w:t xml:space="preserve"> gazu.</w:t>
      </w:r>
    </w:p>
    <w:p w:rsidR="00545343" w:rsidRDefault="00545343" w:rsidP="00545343">
      <w:pPr>
        <w:keepLines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BA61A1">
        <w:rPr>
          <w:rFonts w:ascii="Arial" w:hAnsi="Arial" w:cs="Arial"/>
          <w:sz w:val="20"/>
          <w:szCs w:val="20"/>
          <w:lang w:val="pl-PL"/>
        </w:rPr>
        <w:t>W zakresie zaopatrzenia w ciepło, ustala się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:rsidR="00545343" w:rsidRPr="005F77A4" w:rsidRDefault="00545343" w:rsidP="00F5152A">
      <w:pPr>
        <w:numPr>
          <w:ilvl w:val="0"/>
          <w:numId w:val="48"/>
        </w:numPr>
        <w:ind w:left="567" w:hanging="283"/>
        <w:rPr>
          <w:rFonts w:ascii="Arial" w:hAnsi="Arial"/>
          <w:sz w:val="20"/>
          <w:szCs w:val="20"/>
          <w:lang w:val="pl-PL"/>
        </w:rPr>
      </w:pPr>
      <w:r w:rsidRPr="005F77A4">
        <w:rPr>
          <w:rFonts w:ascii="Arial" w:hAnsi="Arial" w:cs="Arial"/>
          <w:sz w:val="20"/>
          <w:szCs w:val="20"/>
          <w:lang w:val="pl-PL"/>
        </w:rPr>
        <w:t>obowiązek stosowania urządzeń grzewczych o wysokiej sprawności i niskim stopniu emisji zanieczyszczeń;</w:t>
      </w:r>
    </w:p>
    <w:p w:rsidR="00545343" w:rsidRPr="005F77A4" w:rsidRDefault="00545343" w:rsidP="00F5152A">
      <w:pPr>
        <w:numPr>
          <w:ilvl w:val="0"/>
          <w:numId w:val="48"/>
        </w:numPr>
        <w:ind w:left="567" w:hanging="283"/>
        <w:rPr>
          <w:rFonts w:ascii="Arial" w:hAnsi="Arial"/>
          <w:sz w:val="20"/>
          <w:szCs w:val="20"/>
          <w:lang w:val="pl-PL"/>
        </w:rPr>
      </w:pPr>
      <w:r>
        <w:rPr>
          <w:rFonts w:ascii="Arial" w:hAnsi="Arial" w:cs="Arial"/>
          <w:spacing w:val="-4"/>
          <w:sz w:val="20"/>
          <w:szCs w:val="20"/>
          <w:lang w:val="pl-PL"/>
        </w:rPr>
        <w:t>d</w:t>
      </w:r>
      <w:r w:rsidRPr="005F77A4">
        <w:rPr>
          <w:rFonts w:ascii="Arial" w:hAnsi="Arial" w:cs="Arial"/>
          <w:spacing w:val="-4"/>
          <w:sz w:val="20"/>
          <w:szCs w:val="20"/>
          <w:lang w:val="pl-PL"/>
        </w:rPr>
        <w:t>opuszcz</w:t>
      </w:r>
      <w:r>
        <w:rPr>
          <w:rFonts w:ascii="Arial" w:hAnsi="Arial" w:cs="Arial"/>
          <w:spacing w:val="-4"/>
          <w:sz w:val="20"/>
          <w:szCs w:val="20"/>
          <w:lang w:val="pl-PL"/>
        </w:rPr>
        <w:t>enie</w:t>
      </w:r>
      <w:r w:rsidRPr="005F77A4">
        <w:rPr>
          <w:rFonts w:ascii="Arial" w:hAnsi="Arial" w:cs="Arial"/>
          <w:spacing w:val="-4"/>
          <w:sz w:val="20"/>
          <w:szCs w:val="20"/>
          <w:lang w:val="pl-PL"/>
        </w:rPr>
        <w:t xml:space="preserve"> pozyskiwani</w:t>
      </w:r>
      <w:r>
        <w:rPr>
          <w:rFonts w:ascii="Arial" w:hAnsi="Arial" w:cs="Arial"/>
          <w:spacing w:val="-4"/>
          <w:sz w:val="20"/>
          <w:szCs w:val="20"/>
          <w:lang w:val="pl-PL"/>
        </w:rPr>
        <w:t>a</w:t>
      </w:r>
      <w:r w:rsidRPr="005F77A4">
        <w:rPr>
          <w:rFonts w:ascii="Arial" w:hAnsi="Arial" w:cs="Arial"/>
          <w:spacing w:val="-4"/>
          <w:sz w:val="20"/>
          <w:szCs w:val="20"/>
          <w:lang w:val="pl-PL"/>
        </w:rPr>
        <w:t xml:space="preserve"> energii o mocy do 30 k</w:t>
      </w:r>
      <w:r>
        <w:rPr>
          <w:rFonts w:ascii="Arial" w:hAnsi="Arial" w:cs="Arial"/>
          <w:spacing w:val="-4"/>
          <w:sz w:val="20"/>
          <w:szCs w:val="20"/>
          <w:lang w:val="pl-PL"/>
        </w:rPr>
        <w:t>W</w:t>
      </w:r>
      <w:r w:rsidRPr="005F77A4">
        <w:rPr>
          <w:rFonts w:ascii="Arial" w:hAnsi="Arial" w:cs="Arial"/>
          <w:spacing w:val="-4"/>
          <w:sz w:val="20"/>
          <w:szCs w:val="20"/>
          <w:lang w:val="pl-PL"/>
        </w:rPr>
        <w:t xml:space="preserve"> ze źródeł odnawialnych, za wyjątkiem biogazowi i elektrowni wiatrowych</w:t>
      </w:r>
      <w:r w:rsidRPr="005F77A4">
        <w:rPr>
          <w:rFonts w:ascii="Arial" w:hAnsi="Arial" w:cs="Arial"/>
          <w:sz w:val="20"/>
          <w:lang w:val="pl-PL"/>
        </w:rPr>
        <w:t>.</w:t>
      </w:r>
    </w:p>
    <w:p w:rsidR="00301DCF" w:rsidRDefault="00301DCF" w:rsidP="00670C19">
      <w:pPr>
        <w:keepNext/>
        <w:keepLines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45343" w:rsidRDefault="00545343" w:rsidP="00670C19">
      <w:pPr>
        <w:keepNext/>
        <w:keepLines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0C19" w:rsidRPr="00890933" w:rsidRDefault="00670C19" w:rsidP="00670C19">
      <w:pPr>
        <w:keepNext/>
        <w:keepLines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 xml:space="preserve">Rozdział </w:t>
      </w:r>
      <w:r w:rsidR="00E87E29" w:rsidRPr="00890933">
        <w:rPr>
          <w:rFonts w:ascii="Arial" w:hAnsi="Arial" w:cs="Arial"/>
          <w:b/>
          <w:sz w:val="20"/>
          <w:szCs w:val="20"/>
          <w:lang w:val="pl-PL"/>
        </w:rPr>
        <w:t>3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  <w:r w:rsidRPr="00890933">
        <w:rPr>
          <w:rFonts w:ascii="Arial" w:hAnsi="Arial" w:cs="Arial"/>
          <w:sz w:val="20"/>
          <w:szCs w:val="20"/>
          <w:lang w:val="pl-PL"/>
        </w:rPr>
        <w:br/>
      </w:r>
      <w:r w:rsidRPr="00890933">
        <w:rPr>
          <w:rFonts w:ascii="Arial" w:hAnsi="Arial" w:cs="Arial"/>
          <w:b/>
          <w:sz w:val="20"/>
          <w:szCs w:val="20"/>
          <w:lang w:val="pl-PL"/>
        </w:rPr>
        <w:t>Ustalenia szczegółowe dla terenów.</w:t>
      </w:r>
    </w:p>
    <w:p w:rsidR="00E87E29" w:rsidRPr="00890933" w:rsidRDefault="00E87E29" w:rsidP="00670C19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</w:p>
    <w:p w:rsidR="00E87E29" w:rsidRPr="007E6FAB" w:rsidRDefault="00670C19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E6FAB">
        <w:rPr>
          <w:rFonts w:ascii="Arial" w:hAnsi="Arial" w:cs="Arial"/>
          <w:b/>
          <w:sz w:val="20"/>
          <w:szCs w:val="20"/>
          <w:lang w:val="pl-PL"/>
        </w:rPr>
        <w:t>§ 1</w:t>
      </w:r>
      <w:r w:rsidR="00497AB9">
        <w:rPr>
          <w:rFonts w:ascii="Arial" w:hAnsi="Arial" w:cs="Arial"/>
          <w:b/>
          <w:sz w:val="20"/>
          <w:szCs w:val="20"/>
          <w:lang w:val="pl-PL"/>
        </w:rPr>
        <w:t>5</w:t>
      </w:r>
      <w:r w:rsidRPr="007E6FAB">
        <w:rPr>
          <w:rFonts w:ascii="Arial" w:hAnsi="Arial" w:cs="Arial"/>
          <w:b/>
          <w:sz w:val="20"/>
          <w:szCs w:val="20"/>
          <w:lang w:val="pl-PL"/>
        </w:rPr>
        <w:t>.</w:t>
      </w:r>
    </w:p>
    <w:p w:rsidR="0061474E" w:rsidRPr="00890933" w:rsidRDefault="00670C19" w:rsidP="00A82F38">
      <w:pPr>
        <w:keepLines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Wyznacza się</w:t>
      </w:r>
      <w:r w:rsidR="0061474E" w:rsidRPr="00890933">
        <w:rPr>
          <w:rFonts w:ascii="Arial" w:hAnsi="Arial" w:cs="Arial"/>
          <w:sz w:val="20"/>
          <w:szCs w:val="20"/>
          <w:lang w:val="pl-PL"/>
        </w:rPr>
        <w:t xml:space="preserve"> </w:t>
      </w:r>
      <w:r w:rsidR="0061474E" w:rsidRPr="00890933">
        <w:rPr>
          <w:rFonts w:ascii="Arial" w:hAnsi="Arial" w:cs="Arial"/>
          <w:b/>
          <w:sz w:val="20"/>
          <w:szCs w:val="20"/>
          <w:lang w:val="pl-PL"/>
        </w:rPr>
        <w:t xml:space="preserve">tereny zabudowy </w:t>
      </w:r>
      <w:r w:rsidR="0061474E" w:rsidRPr="00890933">
        <w:rPr>
          <w:rFonts w:ascii="Arial" w:hAnsi="Arial" w:cs="Arial"/>
          <w:b/>
          <w:spacing w:val="-4"/>
          <w:sz w:val="20"/>
          <w:szCs w:val="20"/>
          <w:lang w:val="pl-PL"/>
        </w:rPr>
        <w:t xml:space="preserve">mieszkaniowej </w:t>
      </w:r>
      <w:r w:rsidR="0061474E" w:rsidRPr="00890933">
        <w:rPr>
          <w:rFonts w:ascii="Arial" w:hAnsi="Arial" w:cs="Arial"/>
          <w:b/>
          <w:sz w:val="20"/>
          <w:szCs w:val="20"/>
          <w:lang w:val="pl-PL"/>
        </w:rPr>
        <w:t>jednorodzinnej</w:t>
      </w:r>
      <w:r w:rsidR="0061474E" w:rsidRPr="00890933">
        <w:rPr>
          <w:rFonts w:ascii="Arial" w:hAnsi="Arial" w:cs="Arial"/>
          <w:sz w:val="20"/>
          <w:szCs w:val="20"/>
          <w:lang w:val="pl-PL"/>
        </w:rPr>
        <w:t xml:space="preserve">, oznaczone na rysunku planu symbolami: </w:t>
      </w:r>
      <w:r w:rsidR="0061474E" w:rsidRPr="00890933">
        <w:rPr>
          <w:rFonts w:ascii="Arial" w:hAnsi="Arial" w:cs="Arial"/>
          <w:b/>
          <w:spacing w:val="-4"/>
          <w:sz w:val="20"/>
          <w:szCs w:val="20"/>
          <w:lang w:val="pl-PL"/>
        </w:rPr>
        <w:t xml:space="preserve">1MN, </w:t>
      </w:r>
      <w:r w:rsidR="0061474E" w:rsidRPr="001A7252">
        <w:rPr>
          <w:rFonts w:ascii="Arial" w:hAnsi="Arial" w:cs="Arial"/>
          <w:b/>
          <w:spacing w:val="-4"/>
          <w:sz w:val="20"/>
          <w:szCs w:val="20"/>
          <w:lang w:val="pl-PL"/>
        </w:rPr>
        <w:t xml:space="preserve">2MN, 3MN, </w:t>
      </w:r>
      <w:r w:rsidR="00315DA7">
        <w:rPr>
          <w:rFonts w:ascii="Arial" w:hAnsi="Arial" w:cs="Arial"/>
          <w:b/>
          <w:spacing w:val="-4"/>
          <w:sz w:val="20"/>
          <w:szCs w:val="20"/>
          <w:lang w:val="pl-PL"/>
        </w:rPr>
        <w:t xml:space="preserve">4MN </w:t>
      </w:r>
      <w:r w:rsidR="00315DA7" w:rsidRPr="002F7B95">
        <w:rPr>
          <w:rFonts w:ascii="Arial" w:hAnsi="Arial" w:cs="Arial"/>
          <w:spacing w:val="-4"/>
          <w:sz w:val="20"/>
          <w:szCs w:val="20"/>
          <w:lang w:val="pl-PL"/>
        </w:rPr>
        <w:t>i</w:t>
      </w:r>
      <w:r w:rsidR="00315DA7">
        <w:rPr>
          <w:rFonts w:ascii="Arial" w:hAnsi="Arial" w:cs="Arial"/>
          <w:b/>
          <w:spacing w:val="-4"/>
          <w:sz w:val="20"/>
          <w:szCs w:val="20"/>
          <w:lang w:val="pl-PL"/>
        </w:rPr>
        <w:t xml:space="preserve"> 5MN</w:t>
      </w:r>
      <w:r w:rsidR="0061474E" w:rsidRPr="001A7252">
        <w:rPr>
          <w:rFonts w:ascii="Arial" w:hAnsi="Arial" w:cs="Arial"/>
          <w:sz w:val="20"/>
          <w:szCs w:val="20"/>
          <w:lang w:val="pl-PL"/>
        </w:rPr>
        <w:t>,</w:t>
      </w:r>
      <w:r w:rsidR="0061474E" w:rsidRPr="00890933">
        <w:rPr>
          <w:rFonts w:ascii="Arial" w:hAnsi="Arial" w:cs="Arial"/>
          <w:sz w:val="20"/>
          <w:szCs w:val="20"/>
          <w:lang w:val="pl-PL"/>
        </w:rPr>
        <w:t xml:space="preserve"> dla których obowiązują:</w:t>
      </w:r>
    </w:p>
    <w:p w:rsidR="0061474E" w:rsidRPr="00890933" w:rsidRDefault="0061474E" w:rsidP="00A82F38">
      <w:pPr>
        <w:pStyle w:val="Tytu"/>
        <w:numPr>
          <w:ilvl w:val="0"/>
          <w:numId w:val="6"/>
        </w:numPr>
        <w:tabs>
          <w:tab w:val="clear" w:pos="757"/>
          <w:tab w:val="num" w:pos="567"/>
        </w:tabs>
        <w:ind w:left="567" w:hanging="283"/>
        <w:jc w:val="both"/>
        <w:rPr>
          <w:rFonts w:ascii="Arial" w:hAnsi="Arial" w:cs="Arial"/>
          <w:b w:val="0"/>
          <w:sz w:val="20"/>
          <w:szCs w:val="20"/>
        </w:rPr>
      </w:pPr>
      <w:r w:rsidRPr="00890933">
        <w:rPr>
          <w:rFonts w:ascii="Arial" w:hAnsi="Arial" w:cs="Arial"/>
          <w:b w:val="0"/>
          <w:sz w:val="20"/>
          <w:szCs w:val="20"/>
        </w:rPr>
        <w:t>przeznaczenie podstawowe - zabudowa mieszkaniowa jednorodzinna;</w:t>
      </w:r>
    </w:p>
    <w:p w:rsidR="00D95210" w:rsidRPr="00D95210" w:rsidRDefault="0061474E" w:rsidP="00A82F38">
      <w:pPr>
        <w:pStyle w:val="Tytu"/>
        <w:numPr>
          <w:ilvl w:val="0"/>
          <w:numId w:val="6"/>
        </w:numPr>
        <w:tabs>
          <w:tab w:val="clear" w:pos="757"/>
          <w:tab w:val="num" w:pos="567"/>
        </w:tabs>
        <w:ind w:left="567" w:hanging="283"/>
        <w:jc w:val="both"/>
        <w:rPr>
          <w:rFonts w:ascii="Arial" w:hAnsi="Arial" w:cs="Arial"/>
          <w:b w:val="0"/>
          <w:sz w:val="20"/>
          <w:szCs w:val="20"/>
        </w:rPr>
      </w:pPr>
      <w:r w:rsidRPr="00890933">
        <w:rPr>
          <w:rFonts w:ascii="Arial" w:hAnsi="Arial" w:cs="Arial"/>
          <w:b w:val="0"/>
          <w:sz w:val="20"/>
          <w:szCs w:val="20"/>
        </w:rPr>
        <w:t xml:space="preserve">przeznaczenie </w:t>
      </w:r>
      <w:r w:rsidRPr="00D95210">
        <w:rPr>
          <w:rFonts w:ascii="Arial" w:hAnsi="Arial" w:cs="Arial"/>
          <w:b w:val="0"/>
          <w:sz w:val="20"/>
          <w:szCs w:val="20"/>
        </w:rPr>
        <w:t>uzupełniające</w:t>
      </w:r>
      <w:r w:rsidR="00D95210">
        <w:rPr>
          <w:rFonts w:ascii="Arial" w:hAnsi="Arial" w:cs="Arial"/>
          <w:b w:val="0"/>
          <w:sz w:val="20"/>
          <w:szCs w:val="20"/>
        </w:rPr>
        <w:t xml:space="preserve"> -</w:t>
      </w:r>
      <w:r w:rsidRPr="00D95210">
        <w:rPr>
          <w:rFonts w:ascii="Arial" w:hAnsi="Arial" w:cs="Arial"/>
          <w:b w:val="0"/>
          <w:sz w:val="20"/>
          <w:szCs w:val="20"/>
        </w:rPr>
        <w:t xml:space="preserve"> usługi </w:t>
      </w:r>
      <w:r w:rsidR="00D95210" w:rsidRPr="00D95210">
        <w:rPr>
          <w:rFonts w:ascii="Arial" w:hAnsi="Arial" w:cs="Arial"/>
          <w:b w:val="0"/>
          <w:sz w:val="20"/>
          <w:szCs w:val="20"/>
        </w:rPr>
        <w:t>nieuciążliwe</w:t>
      </w:r>
      <w:r w:rsidR="00D95210">
        <w:rPr>
          <w:rFonts w:ascii="Arial" w:hAnsi="Arial" w:cs="Arial"/>
          <w:b w:val="0"/>
          <w:sz w:val="20"/>
          <w:szCs w:val="20"/>
        </w:rPr>
        <w:t>;</w:t>
      </w:r>
    </w:p>
    <w:p w:rsidR="0061474E" w:rsidRPr="00D95210" w:rsidRDefault="00D95210" w:rsidP="00A82F38">
      <w:pPr>
        <w:pStyle w:val="Tytu"/>
        <w:numPr>
          <w:ilvl w:val="0"/>
          <w:numId w:val="6"/>
        </w:numPr>
        <w:tabs>
          <w:tab w:val="clear" w:pos="757"/>
          <w:tab w:val="num" w:pos="567"/>
        </w:tabs>
        <w:ind w:left="567" w:hanging="283"/>
        <w:jc w:val="both"/>
        <w:rPr>
          <w:rFonts w:ascii="Arial" w:hAnsi="Arial" w:cs="Arial"/>
          <w:b w:val="0"/>
          <w:sz w:val="20"/>
        </w:rPr>
      </w:pPr>
      <w:r w:rsidRPr="00D95210">
        <w:rPr>
          <w:rFonts w:ascii="Arial" w:hAnsi="Arial" w:cs="Arial"/>
          <w:b w:val="0"/>
          <w:sz w:val="20"/>
          <w:szCs w:val="20"/>
        </w:rPr>
        <w:t>dopuszczenie</w:t>
      </w:r>
      <w:r w:rsidRPr="00D95210">
        <w:rPr>
          <w:rFonts w:ascii="Arial" w:hAnsi="Arial" w:cs="Arial"/>
          <w:b w:val="0"/>
          <w:sz w:val="20"/>
        </w:rPr>
        <w:t xml:space="preserve"> przeznaczenia uzupełniającego, pod warunkiem iż nie przekroczy </w:t>
      </w:r>
      <w:r>
        <w:rPr>
          <w:rFonts w:ascii="Arial" w:hAnsi="Arial" w:cs="Arial"/>
          <w:b w:val="0"/>
          <w:sz w:val="20"/>
        </w:rPr>
        <w:t>30</w:t>
      </w:r>
      <w:r w:rsidRPr="00D95210">
        <w:rPr>
          <w:rFonts w:ascii="Arial" w:hAnsi="Arial" w:cs="Arial"/>
          <w:b w:val="0"/>
          <w:sz w:val="20"/>
        </w:rPr>
        <w:t>% powierzchni całkowitej budynku lub terenu działki budowlanej</w:t>
      </w:r>
      <w:r w:rsidR="0061474E" w:rsidRPr="00D95210">
        <w:rPr>
          <w:rFonts w:ascii="Arial" w:hAnsi="Arial" w:cs="Arial"/>
          <w:b w:val="0"/>
          <w:sz w:val="20"/>
          <w:szCs w:val="20"/>
        </w:rPr>
        <w:t>.</w:t>
      </w:r>
    </w:p>
    <w:p w:rsidR="0061474E" w:rsidRPr="00890933" w:rsidRDefault="0061474E" w:rsidP="00A82F38">
      <w:pPr>
        <w:keepLines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Dla terenów, o których mowa w ust. 1, w zakresie zasad ochrony i kształtowania ładu przestrzennego, ustala się:</w:t>
      </w:r>
    </w:p>
    <w:p w:rsidR="0061474E" w:rsidRPr="008557BE" w:rsidRDefault="0061474E" w:rsidP="00A82F38">
      <w:pPr>
        <w:pStyle w:val="Tytu"/>
        <w:numPr>
          <w:ilvl w:val="0"/>
          <w:numId w:val="11"/>
        </w:numPr>
        <w:tabs>
          <w:tab w:val="clear" w:pos="757"/>
          <w:tab w:val="num" w:pos="567"/>
        </w:tabs>
        <w:ind w:left="567" w:hanging="283"/>
        <w:jc w:val="both"/>
        <w:rPr>
          <w:rFonts w:ascii="Arial" w:hAnsi="Arial" w:cs="Arial"/>
          <w:b w:val="0"/>
          <w:bCs w:val="0"/>
          <w:spacing w:val="-4"/>
          <w:sz w:val="20"/>
          <w:szCs w:val="20"/>
        </w:rPr>
      </w:pPr>
      <w:r w:rsidRPr="00890933">
        <w:rPr>
          <w:rFonts w:ascii="Arial" w:hAnsi="Arial" w:cs="Arial"/>
          <w:b w:val="0"/>
          <w:sz w:val="20"/>
          <w:szCs w:val="20"/>
        </w:rPr>
        <w:t>nieprzekraczalne linie zabudowy, jak na rysunku planu, w odległości:</w:t>
      </w:r>
    </w:p>
    <w:p w:rsidR="008557BE" w:rsidRPr="009A35FD" w:rsidRDefault="008557BE" w:rsidP="008557BE">
      <w:pPr>
        <w:numPr>
          <w:ilvl w:val="0"/>
          <w:numId w:val="7"/>
        </w:numPr>
        <w:ind w:left="851" w:hanging="284"/>
        <w:rPr>
          <w:rFonts w:ascii="Arial" w:hAnsi="Arial" w:cs="Arial"/>
          <w:i/>
          <w:sz w:val="20"/>
        </w:rPr>
      </w:pPr>
      <w:r w:rsidRPr="009A35FD">
        <w:rPr>
          <w:rFonts w:ascii="Arial" w:hAnsi="Arial" w:cs="Arial"/>
          <w:sz w:val="20"/>
        </w:rPr>
        <w:t>1M</w:t>
      </w:r>
      <w:r>
        <w:rPr>
          <w:rFonts w:ascii="Arial" w:hAnsi="Arial" w:cs="Arial"/>
          <w:sz w:val="20"/>
        </w:rPr>
        <w:t>N</w:t>
      </w:r>
      <w:r w:rsidRPr="009A35FD">
        <w:rPr>
          <w:rFonts w:ascii="Arial" w:hAnsi="Arial" w:cs="Arial"/>
          <w:sz w:val="20"/>
        </w:rPr>
        <w:t>:</w:t>
      </w:r>
    </w:p>
    <w:p w:rsidR="008557BE" w:rsidRPr="009A35FD" w:rsidRDefault="008557BE" w:rsidP="00F5152A">
      <w:pPr>
        <w:pStyle w:val="Tekstpodstawowy"/>
        <w:widowControl/>
        <w:numPr>
          <w:ilvl w:val="0"/>
          <w:numId w:val="50"/>
        </w:numPr>
        <w:ind w:left="1134" w:hanging="283"/>
        <w:rPr>
          <w:rFonts w:ascii="Arial" w:hAnsi="Arial" w:cs="Arial"/>
          <w:i/>
          <w:sz w:val="20"/>
        </w:rPr>
      </w:pPr>
      <w:r w:rsidRPr="009A35FD">
        <w:rPr>
          <w:rFonts w:ascii="Arial" w:hAnsi="Arial" w:cs="Arial"/>
          <w:sz w:val="20"/>
        </w:rPr>
        <w:t xml:space="preserve">4 m, liczonej od </w:t>
      </w:r>
      <w:r w:rsidR="00113292" w:rsidRPr="009A35FD">
        <w:rPr>
          <w:rFonts w:ascii="Arial" w:hAnsi="Arial" w:cs="Arial"/>
          <w:sz w:val="20"/>
        </w:rPr>
        <w:t xml:space="preserve"> linii rozgraniczającej teren </w:t>
      </w:r>
      <w:r w:rsidR="00113292">
        <w:rPr>
          <w:rFonts w:ascii="Arial" w:hAnsi="Arial" w:cs="Arial"/>
          <w:sz w:val="20"/>
        </w:rPr>
        <w:t>3</w:t>
      </w:r>
      <w:r w:rsidR="00113292" w:rsidRPr="009A35FD">
        <w:rPr>
          <w:rFonts w:ascii="Arial" w:hAnsi="Arial" w:cs="Arial"/>
          <w:sz w:val="20"/>
        </w:rPr>
        <w:t>KD</w:t>
      </w:r>
      <w:r w:rsidR="00113292">
        <w:rPr>
          <w:rFonts w:ascii="Arial" w:hAnsi="Arial" w:cs="Arial"/>
          <w:sz w:val="20"/>
        </w:rPr>
        <w:t>D,</w:t>
      </w:r>
    </w:p>
    <w:p w:rsidR="008557BE" w:rsidRPr="00B119B7" w:rsidRDefault="00113292" w:rsidP="00F5152A">
      <w:pPr>
        <w:pStyle w:val="Tekstpodstawowy"/>
        <w:widowControl/>
        <w:numPr>
          <w:ilvl w:val="0"/>
          <w:numId w:val="50"/>
        </w:numPr>
        <w:ind w:left="1134" w:hanging="283"/>
        <w:rPr>
          <w:rFonts w:ascii="Arial" w:hAnsi="Arial" w:cs="Arial"/>
          <w:i/>
          <w:sz w:val="20"/>
        </w:rPr>
      </w:pPr>
      <w:r w:rsidRPr="00B119B7">
        <w:rPr>
          <w:rFonts w:ascii="Arial" w:hAnsi="Arial" w:cs="Arial"/>
          <w:sz w:val="20"/>
        </w:rPr>
        <w:t>6</w:t>
      </w:r>
      <w:r w:rsidR="008557BE" w:rsidRPr="00B119B7">
        <w:rPr>
          <w:rFonts w:ascii="Arial" w:hAnsi="Arial" w:cs="Arial"/>
          <w:sz w:val="20"/>
        </w:rPr>
        <w:t> m, liczonej od linii rozgraniczających teren</w:t>
      </w:r>
      <w:r w:rsidRPr="00B119B7">
        <w:rPr>
          <w:rFonts w:ascii="Arial" w:hAnsi="Arial" w:cs="Arial"/>
          <w:sz w:val="20"/>
        </w:rPr>
        <w:t>y 2KDD i 6KDD,</w:t>
      </w:r>
    </w:p>
    <w:p w:rsidR="00113292" w:rsidRPr="00B119B7" w:rsidRDefault="00113292" w:rsidP="00F5152A">
      <w:pPr>
        <w:pStyle w:val="Tekstpodstawowy"/>
        <w:widowControl/>
        <w:numPr>
          <w:ilvl w:val="0"/>
          <w:numId w:val="50"/>
        </w:numPr>
        <w:ind w:left="1134" w:hanging="283"/>
        <w:rPr>
          <w:rFonts w:ascii="Arial" w:hAnsi="Arial" w:cs="Arial"/>
          <w:i/>
          <w:sz w:val="20"/>
        </w:rPr>
      </w:pPr>
      <w:r w:rsidRPr="00B119B7">
        <w:rPr>
          <w:rFonts w:ascii="Arial" w:hAnsi="Arial" w:cs="Arial"/>
          <w:sz w:val="20"/>
        </w:rPr>
        <w:t>12 m, liczonej od linii rozgraniczającej teren 1ZL;</w:t>
      </w:r>
    </w:p>
    <w:p w:rsidR="008557BE" w:rsidRPr="0006423C" w:rsidRDefault="008557BE" w:rsidP="0006423C">
      <w:pPr>
        <w:numPr>
          <w:ilvl w:val="0"/>
          <w:numId w:val="7"/>
        </w:numPr>
        <w:ind w:left="851" w:hanging="284"/>
        <w:rPr>
          <w:rFonts w:ascii="Arial" w:hAnsi="Arial" w:cs="Arial"/>
          <w:i/>
          <w:sz w:val="20"/>
          <w:lang w:val="pl-PL"/>
        </w:rPr>
      </w:pPr>
      <w:r w:rsidRPr="0006423C">
        <w:rPr>
          <w:rFonts w:ascii="Arial" w:hAnsi="Arial" w:cs="Arial"/>
          <w:sz w:val="20"/>
          <w:lang w:val="pl-PL"/>
        </w:rPr>
        <w:t>2MN</w:t>
      </w:r>
      <w:r w:rsidR="00741D80" w:rsidRPr="0006423C">
        <w:rPr>
          <w:rFonts w:ascii="Arial" w:hAnsi="Arial" w:cs="Arial"/>
          <w:sz w:val="20"/>
          <w:lang w:val="pl-PL"/>
        </w:rPr>
        <w:t>i 5MN</w:t>
      </w:r>
      <w:r w:rsidR="0006423C" w:rsidRPr="0006423C">
        <w:rPr>
          <w:rFonts w:ascii="Arial" w:hAnsi="Arial" w:cs="Arial"/>
          <w:sz w:val="20"/>
          <w:lang w:val="pl-PL"/>
        </w:rPr>
        <w:t xml:space="preserve"> - </w:t>
      </w:r>
      <w:r w:rsidR="00113292" w:rsidRPr="0006423C">
        <w:rPr>
          <w:rFonts w:ascii="Arial" w:hAnsi="Arial" w:cs="Arial"/>
          <w:sz w:val="20"/>
          <w:lang w:val="pl-PL"/>
        </w:rPr>
        <w:t>6</w:t>
      </w:r>
      <w:r w:rsidRPr="0006423C">
        <w:rPr>
          <w:rFonts w:ascii="Arial" w:hAnsi="Arial" w:cs="Arial"/>
          <w:sz w:val="20"/>
          <w:lang w:val="pl-PL"/>
        </w:rPr>
        <w:t> m, liczonej od linii rozgraniczających tereny dróg</w:t>
      </w:r>
      <w:r w:rsidR="00113292" w:rsidRPr="0006423C">
        <w:rPr>
          <w:rFonts w:ascii="Arial" w:hAnsi="Arial" w:cs="Arial"/>
          <w:sz w:val="20"/>
          <w:lang w:val="pl-PL"/>
        </w:rPr>
        <w:t>;</w:t>
      </w:r>
    </w:p>
    <w:p w:rsidR="008557BE" w:rsidRPr="009A35FD" w:rsidRDefault="008557BE" w:rsidP="008557BE">
      <w:pPr>
        <w:numPr>
          <w:ilvl w:val="0"/>
          <w:numId w:val="7"/>
        </w:numPr>
        <w:ind w:left="851" w:hanging="284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3</w:t>
      </w:r>
      <w:r w:rsidRPr="009A35FD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N</w:t>
      </w:r>
      <w:r w:rsidR="00113292">
        <w:rPr>
          <w:rFonts w:ascii="Arial" w:hAnsi="Arial" w:cs="Arial"/>
          <w:sz w:val="20"/>
        </w:rPr>
        <w:t xml:space="preserve"> i 4MN</w:t>
      </w:r>
      <w:r w:rsidRPr="009A35FD">
        <w:rPr>
          <w:rFonts w:ascii="Arial" w:hAnsi="Arial" w:cs="Arial"/>
          <w:sz w:val="20"/>
        </w:rPr>
        <w:t>:</w:t>
      </w:r>
    </w:p>
    <w:p w:rsidR="00113292" w:rsidRPr="009A35FD" w:rsidRDefault="00113292" w:rsidP="00F5152A">
      <w:pPr>
        <w:pStyle w:val="Tekstpodstawowy"/>
        <w:widowControl/>
        <w:numPr>
          <w:ilvl w:val="0"/>
          <w:numId w:val="49"/>
        </w:numPr>
        <w:tabs>
          <w:tab w:val="center" w:pos="-4395"/>
          <w:tab w:val="right" w:pos="-1560"/>
        </w:tabs>
        <w:suppressAutoHyphens/>
        <w:ind w:left="1134" w:hanging="283"/>
        <w:rPr>
          <w:rFonts w:ascii="Arial" w:hAnsi="Arial" w:cs="Arial"/>
          <w:i/>
          <w:sz w:val="20"/>
        </w:rPr>
      </w:pPr>
      <w:r w:rsidRPr="009A35FD">
        <w:rPr>
          <w:rFonts w:ascii="Arial" w:hAnsi="Arial" w:cs="Arial"/>
          <w:sz w:val="20"/>
        </w:rPr>
        <w:t xml:space="preserve">4 m, liczonej od  linii rozgraniczającej teren </w:t>
      </w:r>
      <w:r>
        <w:rPr>
          <w:rFonts w:ascii="Arial" w:hAnsi="Arial" w:cs="Arial"/>
          <w:sz w:val="20"/>
        </w:rPr>
        <w:t>4</w:t>
      </w:r>
      <w:r w:rsidRPr="009A35FD">
        <w:rPr>
          <w:rFonts w:ascii="Arial" w:hAnsi="Arial" w:cs="Arial"/>
          <w:sz w:val="20"/>
        </w:rPr>
        <w:t>KD</w:t>
      </w:r>
      <w:r>
        <w:rPr>
          <w:rFonts w:ascii="Arial" w:hAnsi="Arial" w:cs="Arial"/>
          <w:sz w:val="20"/>
        </w:rPr>
        <w:t>D,</w:t>
      </w:r>
    </w:p>
    <w:p w:rsidR="008557BE" w:rsidRPr="00113292" w:rsidRDefault="00113292" w:rsidP="00F5152A">
      <w:pPr>
        <w:pStyle w:val="Tekstpodstawowy"/>
        <w:widowControl/>
        <w:numPr>
          <w:ilvl w:val="0"/>
          <w:numId w:val="49"/>
        </w:numPr>
        <w:tabs>
          <w:tab w:val="center" w:pos="-4395"/>
          <w:tab w:val="right" w:pos="-1560"/>
        </w:tabs>
        <w:suppressAutoHyphens/>
        <w:ind w:left="1134" w:hanging="283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6</w:t>
      </w:r>
      <w:r w:rsidRPr="009A35FD">
        <w:rPr>
          <w:rFonts w:ascii="Arial" w:hAnsi="Arial" w:cs="Arial"/>
          <w:sz w:val="20"/>
        </w:rPr>
        <w:t> m, liczonej od linii rozgraniczających teren</w:t>
      </w:r>
      <w:r>
        <w:rPr>
          <w:rFonts w:ascii="Arial" w:hAnsi="Arial" w:cs="Arial"/>
          <w:sz w:val="20"/>
        </w:rPr>
        <w:t>y pozostałych dróg</w:t>
      </w:r>
      <w:r w:rsidR="00116277">
        <w:rPr>
          <w:rFonts w:ascii="Arial" w:hAnsi="Arial" w:cs="Arial"/>
          <w:sz w:val="20"/>
        </w:rPr>
        <w:t>;</w:t>
      </w:r>
    </w:p>
    <w:p w:rsidR="001A7252" w:rsidRPr="00F21549" w:rsidRDefault="001A7252" w:rsidP="00A82F38">
      <w:pPr>
        <w:pStyle w:val="Tytu"/>
        <w:numPr>
          <w:ilvl w:val="0"/>
          <w:numId w:val="11"/>
        </w:numPr>
        <w:tabs>
          <w:tab w:val="clear" w:pos="757"/>
          <w:tab w:val="num" w:pos="567"/>
        </w:tabs>
        <w:ind w:left="567" w:hanging="283"/>
        <w:jc w:val="both"/>
        <w:rPr>
          <w:rFonts w:ascii="Arial" w:hAnsi="Arial" w:cs="Arial"/>
          <w:b w:val="0"/>
          <w:sz w:val="20"/>
          <w:szCs w:val="20"/>
        </w:rPr>
      </w:pPr>
      <w:r w:rsidRPr="00F21549">
        <w:rPr>
          <w:rFonts w:ascii="Arial" w:hAnsi="Arial" w:cs="Arial"/>
          <w:b w:val="0"/>
          <w:bCs w:val="0"/>
          <w:sz w:val="20"/>
          <w:szCs w:val="20"/>
        </w:rPr>
        <w:t xml:space="preserve">dopuszcza się </w:t>
      </w:r>
      <w:r w:rsidR="00D95210">
        <w:rPr>
          <w:rFonts w:ascii="Arial" w:hAnsi="Arial" w:cs="Arial"/>
          <w:b w:val="0"/>
          <w:bCs w:val="0"/>
          <w:sz w:val="20"/>
          <w:szCs w:val="20"/>
        </w:rPr>
        <w:t xml:space="preserve">realizację </w:t>
      </w:r>
      <w:r w:rsidR="00803DAD" w:rsidRPr="00F21549">
        <w:rPr>
          <w:rFonts w:ascii="Arial" w:hAnsi="Arial" w:cs="Arial"/>
          <w:b w:val="0"/>
          <w:bCs w:val="0"/>
          <w:sz w:val="20"/>
          <w:szCs w:val="20"/>
        </w:rPr>
        <w:t xml:space="preserve">wyłącznie </w:t>
      </w:r>
      <w:r w:rsidRPr="00F21549">
        <w:rPr>
          <w:rFonts w:ascii="Arial" w:hAnsi="Arial" w:cs="Arial"/>
          <w:b w:val="0"/>
          <w:bCs w:val="0"/>
          <w:sz w:val="20"/>
          <w:szCs w:val="20"/>
        </w:rPr>
        <w:t>jedn</w:t>
      </w:r>
      <w:r w:rsidR="00D95210">
        <w:rPr>
          <w:rFonts w:ascii="Arial" w:hAnsi="Arial" w:cs="Arial"/>
          <w:b w:val="0"/>
          <w:bCs w:val="0"/>
          <w:sz w:val="20"/>
          <w:szCs w:val="20"/>
        </w:rPr>
        <w:t>ego</w:t>
      </w:r>
      <w:r w:rsidRPr="00F21549">
        <w:rPr>
          <w:rFonts w:ascii="Arial" w:hAnsi="Arial" w:cs="Arial"/>
          <w:b w:val="0"/>
          <w:bCs w:val="0"/>
          <w:sz w:val="20"/>
          <w:szCs w:val="20"/>
        </w:rPr>
        <w:t xml:space="preserve"> dom</w:t>
      </w:r>
      <w:r w:rsidR="00D95210">
        <w:rPr>
          <w:rFonts w:ascii="Arial" w:hAnsi="Arial" w:cs="Arial"/>
          <w:b w:val="0"/>
          <w:bCs w:val="0"/>
          <w:sz w:val="20"/>
          <w:szCs w:val="20"/>
        </w:rPr>
        <w:t>u</w:t>
      </w:r>
      <w:r w:rsidRPr="00F21549">
        <w:rPr>
          <w:rFonts w:ascii="Arial" w:hAnsi="Arial" w:cs="Arial"/>
          <w:b w:val="0"/>
          <w:bCs w:val="0"/>
          <w:sz w:val="20"/>
          <w:szCs w:val="20"/>
        </w:rPr>
        <w:t xml:space="preserve"> mieszkaln</w:t>
      </w:r>
      <w:r w:rsidR="00D95210">
        <w:rPr>
          <w:rFonts w:ascii="Arial" w:hAnsi="Arial" w:cs="Arial"/>
          <w:b w:val="0"/>
          <w:bCs w:val="0"/>
          <w:sz w:val="20"/>
          <w:szCs w:val="20"/>
        </w:rPr>
        <w:t>ego</w:t>
      </w:r>
      <w:r w:rsidR="00375643">
        <w:rPr>
          <w:rFonts w:ascii="Arial" w:hAnsi="Arial" w:cs="Arial"/>
          <w:b w:val="0"/>
          <w:bCs w:val="0"/>
          <w:sz w:val="20"/>
          <w:szCs w:val="20"/>
        </w:rPr>
        <w:t>,</w:t>
      </w:r>
      <w:r w:rsidR="00375643" w:rsidRPr="0037564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75643" w:rsidRPr="00F21549">
        <w:rPr>
          <w:rFonts w:ascii="Arial" w:hAnsi="Arial" w:cs="Arial"/>
          <w:b w:val="0"/>
          <w:bCs w:val="0"/>
          <w:sz w:val="20"/>
          <w:szCs w:val="20"/>
        </w:rPr>
        <w:t>na jednej działce</w:t>
      </w:r>
      <w:r w:rsidR="00375643">
        <w:rPr>
          <w:rFonts w:ascii="Arial" w:hAnsi="Arial" w:cs="Arial"/>
          <w:b w:val="0"/>
          <w:bCs w:val="0"/>
          <w:sz w:val="20"/>
          <w:szCs w:val="20"/>
        </w:rPr>
        <w:t xml:space="preserve"> budowlanej</w:t>
      </w:r>
      <w:r w:rsidRPr="00F21549">
        <w:rPr>
          <w:rFonts w:ascii="Arial" w:hAnsi="Arial" w:cs="Arial"/>
          <w:b w:val="0"/>
          <w:bCs w:val="0"/>
          <w:sz w:val="20"/>
          <w:szCs w:val="20"/>
        </w:rPr>
        <w:t>;</w:t>
      </w:r>
    </w:p>
    <w:p w:rsidR="00EB2CE7" w:rsidRPr="00EB2CE7" w:rsidRDefault="0061474E" w:rsidP="00A82F38">
      <w:pPr>
        <w:pStyle w:val="Tytu"/>
        <w:numPr>
          <w:ilvl w:val="0"/>
          <w:numId w:val="11"/>
        </w:numPr>
        <w:tabs>
          <w:tab w:val="clear" w:pos="757"/>
          <w:tab w:val="num" w:pos="567"/>
        </w:tabs>
        <w:ind w:left="567" w:hanging="283"/>
        <w:jc w:val="both"/>
        <w:rPr>
          <w:rFonts w:ascii="Arial" w:hAnsi="Arial" w:cs="Arial"/>
          <w:b w:val="0"/>
          <w:sz w:val="20"/>
          <w:szCs w:val="20"/>
        </w:rPr>
      </w:pPr>
      <w:r w:rsidRPr="00EB2CE7">
        <w:rPr>
          <w:rFonts w:ascii="Arial" w:hAnsi="Arial" w:cs="Arial"/>
          <w:b w:val="0"/>
          <w:spacing w:val="-4"/>
          <w:sz w:val="20"/>
          <w:szCs w:val="20"/>
        </w:rPr>
        <w:t>dopuszcz</w:t>
      </w:r>
      <w:r w:rsidR="00375643" w:rsidRPr="00EB2CE7">
        <w:rPr>
          <w:rFonts w:ascii="Arial" w:hAnsi="Arial" w:cs="Arial"/>
          <w:b w:val="0"/>
          <w:spacing w:val="-4"/>
          <w:sz w:val="20"/>
          <w:szCs w:val="20"/>
        </w:rPr>
        <w:t>a się</w:t>
      </w:r>
      <w:r w:rsidRPr="00EB2CE7">
        <w:rPr>
          <w:rFonts w:ascii="Arial" w:hAnsi="Arial" w:cs="Arial"/>
          <w:b w:val="0"/>
          <w:spacing w:val="-4"/>
          <w:sz w:val="20"/>
          <w:szCs w:val="20"/>
        </w:rPr>
        <w:t xml:space="preserve"> lokalizacj</w:t>
      </w:r>
      <w:r w:rsidR="00375643" w:rsidRPr="00EB2CE7">
        <w:rPr>
          <w:rFonts w:ascii="Arial" w:hAnsi="Arial" w:cs="Arial"/>
          <w:b w:val="0"/>
          <w:spacing w:val="-4"/>
          <w:sz w:val="20"/>
          <w:szCs w:val="20"/>
        </w:rPr>
        <w:t>ę</w:t>
      </w:r>
      <w:r w:rsidRPr="00EB2CE7">
        <w:rPr>
          <w:rFonts w:ascii="Arial" w:hAnsi="Arial" w:cs="Arial"/>
          <w:b w:val="0"/>
          <w:spacing w:val="-4"/>
          <w:sz w:val="20"/>
          <w:szCs w:val="20"/>
        </w:rPr>
        <w:t xml:space="preserve"> usług w lokalach użytkowych budynku mieszkalnego, w pomieszczeniach dobudowanych</w:t>
      </w:r>
      <w:r w:rsidR="00EB2CE7">
        <w:rPr>
          <w:rFonts w:ascii="Arial" w:hAnsi="Arial" w:cs="Arial"/>
          <w:b w:val="0"/>
          <w:spacing w:val="-4"/>
          <w:sz w:val="20"/>
          <w:szCs w:val="20"/>
        </w:rPr>
        <w:t>;</w:t>
      </w:r>
    </w:p>
    <w:p w:rsidR="0061474E" w:rsidRPr="00EB2CE7" w:rsidRDefault="00EB2CE7" w:rsidP="00A82F38">
      <w:pPr>
        <w:pStyle w:val="Tytu"/>
        <w:numPr>
          <w:ilvl w:val="0"/>
          <w:numId w:val="11"/>
        </w:numPr>
        <w:tabs>
          <w:tab w:val="clear" w:pos="757"/>
          <w:tab w:val="num" w:pos="567"/>
        </w:tabs>
        <w:ind w:left="567" w:hanging="283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pacing w:val="-4"/>
          <w:sz w:val="20"/>
          <w:szCs w:val="20"/>
        </w:rPr>
        <w:t>dopuszcza się adaptację garaży lub budynków gospodarczych na lokale usługowe</w:t>
      </w:r>
      <w:r w:rsidR="0061474E" w:rsidRPr="00EB2CE7">
        <w:rPr>
          <w:rFonts w:ascii="Arial" w:hAnsi="Arial" w:cs="Arial"/>
          <w:b w:val="0"/>
          <w:spacing w:val="-4"/>
          <w:sz w:val="20"/>
          <w:szCs w:val="20"/>
        </w:rPr>
        <w:t>.</w:t>
      </w:r>
    </w:p>
    <w:p w:rsidR="0061474E" w:rsidRPr="00890933" w:rsidRDefault="0061474E" w:rsidP="00A82F38">
      <w:pPr>
        <w:keepLines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Dla terenów, o których mowa w ust. 1, w zakresie parametrów i wskaźników kształtowania zabudowy, ustala się: </w:t>
      </w:r>
    </w:p>
    <w:p w:rsidR="0061474E" w:rsidRPr="00890933" w:rsidRDefault="0061474E" w:rsidP="00A82F38">
      <w:pPr>
        <w:pStyle w:val="Tytu"/>
        <w:numPr>
          <w:ilvl w:val="0"/>
          <w:numId w:val="9"/>
        </w:numPr>
        <w:tabs>
          <w:tab w:val="clear" w:pos="757"/>
          <w:tab w:val="num" w:pos="709"/>
        </w:tabs>
        <w:ind w:left="709" w:hanging="349"/>
        <w:jc w:val="both"/>
        <w:rPr>
          <w:rFonts w:ascii="Arial" w:hAnsi="Arial" w:cs="Arial"/>
          <w:b w:val="0"/>
          <w:sz w:val="20"/>
          <w:szCs w:val="20"/>
        </w:rPr>
      </w:pPr>
      <w:r w:rsidRPr="00890933">
        <w:rPr>
          <w:rFonts w:ascii="Arial" w:hAnsi="Arial" w:cs="Arial"/>
          <w:b w:val="0"/>
          <w:sz w:val="20"/>
          <w:szCs w:val="20"/>
        </w:rPr>
        <w:t>układ zabudowy – wolnostojąca lub bliźniacza;</w:t>
      </w:r>
    </w:p>
    <w:p w:rsidR="0061474E" w:rsidRPr="00890933" w:rsidRDefault="0061474E" w:rsidP="00A82F38">
      <w:pPr>
        <w:pStyle w:val="Tytu"/>
        <w:numPr>
          <w:ilvl w:val="0"/>
          <w:numId w:val="9"/>
        </w:numPr>
        <w:tabs>
          <w:tab w:val="clear" w:pos="757"/>
          <w:tab w:val="num" w:pos="709"/>
        </w:tabs>
        <w:ind w:left="709" w:hanging="349"/>
        <w:jc w:val="both"/>
        <w:rPr>
          <w:rFonts w:ascii="Arial" w:hAnsi="Arial" w:cs="Arial"/>
          <w:b w:val="0"/>
          <w:sz w:val="20"/>
          <w:szCs w:val="20"/>
        </w:rPr>
      </w:pPr>
      <w:r w:rsidRPr="00890933">
        <w:rPr>
          <w:rFonts w:ascii="Arial" w:hAnsi="Arial" w:cs="Arial"/>
          <w:b w:val="0"/>
          <w:sz w:val="20"/>
          <w:szCs w:val="20"/>
        </w:rPr>
        <w:t>parametry budynków mieszkalnych:</w:t>
      </w:r>
    </w:p>
    <w:p w:rsidR="0061474E" w:rsidRPr="00890933" w:rsidRDefault="0061474E" w:rsidP="00FC4F8C">
      <w:pPr>
        <w:keepLines/>
        <w:numPr>
          <w:ilvl w:val="0"/>
          <w:numId w:val="4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liczba kondygnacji nadziemnych części budynków - maksymalnie 2 kondygnacje, w tym druga kondygnacja wyłącznie w formie poddasza użytkowego,</w:t>
      </w:r>
    </w:p>
    <w:p w:rsidR="00DF653E" w:rsidRPr="00E77D8C" w:rsidRDefault="00DF653E" w:rsidP="00FC4F8C">
      <w:pPr>
        <w:keepLines/>
        <w:numPr>
          <w:ilvl w:val="0"/>
          <w:numId w:val="4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dopuszcza </w:t>
      </w:r>
      <w:r w:rsidRPr="00E77D8C">
        <w:rPr>
          <w:rFonts w:ascii="Arial" w:hAnsi="Arial" w:cs="Arial"/>
          <w:sz w:val="20"/>
          <w:szCs w:val="20"/>
          <w:lang w:val="pl-PL"/>
        </w:rPr>
        <w:t>się realizację kondygnacji podziemnych;</w:t>
      </w:r>
    </w:p>
    <w:p w:rsidR="0061474E" w:rsidRPr="00E77D8C" w:rsidRDefault="0061474E" w:rsidP="00FC4F8C">
      <w:pPr>
        <w:keepLines/>
        <w:numPr>
          <w:ilvl w:val="0"/>
          <w:numId w:val="4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E77D8C">
        <w:rPr>
          <w:rFonts w:ascii="Arial" w:hAnsi="Arial" w:cs="Arial"/>
          <w:sz w:val="20"/>
          <w:szCs w:val="20"/>
          <w:lang w:val="pl-PL"/>
        </w:rPr>
        <w:t xml:space="preserve">wysokość budynków - maksymalnie </w:t>
      </w:r>
      <w:r w:rsidR="00DF653E" w:rsidRPr="00E77D8C">
        <w:rPr>
          <w:rFonts w:ascii="Arial" w:hAnsi="Arial" w:cs="Arial"/>
          <w:sz w:val="20"/>
          <w:szCs w:val="20"/>
          <w:lang w:val="pl-PL"/>
        </w:rPr>
        <w:t>10</w:t>
      </w:r>
      <w:r w:rsidRPr="00E77D8C">
        <w:rPr>
          <w:rFonts w:ascii="Arial" w:hAnsi="Arial" w:cs="Arial"/>
          <w:sz w:val="20"/>
          <w:szCs w:val="20"/>
          <w:lang w:val="pl-PL"/>
        </w:rPr>
        <w:t xml:space="preserve"> m, w tym wysokość do linii okapów dachu nie może przekraczać 4,5 m, </w:t>
      </w:r>
    </w:p>
    <w:p w:rsidR="0061474E" w:rsidRPr="00E77D8C" w:rsidRDefault="0061474E" w:rsidP="00FC4F8C">
      <w:pPr>
        <w:keepLines/>
        <w:numPr>
          <w:ilvl w:val="0"/>
          <w:numId w:val="4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E77D8C">
        <w:rPr>
          <w:rFonts w:ascii="Arial" w:hAnsi="Arial" w:cs="Arial"/>
          <w:sz w:val="20"/>
          <w:szCs w:val="20"/>
          <w:lang w:val="pl-PL"/>
        </w:rPr>
        <w:t>rodzaj dachu - spadzisty o symetrycznym układzie połaci dachowych,</w:t>
      </w:r>
    </w:p>
    <w:p w:rsidR="0061474E" w:rsidRPr="00E77D8C" w:rsidRDefault="0061474E" w:rsidP="00FC4F8C">
      <w:pPr>
        <w:keepLines/>
        <w:numPr>
          <w:ilvl w:val="0"/>
          <w:numId w:val="4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E77D8C">
        <w:rPr>
          <w:rFonts w:ascii="Arial" w:hAnsi="Arial" w:cs="Arial"/>
          <w:sz w:val="20"/>
          <w:szCs w:val="20"/>
          <w:lang w:val="pl-PL"/>
        </w:rPr>
        <w:t>rodzaj pokrycia dachu – dachówka ceramiczna, dachówka cementowa lub materiał  dachówko</w:t>
      </w:r>
      <w:r w:rsidR="00B95587">
        <w:rPr>
          <w:rFonts w:ascii="Arial" w:hAnsi="Arial" w:cs="Arial"/>
          <w:sz w:val="20"/>
          <w:szCs w:val="20"/>
          <w:lang w:val="pl-PL"/>
        </w:rPr>
        <w:t xml:space="preserve"> </w:t>
      </w:r>
      <w:r w:rsidRPr="00E77D8C">
        <w:rPr>
          <w:rFonts w:ascii="Arial" w:hAnsi="Arial" w:cs="Arial"/>
          <w:sz w:val="20"/>
          <w:szCs w:val="20"/>
          <w:lang w:val="pl-PL"/>
        </w:rPr>
        <w:t>podobn</w:t>
      </w:r>
      <w:r w:rsidR="00B95587">
        <w:rPr>
          <w:rFonts w:ascii="Arial" w:hAnsi="Arial" w:cs="Arial"/>
          <w:sz w:val="20"/>
          <w:szCs w:val="20"/>
          <w:lang w:val="pl-PL"/>
        </w:rPr>
        <w:t>y</w:t>
      </w:r>
      <w:r w:rsidRPr="00E77D8C">
        <w:rPr>
          <w:rFonts w:ascii="Arial" w:hAnsi="Arial" w:cs="Arial"/>
          <w:sz w:val="20"/>
          <w:szCs w:val="20"/>
          <w:lang w:val="pl-PL"/>
        </w:rPr>
        <w:t>,</w:t>
      </w:r>
    </w:p>
    <w:p w:rsidR="0061474E" w:rsidRPr="00E77D8C" w:rsidRDefault="0061474E" w:rsidP="00FC4F8C">
      <w:pPr>
        <w:keepLines/>
        <w:numPr>
          <w:ilvl w:val="0"/>
          <w:numId w:val="4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E77D8C">
        <w:rPr>
          <w:rFonts w:ascii="Arial" w:hAnsi="Arial" w:cs="Arial"/>
          <w:sz w:val="20"/>
          <w:szCs w:val="20"/>
          <w:lang w:val="pl-PL"/>
        </w:rPr>
        <w:t xml:space="preserve">kąt nachylenia połaci dachowych - pomiędzy </w:t>
      </w:r>
      <w:r w:rsidR="00194EC8" w:rsidRPr="00E77D8C">
        <w:rPr>
          <w:rFonts w:ascii="Arial" w:hAnsi="Arial" w:cs="Arial"/>
          <w:sz w:val="20"/>
          <w:szCs w:val="20"/>
          <w:lang w:val="pl-PL"/>
        </w:rPr>
        <w:t xml:space="preserve">25 </w:t>
      </w:r>
      <w:r w:rsidRPr="00E77D8C">
        <w:rPr>
          <w:rFonts w:ascii="Arial" w:hAnsi="Arial" w:cs="Arial"/>
          <w:sz w:val="20"/>
          <w:szCs w:val="20"/>
          <w:lang w:val="pl-PL"/>
        </w:rPr>
        <w:t>a 45°,</w:t>
      </w:r>
    </w:p>
    <w:p w:rsidR="00DF653E" w:rsidRPr="004A7EFF" w:rsidRDefault="00DF653E" w:rsidP="00FC4F8C">
      <w:pPr>
        <w:keepLines/>
        <w:numPr>
          <w:ilvl w:val="0"/>
          <w:numId w:val="4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E77D8C">
        <w:rPr>
          <w:rFonts w:ascii="Arial" w:hAnsi="Arial" w:cs="Arial"/>
          <w:sz w:val="20"/>
          <w:szCs w:val="20"/>
          <w:lang w:val="pl-PL"/>
        </w:rPr>
        <w:t xml:space="preserve">dopuszczalne </w:t>
      </w:r>
      <w:r w:rsidRPr="004A7EFF">
        <w:rPr>
          <w:rFonts w:ascii="Arial" w:hAnsi="Arial" w:cs="Arial"/>
          <w:sz w:val="20"/>
          <w:szCs w:val="20"/>
          <w:lang w:val="pl-PL"/>
        </w:rPr>
        <w:t>kąty spadku połaci dachowych nie dotyczą lukarn, zadaszeń wejść do budynków i tarasów;</w:t>
      </w:r>
    </w:p>
    <w:p w:rsidR="00C200AE" w:rsidRPr="004A7EFF" w:rsidRDefault="00C200AE" w:rsidP="00FC4F8C">
      <w:pPr>
        <w:keepLines/>
        <w:numPr>
          <w:ilvl w:val="0"/>
          <w:numId w:val="4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4A7EFF">
        <w:rPr>
          <w:rFonts w:ascii="Arial" w:hAnsi="Arial" w:cs="Arial"/>
          <w:sz w:val="20"/>
          <w:szCs w:val="20"/>
          <w:lang w:val="pl-PL"/>
        </w:rPr>
        <w:t>dopuszcza się wykonanie dominanty architektonicznej o wysokości ponad dachem</w:t>
      </w:r>
      <w:r w:rsidR="00DB1EE4" w:rsidRPr="004A7EFF">
        <w:rPr>
          <w:rFonts w:ascii="Arial" w:hAnsi="Arial" w:cs="Arial"/>
          <w:sz w:val="20"/>
          <w:szCs w:val="20"/>
          <w:lang w:val="pl-PL"/>
        </w:rPr>
        <w:t xml:space="preserve"> -</w:t>
      </w:r>
      <w:r w:rsidRPr="004A7EFF">
        <w:rPr>
          <w:rFonts w:ascii="Arial" w:hAnsi="Arial" w:cs="Arial"/>
          <w:sz w:val="20"/>
          <w:szCs w:val="20"/>
          <w:lang w:val="pl-PL"/>
        </w:rPr>
        <w:t xml:space="preserve"> nie przekraczającej 15% wysokości budynku mierzonej w kalenicy oraz wymiarach poziomych nie przekraczających pola o wymiarach 4 x 4 m;</w:t>
      </w:r>
    </w:p>
    <w:p w:rsidR="0061474E" w:rsidRPr="004A7EFF" w:rsidRDefault="0061474E" w:rsidP="00A82F38">
      <w:pPr>
        <w:pStyle w:val="Tytu"/>
        <w:numPr>
          <w:ilvl w:val="0"/>
          <w:numId w:val="9"/>
        </w:numPr>
        <w:tabs>
          <w:tab w:val="clear" w:pos="757"/>
          <w:tab w:val="num" w:pos="709"/>
        </w:tabs>
        <w:ind w:left="709" w:hanging="349"/>
        <w:jc w:val="both"/>
        <w:rPr>
          <w:rFonts w:ascii="Arial" w:hAnsi="Arial" w:cs="Arial"/>
          <w:b w:val="0"/>
          <w:sz w:val="20"/>
          <w:szCs w:val="20"/>
        </w:rPr>
      </w:pPr>
      <w:r w:rsidRPr="004A7EFF">
        <w:rPr>
          <w:rFonts w:ascii="Arial" w:hAnsi="Arial" w:cs="Arial"/>
          <w:b w:val="0"/>
          <w:sz w:val="20"/>
          <w:szCs w:val="20"/>
        </w:rPr>
        <w:t xml:space="preserve">parametry budynków </w:t>
      </w:r>
      <w:r w:rsidR="00F21549" w:rsidRPr="004A7EFF">
        <w:rPr>
          <w:rFonts w:ascii="Arial" w:hAnsi="Arial" w:cs="Arial"/>
          <w:b w:val="0"/>
          <w:sz w:val="20"/>
          <w:szCs w:val="20"/>
        </w:rPr>
        <w:t>garażowych</w:t>
      </w:r>
      <w:r w:rsidRPr="004A7EFF">
        <w:rPr>
          <w:rFonts w:ascii="Arial" w:hAnsi="Arial" w:cs="Arial"/>
          <w:b w:val="0"/>
          <w:sz w:val="20"/>
          <w:szCs w:val="20"/>
        </w:rPr>
        <w:t xml:space="preserve"> i </w:t>
      </w:r>
      <w:r w:rsidR="00F21549" w:rsidRPr="004A7EFF">
        <w:rPr>
          <w:rFonts w:ascii="Arial" w:hAnsi="Arial" w:cs="Arial"/>
          <w:b w:val="0"/>
          <w:sz w:val="20"/>
          <w:szCs w:val="20"/>
        </w:rPr>
        <w:t>gospodarczych</w:t>
      </w:r>
      <w:r w:rsidRPr="004A7EFF">
        <w:rPr>
          <w:rFonts w:ascii="Arial" w:hAnsi="Arial" w:cs="Arial"/>
          <w:b w:val="0"/>
          <w:sz w:val="20"/>
          <w:szCs w:val="20"/>
        </w:rPr>
        <w:t>:</w:t>
      </w:r>
    </w:p>
    <w:p w:rsidR="0061474E" w:rsidRPr="004A7EFF" w:rsidRDefault="0061474E" w:rsidP="00FC4F8C">
      <w:pPr>
        <w:keepLines/>
        <w:numPr>
          <w:ilvl w:val="0"/>
          <w:numId w:val="5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4A7EFF">
        <w:rPr>
          <w:rFonts w:ascii="Arial" w:hAnsi="Arial" w:cs="Arial"/>
          <w:sz w:val="20"/>
          <w:szCs w:val="20"/>
          <w:lang w:val="pl-PL"/>
        </w:rPr>
        <w:t>liczba kondygnacji nadziemnych części budynków – maksymalnie 1 kondygnacja, </w:t>
      </w:r>
    </w:p>
    <w:p w:rsidR="0061474E" w:rsidRPr="004A7EFF" w:rsidRDefault="0061474E" w:rsidP="00FC4F8C">
      <w:pPr>
        <w:keepLines/>
        <w:numPr>
          <w:ilvl w:val="0"/>
          <w:numId w:val="5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4A7EFF">
        <w:rPr>
          <w:rFonts w:ascii="Arial" w:hAnsi="Arial" w:cs="Arial"/>
          <w:sz w:val="20"/>
          <w:szCs w:val="20"/>
          <w:lang w:val="pl-PL"/>
        </w:rPr>
        <w:t>wysokość budynków – maksymaln</w:t>
      </w:r>
      <w:r w:rsidR="00F21549" w:rsidRPr="004A7EFF">
        <w:rPr>
          <w:rFonts w:ascii="Arial" w:hAnsi="Arial" w:cs="Arial"/>
          <w:sz w:val="20"/>
          <w:szCs w:val="20"/>
          <w:lang w:val="pl-PL"/>
        </w:rPr>
        <w:t>ie</w:t>
      </w:r>
      <w:r w:rsidRPr="004A7EFF">
        <w:rPr>
          <w:rFonts w:ascii="Arial" w:hAnsi="Arial" w:cs="Arial"/>
          <w:sz w:val="20"/>
          <w:szCs w:val="20"/>
          <w:lang w:val="pl-PL"/>
        </w:rPr>
        <w:t xml:space="preserve"> 6 m,</w:t>
      </w:r>
    </w:p>
    <w:p w:rsidR="0061474E" w:rsidRPr="004A7EFF" w:rsidRDefault="0061474E" w:rsidP="00FC4F8C">
      <w:pPr>
        <w:keepLines/>
        <w:numPr>
          <w:ilvl w:val="0"/>
          <w:numId w:val="5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4A7EFF">
        <w:rPr>
          <w:rFonts w:ascii="Arial" w:hAnsi="Arial" w:cs="Arial"/>
          <w:sz w:val="20"/>
          <w:szCs w:val="20"/>
          <w:lang w:val="pl-PL"/>
        </w:rPr>
        <w:t>rodzaj dachu - spadzisty o symetrycznym układzie połaci dachowych</w:t>
      </w:r>
      <w:r w:rsidR="00194EC8" w:rsidRPr="004A7EFF">
        <w:rPr>
          <w:rFonts w:ascii="Arial" w:hAnsi="Arial" w:cs="Arial"/>
          <w:sz w:val="20"/>
          <w:szCs w:val="20"/>
          <w:lang w:val="pl-PL"/>
        </w:rPr>
        <w:t xml:space="preserve"> lub płaski</w:t>
      </w:r>
      <w:r w:rsidR="00EB2CE7" w:rsidRPr="004A7EFF">
        <w:rPr>
          <w:rFonts w:ascii="Arial" w:hAnsi="Arial" w:cs="Arial"/>
          <w:sz w:val="20"/>
          <w:szCs w:val="20"/>
          <w:lang w:val="pl-PL"/>
        </w:rPr>
        <w:t>,</w:t>
      </w:r>
    </w:p>
    <w:p w:rsidR="0061474E" w:rsidRPr="004A7EFF" w:rsidRDefault="0061474E" w:rsidP="00FC4F8C">
      <w:pPr>
        <w:keepLines/>
        <w:numPr>
          <w:ilvl w:val="0"/>
          <w:numId w:val="5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4A7EFF">
        <w:rPr>
          <w:rFonts w:ascii="Arial" w:hAnsi="Arial" w:cs="Arial"/>
          <w:sz w:val="20"/>
          <w:szCs w:val="20"/>
          <w:lang w:val="pl-PL"/>
        </w:rPr>
        <w:t>rodzaj pokrycia dachu</w:t>
      </w:r>
      <w:r w:rsidR="00880E05">
        <w:rPr>
          <w:rFonts w:ascii="Arial" w:hAnsi="Arial" w:cs="Arial"/>
          <w:sz w:val="20"/>
          <w:szCs w:val="20"/>
          <w:lang w:val="pl-PL"/>
        </w:rPr>
        <w:t>,</w:t>
      </w:r>
      <w:r w:rsidR="00880E05" w:rsidRPr="00880E05">
        <w:rPr>
          <w:rFonts w:ascii="Arial" w:hAnsi="Arial" w:cs="Arial"/>
          <w:sz w:val="20"/>
          <w:szCs w:val="20"/>
          <w:lang w:val="pl-PL"/>
        </w:rPr>
        <w:t xml:space="preserve"> </w:t>
      </w:r>
      <w:r w:rsidR="00880E05" w:rsidRPr="004A7EFF">
        <w:rPr>
          <w:rFonts w:ascii="Arial" w:hAnsi="Arial" w:cs="Arial"/>
          <w:sz w:val="20"/>
          <w:szCs w:val="20"/>
          <w:lang w:val="pl-PL"/>
        </w:rPr>
        <w:t>dla dachu spadzistego</w:t>
      </w:r>
      <w:r w:rsidRPr="004A7EFF">
        <w:rPr>
          <w:rFonts w:ascii="Arial" w:hAnsi="Arial" w:cs="Arial"/>
          <w:sz w:val="20"/>
          <w:szCs w:val="20"/>
          <w:lang w:val="pl-PL"/>
        </w:rPr>
        <w:t xml:space="preserve"> – dachówka ceramiczna, d</w:t>
      </w:r>
      <w:r w:rsidR="00B95587" w:rsidRPr="004A7EFF">
        <w:rPr>
          <w:rFonts w:ascii="Arial" w:hAnsi="Arial" w:cs="Arial"/>
          <w:sz w:val="20"/>
          <w:szCs w:val="20"/>
          <w:lang w:val="pl-PL"/>
        </w:rPr>
        <w:t xml:space="preserve">achówka cementowa lub materiał </w:t>
      </w:r>
      <w:r w:rsidRPr="004A7EFF">
        <w:rPr>
          <w:rFonts w:ascii="Arial" w:hAnsi="Arial" w:cs="Arial"/>
          <w:sz w:val="20"/>
          <w:szCs w:val="20"/>
          <w:lang w:val="pl-PL"/>
        </w:rPr>
        <w:t xml:space="preserve"> </w:t>
      </w:r>
      <w:r w:rsidR="00EB2CE7" w:rsidRPr="004A7EFF">
        <w:rPr>
          <w:rFonts w:ascii="Arial" w:hAnsi="Arial" w:cs="Arial"/>
          <w:sz w:val="20"/>
          <w:szCs w:val="20"/>
          <w:lang w:val="pl-PL"/>
        </w:rPr>
        <w:t>dachówko podobn</w:t>
      </w:r>
      <w:r w:rsidR="00B95587" w:rsidRPr="004A7EFF">
        <w:rPr>
          <w:rFonts w:ascii="Arial" w:hAnsi="Arial" w:cs="Arial"/>
          <w:sz w:val="20"/>
          <w:szCs w:val="20"/>
          <w:lang w:val="pl-PL"/>
        </w:rPr>
        <w:t>y</w:t>
      </w:r>
      <w:r w:rsidR="00880E05">
        <w:rPr>
          <w:rFonts w:ascii="Arial" w:hAnsi="Arial" w:cs="Arial"/>
          <w:sz w:val="20"/>
          <w:szCs w:val="20"/>
          <w:lang w:val="pl-PL"/>
        </w:rPr>
        <w:t>,</w:t>
      </w:r>
    </w:p>
    <w:p w:rsidR="0061474E" w:rsidRPr="00A662F8" w:rsidRDefault="0061474E" w:rsidP="00FC4F8C">
      <w:pPr>
        <w:keepLines/>
        <w:numPr>
          <w:ilvl w:val="0"/>
          <w:numId w:val="5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4A7EFF">
        <w:rPr>
          <w:rFonts w:ascii="Arial" w:hAnsi="Arial" w:cs="Arial"/>
          <w:sz w:val="20"/>
          <w:szCs w:val="20"/>
          <w:lang w:val="pl-PL"/>
        </w:rPr>
        <w:t xml:space="preserve">kąt </w:t>
      </w:r>
      <w:r w:rsidRPr="00A662F8">
        <w:rPr>
          <w:rFonts w:ascii="Arial" w:hAnsi="Arial" w:cs="Arial"/>
          <w:sz w:val="20"/>
          <w:szCs w:val="20"/>
          <w:lang w:val="pl-PL"/>
        </w:rPr>
        <w:t>nachylenia połaci dachowych</w:t>
      </w:r>
      <w:r w:rsidR="00880E05" w:rsidRPr="00A662F8">
        <w:rPr>
          <w:rFonts w:ascii="Arial" w:hAnsi="Arial" w:cs="Arial"/>
          <w:sz w:val="20"/>
          <w:szCs w:val="20"/>
          <w:lang w:val="pl-PL"/>
        </w:rPr>
        <w:t>, dla dachu spadzistego</w:t>
      </w:r>
      <w:r w:rsidRPr="00A662F8">
        <w:rPr>
          <w:rFonts w:ascii="Arial" w:hAnsi="Arial" w:cs="Arial"/>
          <w:sz w:val="20"/>
          <w:szCs w:val="20"/>
          <w:lang w:val="pl-PL"/>
        </w:rPr>
        <w:t xml:space="preserve"> </w:t>
      </w:r>
      <w:r w:rsidR="00194EC8" w:rsidRPr="00A662F8">
        <w:rPr>
          <w:rFonts w:ascii="Arial" w:hAnsi="Arial" w:cs="Arial"/>
          <w:sz w:val="20"/>
          <w:szCs w:val="20"/>
          <w:lang w:val="pl-PL"/>
        </w:rPr>
        <w:t>– o spadku pomiędzy 25</w:t>
      </w:r>
      <w:r w:rsidR="00E0507E" w:rsidRPr="00A662F8">
        <w:rPr>
          <w:rFonts w:ascii="Arial" w:hAnsi="Arial" w:cs="Arial"/>
          <w:sz w:val="20"/>
          <w:szCs w:val="20"/>
          <w:lang w:val="pl-PL"/>
        </w:rPr>
        <w:t>°</w:t>
      </w:r>
      <w:r w:rsidR="00194EC8" w:rsidRPr="00A662F8">
        <w:rPr>
          <w:rFonts w:ascii="Arial" w:hAnsi="Arial" w:cs="Arial"/>
          <w:sz w:val="20"/>
          <w:szCs w:val="20"/>
          <w:lang w:val="pl-PL"/>
        </w:rPr>
        <w:t xml:space="preserve"> a 45°.</w:t>
      </w:r>
    </w:p>
    <w:p w:rsidR="0061474E" w:rsidRPr="00A662F8" w:rsidRDefault="0061474E" w:rsidP="00A82F38">
      <w:pPr>
        <w:keepLines/>
        <w:numPr>
          <w:ilvl w:val="0"/>
          <w:numId w:val="10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 w:rsidRPr="00A662F8">
        <w:rPr>
          <w:rFonts w:ascii="Arial" w:hAnsi="Arial" w:cs="Arial"/>
          <w:sz w:val="20"/>
          <w:szCs w:val="20"/>
          <w:lang w:val="pl-PL"/>
        </w:rPr>
        <w:t xml:space="preserve">Dla terenów, o których mowa w ust. 1, w zakresie wskaźników </w:t>
      </w:r>
      <w:r w:rsidR="007F3B8B" w:rsidRPr="00A662F8">
        <w:rPr>
          <w:rFonts w:ascii="Arial" w:hAnsi="Arial" w:cs="Arial"/>
          <w:sz w:val="20"/>
          <w:szCs w:val="20"/>
          <w:lang w:val="pl-PL"/>
        </w:rPr>
        <w:t>zagospodarowania terenu</w:t>
      </w:r>
      <w:r w:rsidRPr="00A662F8">
        <w:rPr>
          <w:rFonts w:ascii="Arial" w:hAnsi="Arial" w:cs="Arial"/>
          <w:sz w:val="20"/>
          <w:szCs w:val="20"/>
          <w:lang w:val="pl-PL"/>
        </w:rPr>
        <w:t>, ustala się:</w:t>
      </w:r>
    </w:p>
    <w:p w:rsidR="0061474E" w:rsidRPr="00880E05" w:rsidRDefault="0061474E" w:rsidP="00A82F38">
      <w:pPr>
        <w:pStyle w:val="Tytu"/>
        <w:numPr>
          <w:ilvl w:val="0"/>
          <w:numId w:val="8"/>
        </w:numPr>
        <w:tabs>
          <w:tab w:val="clear" w:pos="757"/>
          <w:tab w:val="num" w:pos="709"/>
        </w:tabs>
        <w:ind w:left="709" w:hanging="349"/>
        <w:jc w:val="both"/>
        <w:rPr>
          <w:rFonts w:ascii="Arial" w:hAnsi="Arial" w:cs="Arial"/>
          <w:b w:val="0"/>
          <w:sz w:val="20"/>
          <w:szCs w:val="20"/>
        </w:rPr>
      </w:pPr>
      <w:r w:rsidRPr="00880E05">
        <w:rPr>
          <w:rFonts w:ascii="Arial" w:hAnsi="Arial" w:cs="Arial"/>
          <w:b w:val="0"/>
          <w:sz w:val="20"/>
          <w:szCs w:val="20"/>
        </w:rPr>
        <w:t>maksymalna intensywność zabudowy – 0,</w:t>
      </w:r>
      <w:r w:rsidR="00640C5C" w:rsidRPr="00880E05">
        <w:rPr>
          <w:rFonts w:ascii="Arial" w:hAnsi="Arial" w:cs="Arial"/>
          <w:b w:val="0"/>
          <w:sz w:val="20"/>
          <w:szCs w:val="20"/>
        </w:rPr>
        <w:t>6</w:t>
      </w:r>
      <w:r w:rsidRPr="00880E05">
        <w:rPr>
          <w:rFonts w:ascii="Arial" w:hAnsi="Arial" w:cs="Arial"/>
          <w:b w:val="0"/>
          <w:sz w:val="20"/>
          <w:szCs w:val="20"/>
        </w:rPr>
        <w:t>;</w:t>
      </w:r>
    </w:p>
    <w:p w:rsidR="00802BB5" w:rsidRPr="00880E05" w:rsidRDefault="00802BB5" w:rsidP="00802BB5">
      <w:pPr>
        <w:pStyle w:val="Tytu"/>
        <w:numPr>
          <w:ilvl w:val="0"/>
          <w:numId w:val="8"/>
        </w:numPr>
        <w:tabs>
          <w:tab w:val="clear" w:pos="757"/>
          <w:tab w:val="num" w:pos="709"/>
        </w:tabs>
        <w:ind w:left="709" w:hanging="349"/>
        <w:jc w:val="both"/>
        <w:rPr>
          <w:rFonts w:ascii="Arial" w:hAnsi="Arial" w:cs="Arial"/>
          <w:b w:val="0"/>
          <w:sz w:val="20"/>
          <w:szCs w:val="20"/>
        </w:rPr>
      </w:pPr>
      <w:r w:rsidRPr="00880E05">
        <w:rPr>
          <w:rFonts w:ascii="Arial" w:hAnsi="Arial" w:cs="Arial"/>
          <w:b w:val="0"/>
          <w:sz w:val="20"/>
          <w:szCs w:val="20"/>
        </w:rPr>
        <w:t>minimalna intensywność zabudowy – 0,0</w:t>
      </w:r>
      <w:r w:rsidR="00880E05">
        <w:rPr>
          <w:rFonts w:ascii="Arial" w:hAnsi="Arial" w:cs="Arial"/>
          <w:b w:val="0"/>
          <w:sz w:val="20"/>
          <w:szCs w:val="20"/>
        </w:rPr>
        <w:t>4</w:t>
      </w:r>
      <w:r w:rsidRPr="00880E05">
        <w:rPr>
          <w:rFonts w:ascii="Arial" w:hAnsi="Arial" w:cs="Arial"/>
          <w:b w:val="0"/>
          <w:sz w:val="20"/>
          <w:szCs w:val="20"/>
        </w:rPr>
        <w:t>;</w:t>
      </w:r>
    </w:p>
    <w:p w:rsidR="00144793" w:rsidRPr="00A662F8" w:rsidRDefault="00144793" w:rsidP="00A82F38">
      <w:pPr>
        <w:pStyle w:val="Tytu"/>
        <w:numPr>
          <w:ilvl w:val="0"/>
          <w:numId w:val="8"/>
        </w:numPr>
        <w:tabs>
          <w:tab w:val="clear" w:pos="757"/>
          <w:tab w:val="num" w:pos="709"/>
        </w:tabs>
        <w:ind w:left="709" w:hanging="349"/>
        <w:jc w:val="both"/>
        <w:rPr>
          <w:rFonts w:ascii="Arial" w:hAnsi="Arial" w:cs="Arial"/>
          <w:b w:val="0"/>
          <w:sz w:val="20"/>
          <w:szCs w:val="20"/>
        </w:rPr>
      </w:pPr>
      <w:r w:rsidRPr="00A662F8">
        <w:rPr>
          <w:rFonts w:ascii="Arial" w:hAnsi="Arial" w:cs="Arial"/>
          <w:b w:val="0"/>
          <w:sz w:val="20"/>
          <w:szCs w:val="20"/>
        </w:rPr>
        <w:t xml:space="preserve">maksymalna </w:t>
      </w:r>
      <w:r w:rsidR="000C38DA" w:rsidRPr="000C38DA">
        <w:rPr>
          <w:rFonts w:ascii="Arial" w:hAnsi="Arial" w:cs="Arial"/>
          <w:b w:val="0"/>
          <w:sz w:val="20"/>
        </w:rPr>
        <w:t>wielkość powierzchni zabudowy w stosunku do powierzchni działki budowlanej</w:t>
      </w:r>
      <w:r w:rsidRPr="000C38DA">
        <w:rPr>
          <w:rFonts w:ascii="Arial" w:hAnsi="Arial" w:cs="Arial"/>
          <w:b w:val="0"/>
          <w:sz w:val="20"/>
          <w:szCs w:val="20"/>
        </w:rPr>
        <w:t xml:space="preserve"> </w:t>
      </w:r>
      <w:r w:rsidRPr="00A662F8">
        <w:rPr>
          <w:rFonts w:ascii="Arial" w:hAnsi="Arial" w:cs="Arial"/>
          <w:b w:val="0"/>
          <w:sz w:val="20"/>
          <w:szCs w:val="20"/>
        </w:rPr>
        <w:t>– 40 %;</w:t>
      </w:r>
    </w:p>
    <w:p w:rsidR="0061474E" w:rsidRPr="00A662F8" w:rsidRDefault="0061474E" w:rsidP="00A82F38">
      <w:pPr>
        <w:pStyle w:val="Tytu"/>
        <w:numPr>
          <w:ilvl w:val="0"/>
          <w:numId w:val="8"/>
        </w:numPr>
        <w:tabs>
          <w:tab w:val="clear" w:pos="757"/>
          <w:tab w:val="num" w:pos="709"/>
        </w:tabs>
        <w:ind w:left="709" w:hanging="349"/>
        <w:jc w:val="both"/>
        <w:rPr>
          <w:rFonts w:ascii="Arial" w:hAnsi="Arial" w:cs="Arial"/>
          <w:b w:val="0"/>
          <w:sz w:val="20"/>
          <w:szCs w:val="20"/>
        </w:rPr>
      </w:pPr>
      <w:r w:rsidRPr="00A662F8">
        <w:rPr>
          <w:rFonts w:ascii="Arial" w:hAnsi="Arial" w:cs="Arial"/>
          <w:b w:val="0"/>
          <w:sz w:val="20"/>
          <w:szCs w:val="20"/>
        </w:rPr>
        <w:t>minimalna powierzchnia działki budowlanej:</w:t>
      </w:r>
    </w:p>
    <w:p w:rsidR="0061474E" w:rsidRPr="004A7EFF" w:rsidRDefault="0061474E" w:rsidP="00FC4F8C">
      <w:pPr>
        <w:keepLines/>
        <w:numPr>
          <w:ilvl w:val="0"/>
          <w:numId w:val="3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A662F8">
        <w:rPr>
          <w:rFonts w:ascii="Arial" w:hAnsi="Arial" w:cs="Arial"/>
          <w:sz w:val="20"/>
          <w:szCs w:val="20"/>
          <w:lang w:val="pl-PL"/>
        </w:rPr>
        <w:t>dla jednego budynku</w:t>
      </w:r>
      <w:r w:rsidRPr="004A7EFF">
        <w:rPr>
          <w:rFonts w:ascii="Arial" w:hAnsi="Arial" w:cs="Arial"/>
          <w:sz w:val="20"/>
          <w:szCs w:val="20"/>
          <w:lang w:val="pl-PL"/>
        </w:rPr>
        <w:t xml:space="preserve"> mieszkalnego typu wolnostojącego –</w:t>
      </w:r>
      <w:r w:rsidR="00DF653E" w:rsidRPr="004A7EFF">
        <w:rPr>
          <w:rFonts w:ascii="Arial" w:hAnsi="Arial" w:cs="Arial"/>
          <w:sz w:val="20"/>
          <w:szCs w:val="20"/>
          <w:lang w:val="pl-PL"/>
        </w:rPr>
        <w:t xml:space="preserve"> </w:t>
      </w:r>
      <w:r w:rsidR="00F7763D" w:rsidRPr="004A7EFF">
        <w:rPr>
          <w:rFonts w:ascii="Arial" w:hAnsi="Arial" w:cs="Arial"/>
          <w:sz w:val="20"/>
          <w:szCs w:val="20"/>
          <w:lang w:val="pl-PL"/>
        </w:rPr>
        <w:t>60</w:t>
      </w:r>
      <w:r w:rsidRPr="004A7EFF">
        <w:rPr>
          <w:rFonts w:ascii="Arial" w:hAnsi="Arial" w:cs="Arial"/>
          <w:sz w:val="20"/>
          <w:szCs w:val="20"/>
          <w:lang w:val="pl-PL"/>
        </w:rPr>
        <w:t>0 m</w:t>
      </w:r>
      <w:r w:rsidRPr="004A7EFF">
        <w:rPr>
          <w:rFonts w:ascii="Arial" w:hAnsi="Arial" w:cs="Arial"/>
          <w:sz w:val="20"/>
          <w:szCs w:val="20"/>
          <w:vertAlign w:val="superscript"/>
          <w:lang w:val="pl-PL"/>
        </w:rPr>
        <w:t>2</w:t>
      </w:r>
      <w:r w:rsidRPr="004A7EFF">
        <w:rPr>
          <w:rFonts w:ascii="Arial" w:hAnsi="Arial" w:cs="Arial"/>
          <w:sz w:val="20"/>
          <w:szCs w:val="20"/>
          <w:lang w:val="pl-PL"/>
        </w:rPr>
        <w:t>,</w:t>
      </w:r>
    </w:p>
    <w:p w:rsidR="0061474E" w:rsidRPr="004A7EFF" w:rsidRDefault="0061474E" w:rsidP="00FC4F8C">
      <w:pPr>
        <w:keepLines/>
        <w:numPr>
          <w:ilvl w:val="0"/>
          <w:numId w:val="3"/>
        </w:numPr>
        <w:ind w:left="993" w:hanging="284"/>
        <w:rPr>
          <w:rFonts w:ascii="Arial" w:hAnsi="Arial" w:cs="Arial"/>
          <w:sz w:val="20"/>
          <w:szCs w:val="20"/>
          <w:lang w:val="pl-PL"/>
        </w:rPr>
      </w:pPr>
      <w:r w:rsidRPr="004A7EFF">
        <w:rPr>
          <w:rFonts w:ascii="Arial" w:hAnsi="Arial" w:cs="Arial"/>
          <w:sz w:val="20"/>
          <w:szCs w:val="20"/>
          <w:lang w:val="pl-PL"/>
        </w:rPr>
        <w:t>dla jednego segmentu budynku mieszkalnego typu b</w:t>
      </w:r>
      <w:r w:rsidR="00DF653E" w:rsidRPr="004A7EFF">
        <w:rPr>
          <w:rFonts w:ascii="Arial" w:hAnsi="Arial" w:cs="Arial"/>
          <w:sz w:val="20"/>
          <w:szCs w:val="20"/>
          <w:lang w:val="pl-PL"/>
        </w:rPr>
        <w:t xml:space="preserve">liźniaczego – </w:t>
      </w:r>
      <w:r w:rsidR="00F7763D" w:rsidRPr="004A7EFF">
        <w:rPr>
          <w:rFonts w:ascii="Arial" w:hAnsi="Arial" w:cs="Arial"/>
          <w:sz w:val="20"/>
          <w:szCs w:val="20"/>
          <w:lang w:val="pl-PL"/>
        </w:rPr>
        <w:t>50</w:t>
      </w:r>
      <w:r w:rsidR="00DF653E" w:rsidRPr="004A7EFF">
        <w:rPr>
          <w:rFonts w:ascii="Arial" w:hAnsi="Arial" w:cs="Arial"/>
          <w:sz w:val="20"/>
          <w:szCs w:val="20"/>
          <w:lang w:val="pl-PL"/>
        </w:rPr>
        <w:t>0</w:t>
      </w:r>
      <w:r w:rsidRPr="004A7EFF">
        <w:rPr>
          <w:rFonts w:ascii="Arial" w:hAnsi="Arial" w:cs="Arial"/>
          <w:sz w:val="20"/>
          <w:szCs w:val="20"/>
          <w:lang w:val="pl-PL"/>
        </w:rPr>
        <w:t> m</w:t>
      </w:r>
      <w:r w:rsidRPr="004A7EFF">
        <w:rPr>
          <w:rFonts w:ascii="Arial" w:hAnsi="Arial" w:cs="Arial"/>
          <w:sz w:val="20"/>
          <w:szCs w:val="20"/>
          <w:vertAlign w:val="superscript"/>
          <w:lang w:val="pl-PL"/>
        </w:rPr>
        <w:t>2</w:t>
      </w:r>
      <w:r w:rsidRPr="004A7EFF">
        <w:rPr>
          <w:rFonts w:ascii="Arial" w:hAnsi="Arial" w:cs="Arial"/>
          <w:sz w:val="20"/>
          <w:szCs w:val="20"/>
          <w:lang w:val="pl-PL"/>
        </w:rPr>
        <w:t>;</w:t>
      </w:r>
    </w:p>
    <w:p w:rsidR="0061474E" w:rsidRPr="004A7EFF" w:rsidRDefault="0061474E" w:rsidP="00A82F38">
      <w:pPr>
        <w:pStyle w:val="Tytu"/>
        <w:numPr>
          <w:ilvl w:val="0"/>
          <w:numId w:val="8"/>
        </w:numPr>
        <w:tabs>
          <w:tab w:val="clear" w:pos="757"/>
          <w:tab w:val="num" w:pos="709"/>
        </w:tabs>
        <w:ind w:left="709" w:hanging="349"/>
        <w:jc w:val="both"/>
        <w:rPr>
          <w:rFonts w:ascii="Arial" w:hAnsi="Arial" w:cs="Arial"/>
          <w:b w:val="0"/>
          <w:sz w:val="20"/>
          <w:szCs w:val="20"/>
        </w:rPr>
      </w:pPr>
      <w:r w:rsidRPr="004A7EFF">
        <w:rPr>
          <w:rFonts w:ascii="Arial" w:hAnsi="Arial" w:cs="Arial"/>
          <w:b w:val="0"/>
          <w:sz w:val="20"/>
          <w:szCs w:val="20"/>
        </w:rPr>
        <w:t xml:space="preserve">minimalna powierzchnia biologicznie czynna – </w:t>
      </w:r>
      <w:r w:rsidR="00F21549" w:rsidRPr="004A7EFF">
        <w:rPr>
          <w:rFonts w:ascii="Arial" w:hAnsi="Arial" w:cs="Arial"/>
          <w:b w:val="0"/>
          <w:sz w:val="20"/>
          <w:szCs w:val="20"/>
        </w:rPr>
        <w:t>50%.</w:t>
      </w:r>
    </w:p>
    <w:p w:rsidR="00D53CEE" w:rsidRPr="00D53CEE" w:rsidRDefault="0061474E" w:rsidP="00A82F38">
      <w:pPr>
        <w:keepLines/>
        <w:numPr>
          <w:ilvl w:val="0"/>
          <w:numId w:val="10"/>
        </w:numPr>
        <w:tabs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 w:rsidRPr="00D53CEE">
        <w:rPr>
          <w:rFonts w:ascii="Arial" w:hAnsi="Arial" w:cs="Arial"/>
          <w:sz w:val="20"/>
          <w:szCs w:val="20"/>
          <w:lang w:val="pl-PL"/>
        </w:rPr>
        <w:t>Dla terenów, o których mowa w ust. 1,</w:t>
      </w:r>
      <w:r w:rsidR="00D53CEE">
        <w:rPr>
          <w:rFonts w:ascii="Arial" w:hAnsi="Arial" w:cs="Arial"/>
          <w:sz w:val="20"/>
          <w:szCs w:val="20"/>
          <w:lang w:val="pl-PL"/>
        </w:rPr>
        <w:t xml:space="preserve"> </w:t>
      </w:r>
      <w:r w:rsidR="00D53CEE" w:rsidRPr="00D53CEE">
        <w:rPr>
          <w:rFonts w:ascii="Arial" w:hAnsi="Arial" w:cs="Arial"/>
          <w:sz w:val="20"/>
          <w:szCs w:val="20"/>
          <w:lang w:val="pl-PL"/>
        </w:rPr>
        <w:t>ustala się stawkę procentową służącą naliczeniu opłaty z tytułu wzrostu wartości nieruchomości w wysokości 30 %.</w:t>
      </w:r>
    </w:p>
    <w:p w:rsidR="00F21549" w:rsidRPr="00890933" w:rsidRDefault="00F21549" w:rsidP="00F21549">
      <w:pPr>
        <w:keepLines/>
        <w:ind w:left="284"/>
        <w:rPr>
          <w:rFonts w:ascii="Arial" w:hAnsi="Arial" w:cs="Arial"/>
          <w:sz w:val="20"/>
          <w:szCs w:val="20"/>
          <w:lang w:val="pl-PL"/>
        </w:rPr>
      </w:pPr>
    </w:p>
    <w:p w:rsidR="005F0EE3" w:rsidRPr="00890933" w:rsidRDefault="005F0EE3" w:rsidP="005F0EE3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§ 1</w:t>
      </w:r>
      <w:r w:rsidR="00497AB9">
        <w:rPr>
          <w:rFonts w:ascii="Arial" w:hAnsi="Arial" w:cs="Arial"/>
          <w:b/>
          <w:sz w:val="20"/>
          <w:szCs w:val="20"/>
          <w:lang w:val="pl-PL"/>
        </w:rPr>
        <w:t>6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5F0EE3" w:rsidRPr="00890933" w:rsidRDefault="005F0EE3" w:rsidP="00F5152A">
      <w:pPr>
        <w:keepLines/>
        <w:numPr>
          <w:ilvl w:val="0"/>
          <w:numId w:val="44"/>
        </w:numPr>
        <w:tabs>
          <w:tab w:val="num" w:pos="0"/>
          <w:tab w:val="left" w:pos="284"/>
        </w:tabs>
        <w:ind w:left="0" w:firstLine="0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Wyznacza się </w:t>
      </w:r>
      <w:r w:rsidRPr="00890933">
        <w:rPr>
          <w:rFonts w:ascii="Arial" w:hAnsi="Arial" w:cs="Arial"/>
          <w:b/>
          <w:sz w:val="20"/>
          <w:szCs w:val="20"/>
          <w:lang w:val="pl-PL"/>
        </w:rPr>
        <w:t>teren l</w:t>
      </w:r>
      <w:r>
        <w:rPr>
          <w:rFonts w:ascii="Arial" w:hAnsi="Arial" w:cs="Arial"/>
          <w:b/>
          <w:sz w:val="20"/>
          <w:szCs w:val="20"/>
          <w:lang w:val="pl-PL"/>
        </w:rPr>
        <w:t>as</w:t>
      </w:r>
      <w:r w:rsidR="0073588C">
        <w:rPr>
          <w:rFonts w:ascii="Arial" w:hAnsi="Arial" w:cs="Arial"/>
          <w:b/>
          <w:sz w:val="20"/>
          <w:szCs w:val="20"/>
          <w:lang w:val="pl-PL"/>
        </w:rPr>
        <w:t>u</w:t>
      </w:r>
      <w:r w:rsidRPr="00890933">
        <w:rPr>
          <w:rFonts w:ascii="Arial" w:hAnsi="Arial" w:cs="Arial"/>
          <w:sz w:val="20"/>
          <w:szCs w:val="20"/>
          <w:lang w:val="pl-PL"/>
        </w:rPr>
        <w:t>, oznaczon</w:t>
      </w:r>
      <w:r w:rsidR="0073588C">
        <w:rPr>
          <w:rFonts w:ascii="Arial" w:hAnsi="Arial" w:cs="Arial"/>
          <w:sz w:val="20"/>
          <w:szCs w:val="20"/>
          <w:lang w:val="pl-PL"/>
        </w:rPr>
        <w:t>y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na rysunku planu symbo</w:t>
      </w:r>
      <w:r w:rsidR="0073588C">
        <w:rPr>
          <w:rFonts w:ascii="Arial" w:hAnsi="Arial" w:cs="Arial"/>
          <w:sz w:val="20"/>
          <w:szCs w:val="20"/>
          <w:lang w:val="pl-PL"/>
        </w:rPr>
        <w:t>lem</w:t>
      </w:r>
      <w:r w:rsidRPr="00890933">
        <w:rPr>
          <w:rFonts w:ascii="Arial" w:hAnsi="Arial" w:cs="Arial"/>
          <w:sz w:val="20"/>
          <w:szCs w:val="20"/>
          <w:lang w:val="pl-PL"/>
        </w:rPr>
        <w:t> </w:t>
      </w:r>
      <w:r w:rsidRPr="00890933">
        <w:rPr>
          <w:rFonts w:ascii="Arial" w:hAnsi="Arial" w:cs="Arial"/>
          <w:b/>
          <w:sz w:val="20"/>
          <w:szCs w:val="20"/>
          <w:lang w:val="pl-PL"/>
        </w:rPr>
        <w:t>ZL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dla któr</w:t>
      </w:r>
      <w:r w:rsidR="0073588C">
        <w:rPr>
          <w:rFonts w:ascii="Arial" w:hAnsi="Arial" w:cs="Arial"/>
          <w:sz w:val="20"/>
          <w:szCs w:val="20"/>
          <w:lang w:val="pl-PL"/>
        </w:rPr>
        <w:t xml:space="preserve">ego </w:t>
      </w:r>
      <w:r w:rsidRPr="00890933">
        <w:rPr>
          <w:rFonts w:ascii="Arial" w:hAnsi="Arial" w:cs="Arial"/>
          <w:sz w:val="20"/>
          <w:szCs w:val="20"/>
          <w:lang w:val="pl-PL"/>
        </w:rPr>
        <w:t>obowiązuje</w:t>
      </w:r>
      <w:r>
        <w:rPr>
          <w:rFonts w:ascii="Arial" w:hAnsi="Arial" w:cs="Arial"/>
          <w:sz w:val="20"/>
          <w:szCs w:val="20"/>
          <w:lang w:val="pl-PL"/>
        </w:rPr>
        <w:t xml:space="preserve"> przeznaczenie podstawowe – las</w:t>
      </w:r>
      <w:r w:rsidRPr="00890933">
        <w:rPr>
          <w:rFonts w:ascii="Arial" w:hAnsi="Arial" w:cs="Arial"/>
          <w:sz w:val="20"/>
          <w:szCs w:val="20"/>
          <w:lang w:val="pl-PL"/>
        </w:rPr>
        <w:t>.</w:t>
      </w:r>
    </w:p>
    <w:p w:rsidR="005F0EE3" w:rsidRPr="007B4186" w:rsidRDefault="005F0EE3" w:rsidP="00F5152A">
      <w:pPr>
        <w:keepLines/>
        <w:numPr>
          <w:ilvl w:val="0"/>
          <w:numId w:val="44"/>
        </w:numPr>
        <w:tabs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Dla teren</w:t>
      </w:r>
      <w:r w:rsidR="0073588C">
        <w:rPr>
          <w:rFonts w:ascii="Arial" w:hAnsi="Arial" w:cs="Arial"/>
          <w:sz w:val="20"/>
          <w:szCs w:val="20"/>
          <w:lang w:val="pl-PL"/>
        </w:rPr>
        <w:t>u</w:t>
      </w:r>
      <w:r w:rsidR="0055601A">
        <w:rPr>
          <w:rFonts w:ascii="Arial" w:hAnsi="Arial" w:cs="Arial"/>
          <w:sz w:val="20"/>
          <w:szCs w:val="20"/>
          <w:lang w:val="pl-PL"/>
        </w:rPr>
        <w:t xml:space="preserve"> ZL</w:t>
      </w:r>
      <w:r w:rsidRPr="00E77D8C">
        <w:rPr>
          <w:rFonts w:ascii="Arial" w:hAnsi="Arial" w:cs="Arial"/>
          <w:sz w:val="20"/>
          <w:szCs w:val="20"/>
          <w:lang w:val="pl-PL"/>
        </w:rPr>
        <w:t>, w zakresie zasad ochrony i kształtowania ładu przestrzennego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C200AE">
        <w:rPr>
          <w:rFonts w:ascii="Arial" w:hAnsi="Arial" w:cs="Arial"/>
          <w:sz w:val="20"/>
          <w:lang w:val="pl-PL"/>
        </w:rPr>
        <w:t>ustala</w:t>
      </w:r>
      <w:r w:rsidRPr="007B4186">
        <w:rPr>
          <w:rFonts w:ascii="Arial" w:hAnsi="Arial" w:cs="Arial"/>
          <w:sz w:val="20"/>
          <w:lang w:val="pl-PL"/>
        </w:rPr>
        <w:t xml:space="preserve"> się działania wynikające z realizacji „Planu urządzenia lasu”.</w:t>
      </w:r>
    </w:p>
    <w:p w:rsidR="005F0EE3" w:rsidRDefault="005F0EE3" w:rsidP="00F5152A">
      <w:pPr>
        <w:keepLines/>
        <w:numPr>
          <w:ilvl w:val="0"/>
          <w:numId w:val="44"/>
        </w:numPr>
        <w:tabs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 w:rsidRPr="00D53CEE">
        <w:rPr>
          <w:rFonts w:ascii="Arial" w:hAnsi="Arial" w:cs="Arial"/>
          <w:sz w:val="20"/>
          <w:szCs w:val="20"/>
          <w:lang w:val="pl-PL"/>
        </w:rPr>
        <w:t>Dla teren</w:t>
      </w:r>
      <w:r w:rsidR="0073588C">
        <w:rPr>
          <w:rFonts w:ascii="Arial" w:hAnsi="Arial" w:cs="Arial"/>
          <w:sz w:val="20"/>
          <w:szCs w:val="20"/>
          <w:lang w:val="pl-PL"/>
        </w:rPr>
        <w:t>u</w:t>
      </w:r>
      <w:r w:rsidR="0055601A">
        <w:rPr>
          <w:rFonts w:ascii="Arial" w:hAnsi="Arial" w:cs="Arial"/>
          <w:sz w:val="20"/>
          <w:szCs w:val="20"/>
          <w:lang w:val="pl-PL"/>
        </w:rPr>
        <w:t xml:space="preserve"> ZL</w:t>
      </w:r>
      <w:r w:rsidRPr="00D53CEE"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D53CEE">
        <w:rPr>
          <w:rFonts w:ascii="Arial" w:hAnsi="Arial" w:cs="Arial"/>
          <w:sz w:val="20"/>
          <w:szCs w:val="20"/>
          <w:lang w:val="pl-PL"/>
        </w:rPr>
        <w:t xml:space="preserve">ustala się stawkę procentową służącą naliczeniu opłaty z tytułu wzrostu wartości nieruchomości w wysokości </w:t>
      </w:r>
      <w:r>
        <w:rPr>
          <w:rFonts w:ascii="Arial" w:hAnsi="Arial" w:cs="Arial"/>
          <w:sz w:val="20"/>
          <w:szCs w:val="20"/>
          <w:lang w:val="pl-PL"/>
        </w:rPr>
        <w:t>1</w:t>
      </w:r>
      <w:r w:rsidRPr="00D53CEE">
        <w:rPr>
          <w:rFonts w:ascii="Arial" w:hAnsi="Arial" w:cs="Arial"/>
          <w:sz w:val="20"/>
          <w:szCs w:val="20"/>
          <w:lang w:val="pl-PL"/>
        </w:rPr>
        <w:t> %.</w:t>
      </w:r>
    </w:p>
    <w:p w:rsidR="00497AB9" w:rsidRPr="004A7EFF" w:rsidRDefault="00497AB9" w:rsidP="00F5152A">
      <w:pPr>
        <w:keepLines/>
        <w:numPr>
          <w:ilvl w:val="0"/>
          <w:numId w:val="44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Dla </w:t>
      </w:r>
      <w:r w:rsidRPr="004A7EFF">
        <w:rPr>
          <w:rFonts w:ascii="Arial" w:hAnsi="Arial" w:cs="Arial"/>
          <w:sz w:val="20"/>
          <w:szCs w:val="20"/>
          <w:lang w:val="pl-PL"/>
        </w:rPr>
        <w:t>terenu</w:t>
      </w:r>
      <w:r w:rsidR="0055601A">
        <w:rPr>
          <w:rFonts w:ascii="Arial" w:hAnsi="Arial" w:cs="Arial"/>
          <w:sz w:val="20"/>
          <w:szCs w:val="20"/>
          <w:lang w:val="pl-PL"/>
        </w:rPr>
        <w:t xml:space="preserve"> ZL</w:t>
      </w:r>
      <w:r w:rsidRPr="004A7EFF">
        <w:rPr>
          <w:rFonts w:ascii="Arial" w:hAnsi="Arial" w:cs="Arial"/>
          <w:sz w:val="20"/>
          <w:szCs w:val="20"/>
          <w:lang w:val="pl-PL"/>
        </w:rPr>
        <w:t xml:space="preserve">, który znajduje się w </w:t>
      </w:r>
      <w:r w:rsidRPr="004A7EFF">
        <w:rPr>
          <w:rFonts w:ascii="Arial" w:hAnsi="Arial" w:cs="Arial"/>
          <w:sz w:val="20"/>
          <w:lang w:val="pl-PL"/>
        </w:rPr>
        <w:t>granicy strefy „B” ochrony konserwatorskiej tożsamej z granicą strefy</w:t>
      </w:r>
      <w:r w:rsidRPr="004A7EFF">
        <w:rPr>
          <w:rFonts w:ascii="Arial" w:hAnsi="Arial" w:cs="Arial"/>
          <w:spacing w:val="-4"/>
          <w:sz w:val="20"/>
          <w:lang w:val="pl-PL"/>
        </w:rPr>
        <w:t xml:space="preserve"> „OW” – obserwacji archeologicznej</w:t>
      </w:r>
      <w:r w:rsidRPr="004A7EFF">
        <w:rPr>
          <w:rFonts w:ascii="Arial" w:hAnsi="Arial" w:cs="Arial"/>
          <w:sz w:val="20"/>
          <w:szCs w:val="20"/>
          <w:lang w:val="pl-PL"/>
        </w:rPr>
        <w:t>, obowiązują ustalenia § 9</w:t>
      </w:r>
      <w:r w:rsidR="004A7EFF">
        <w:rPr>
          <w:rFonts w:ascii="Arial" w:hAnsi="Arial" w:cs="Arial"/>
          <w:sz w:val="20"/>
          <w:szCs w:val="20"/>
          <w:lang w:val="pl-PL"/>
        </w:rPr>
        <w:t xml:space="preserve"> ust. 2</w:t>
      </w:r>
      <w:r w:rsidRPr="004A7EFF">
        <w:rPr>
          <w:rFonts w:ascii="Arial" w:hAnsi="Arial" w:cs="Arial"/>
          <w:sz w:val="20"/>
          <w:szCs w:val="20"/>
          <w:lang w:val="pl-PL"/>
        </w:rPr>
        <w:t>.</w:t>
      </w:r>
    </w:p>
    <w:p w:rsidR="005F0EE3" w:rsidRPr="00D53CEE" w:rsidRDefault="005F0EE3" w:rsidP="005F0EE3">
      <w:pPr>
        <w:keepLines/>
        <w:ind w:left="284"/>
        <w:rPr>
          <w:rFonts w:ascii="Arial" w:hAnsi="Arial" w:cs="Arial"/>
          <w:sz w:val="20"/>
          <w:szCs w:val="20"/>
          <w:lang w:val="pl-PL"/>
        </w:rPr>
      </w:pPr>
    </w:p>
    <w:p w:rsidR="006F45F6" w:rsidRPr="00890933" w:rsidRDefault="001D7809" w:rsidP="006F45F6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170C06" w:rsidRPr="00890933">
        <w:rPr>
          <w:rFonts w:ascii="Arial" w:hAnsi="Arial" w:cs="Arial"/>
          <w:b/>
          <w:sz w:val="20"/>
          <w:szCs w:val="20"/>
          <w:lang w:val="pl-PL"/>
        </w:rPr>
        <w:t>1</w:t>
      </w:r>
      <w:r w:rsidR="00497AB9">
        <w:rPr>
          <w:rFonts w:ascii="Arial" w:hAnsi="Arial" w:cs="Arial"/>
          <w:b/>
          <w:sz w:val="20"/>
          <w:szCs w:val="20"/>
          <w:lang w:val="pl-PL"/>
        </w:rPr>
        <w:t>7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1D7809" w:rsidRPr="00890933" w:rsidRDefault="001D7809" w:rsidP="00A82F38">
      <w:pPr>
        <w:keepLines/>
        <w:numPr>
          <w:ilvl w:val="0"/>
          <w:numId w:val="16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Wyznacza się </w:t>
      </w:r>
      <w:r w:rsidRPr="00890933">
        <w:rPr>
          <w:rFonts w:ascii="Arial" w:hAnsi="Arial" w:cs="Arial"/>
          <w:b/>
          <w:sz w:val="20"/>
          <w:szCs w:val="20"/>
          <w:lang w:val="pl-PL"/>
        </w:rPr>
        <w:t>teren infrastruktury technicznej</w:t>
      </w:r>
      <w:r w:rsidR="006F45F6" w:rsidRPr="00890933">
        <w:rPr>
          <w:rFonts w:ascii="Arial" w:hAnsi="Arial" w:cs="Arial"/>
          <w:b/>
          <w:sz w:val="20"/>
          <w:szCs w:val="20"/>
          <w:lang w:val="pl-PL"/>
        </w:rPr>
        <w:t xml:space="preserve"> - elektroenergetyka</w:t>
      </w:r>
      <w:r w:rsidRPr="00890933">
        <w:rPr>
          <w:rFonts w:ascii="Arial" w:hAnsi="Arial" w:cs="Arial"/>
          <w:sz w:val="20"/>
          <w:szCs w:val="20"/>
          <w:lang w:val="pl-PL"/>
        </w:rPr>
        <w:t>, oznaczon</w:t>
      </w:r>
      <w:r w:rsidR="00D53CEE">
        <w:rPr>
          <w:rFonts w:ascii="Arial" w:hAnsi="Arial" w:cs="Arial"/>
          <w:sz w:val="20"/>
          <w:szCs w:val="20"/>
          <w:lang w:val="pl-PL"/>
        </w:rPr>
        <w:t>y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na rysunku planu symbol</w:t>
      </w:r>
      <w:r w:rsidR="00D53CEE">
        <w:rPr>
          <w:rFonts w:ascii="Arial" w:hAnsi="Arial" w:cs="Arial"/>
          <w:sz w:val="20"/>
          <w:szCs w:val="20"/>
          <w:lang w:val="pl-PL"/>
        </w:rPr>
        <w:t>em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</w:t>
      </w:r>
      <w:r w:rsidR="006F45F6" w:rsidRPr="00890933">
        <w:rPr>
          <w:rFonts w:ascii="Arial" w:hAnsi="Arial" w:cs="Arial"/>
          <w:b/>
          <w:sz w:val="20"/>
          <w:szCs w:val="20"/>
          <w:lang w:val="pl-PL"/>
        </w:rPr>
        <w:t xml:space="preserve">E, </w:t>
      </w:r>
      <w:r w:rsidR="006F45F6" w:rsidRPr="00890933">
        <w:rPr>
          <w:rFonts w:ascii="Arial" w:hAnsi="Arial" w:cs="Arial"/>
          <w:sz w:val="20"/>
          <w:szCs w:val="20"/>
          <w:lang w:val="pl-PL"/>
        </w:rPr>
        <w:t>dla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któr</w:t>
      </w:r>
      <w:r w:rsidR="006F45F6" w:rsidRPr="00890933">
        <w:rPr>
          <w:rFonts w:ascii="Arial" w:hAnsi="Arial" w:cs="Arial"/>
          <w:sz w:val="20"/>
          <w:szCs w:val="20"/>
          <w:lang w:val="pl-PL"/>
        </w:rPr>
        <w:t>ego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obowiązuje przeznaczenie podstawowe -  infrastruktura </w:t>
      </w:r>
      <w:r w:rsidR="006F45F6" w:rsidRPr="00890933">
        <w:rPr>
          <w:rFonts w:ascii="Arial" w:hAnsi="Arial" w:cs="Arial"/>
          <w:sz w:val="20"/>
          <w:szCs w:val="20"/>
          <w:lang w:val="pl-PL"/>
        </w:rPr>
        <w:t>elektroenergetyczna</w:t>
      </w:r>
      <w:r w:rsidR="00EB2CE7">
        <w:rPr>
          <w:rFonts w:ascii="Arial" w:hAnsi="Arial" w:cs="Arial"/>
          <w:sz w:val="20"/>
          <w:szCs w:val="20"/>
          <w:lang w:val="pl-PL"/>
        </w:rPr>
        <w:t>, w tym stacja transformatorowa</w:t>
      </w:r>
      <w:r w:rsidR="006F45F6" w:rsidRPr="00890933">
        <w:rPr>
          <w:rFonts w:ascii="Arial" w:hAnsi="Arial" w:cs="Arial"/>
          <w:sz w:val="20"/>
          <w:szCs w:val="20"/>
          <w:lang w:val="pl-PL"/>
        </w:rPr>
        <w:t>.</w:t>
      </w:r>
    </w:p>
    <w:p w:rsidR="001D7809" w:rsidRPr="00890933" w:rsidRDefault="001D7809" w:rsidP="00A82F38">
      <w:pPr>
        <w:keepLines/>
        <w:numPr>
          <w:ilvl w:val="0"/>
          <w:numId w:val="16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Dla teren</w:t>
      </w:r>
      <w:r w:rsidR="0055601A">
        <w:rPr>
          <w:rFonts w:ascii="Arial" w:hAnsi="Arial" w:cs="Arial"/>
          <w:sz w:val="20"/>
          <w:szCs w:val="20"/>
          <w:lang w:val="pl-PL"/>
        </w:rPr>
        <w:t xml:space="preserve">u </w:t>
      </w:r>
      <w:r w:rsidR="006F45F6" w:rsidRPr="00890933">
        <w:rPr>
          <w:rFonts w:ascii="Arial" w:hAnsi="Arial" w:cs="Arial"/>
          <w:sz w:val="20"/>
          <w:szCs w:val="20"/>
          <w:lang w:val="pl-PL"/>
        </w:rPr>
        <w:t>E</w:t>
      </w:r>
      <w:r w:rsidR="0055601A">
        <w:rPr>
          <w:rFonts w:ascii="Arial" w:hAnsi="Arial" w:cs="Arial"/>
          <w:sz w:val="20"/>
          <w:szCs w:val="20"/>
          <w:lang w:val="pl-PL"/>
        </w:rPr>
        <w:t>,</w:t>
      </w:r>
      <w:r w:rsidR="006F45F6" w:rsidRPr="00890933">
        <w:rPr>
          <w:rFonts w:ascii="Arial" w:hAnsi="Arial" w:cs="Arial"/>
          <w:sz w:val="20"/>
          <w:szCs w:val="20"/>
          <w:lang w:val="pl-PL"/>
        </w:rPr>
        <w:t xml:space="preserve"> </w:t>
      </w:r>
      <w:r w:rsidR="007B4186" w:rsidRPr="00890933">
        <w:rPr>
          <w:rFonts w:ascii="Arial" w:hAnsi="Arial" w:cs="Arial"/>
          <w:sz w:val="20"/>
          <w:szCs w:val="20"/>
          <w:lang w:val="pl-PL"/>
        </w:rPr>
        <w:t>w zakresie parametrów i wskaźników kształtowania zabudowy</w:t>
      </w:r>
      <w:r w:rsidRPr="00890933">
        <w:rPr>
          <w:rFonts w:ascii="Arial" w:hAnsi="Arial" w:cs="Arial"/>
          <w:sz w:val="20"/>
          <w:szCs w:val="20"/>
          <w:lang w:val="pl-PL"/>
        </w:rPr>
        <w:t>, ustala się:</w:t>
      </w:r>
    </w:p>
    <w:p w:rsidR="001D7809" w:rsidRPr="00890933" w:rsidRDefault="001D7809" w:rsidP="00A82F38">
      <w:pPr>
        <w:pStyle w:val="Tekstpodstawowy"/>
        <w:widowControl/>
        <w:numPr>
          <w:ilvl w:val="0"/>
          <w:numId w:val="12"/>
        </w:numPr>
        <w:tabs>
          <w:tab w:val="clear" w:pos="823"/>
          <w:tab w:val="num" w:pos="567"/>
        </w:tabs>
        <w:ind w:left="567" w:hanging="283"/>
        <w:rPr>
          <w:rFonts w:ascii="Arial" w:hAnsi="Arial" w:cs="Arial"/>
          <w:spacing w:val="-4"/>
          <w:sz w:val="20"/>
        </w:rPr>
      </w:pPr>
      <w:r w:rsidRPr="00890933">
        <w:rPr>
          <w:rFonts w:ascii="Arial" w:hAnsi="Arial" w:cs="Arial"/>
          <w:spacing w:val="-4"/>
          <w:sz w:val="20"/>
        </w:rPr>
        <w:t>liczba kondygnacji nadziemnych budynk</w:t>
      </w:r>
      <w:r w:rsidR="00EB2CE7">
        <w:rPr>
          <w:rFonts w:ascii="Arial" w:hAnsi="Arial" w:cs="Arial"/>
          <w:spacing w:val="-4"/>
          <w:sz w:val="20"/>
        </w:rPr>
        <w:t>u</w:t>
      </w:r>
      <w:r w:rsidRPr="00890933">
        <w:rPr>
          <w:rFonts w:ascii="Arial" w:hAnsi="Arial" w:cs="Arial"/>
          <w:spacing w:val="-4"/>
          <w:sz w:val="20"/>
        </w:rPr>
        <w:t xml:space="preserve"> nie może przekraczać jednej;</w:t>
      </w:r>
    </w:p>
    <w:p w:rsidR="001D7809" w:rsidRPr="00890933" w:rsidRDefault="001D7809" w:rsidP="00A82F38">
      <w:pPr>
        <w:pStyle w:val="Tekstpodstawowy"/>
        <w:widowControl/>
        <w:numPr>
          <w:ilvl w:val="0"/>
          <w:numId w:val="12"/>
        </w:numPr>
        <w:tabs>
          <w:tab w:val="clear" w:pos="823"/>
          <w:tab w:val="num" w:pos="567"/>
        </w:tabs>
        <w:ind w:left="567" w:hanging="283"/>
        <w:rPr>
          <w:rFonts w:ascii="Arial" w:hAnsi="Arial" w:cs="Arial"/>
          <w:spacing w:val="-4"/>
          <w:sz w:val="20"/>
        </w:rPr>
      </w:pPr>
      <w:r w:rsidRPr="00890933">
        <w:rPr>
          <w:rFonts w:ascii="Arial" w:hAnsi="Arial" w:cs="Arial"/>
          <w:spacing w:val="-4"/>
          <w:sz w:val="20"/>
        </w:rPr>
        <w:t>wysokość nowo realizowanych budynków mierzona od poziomu terenu do najwyższego punktu dachu, nie może</w:t>
      </w:r>
      <w:r w:rsidRPr="00890933">
        <w:rPr>
          <w:rFonts w:ascii="Arial" w:hAnsi="Arial" w:cs="Arial"/>
          <w:bCs/>
          <w:spacing w:val="-4"/>
          <w:sz w:val="20"/>
        </w:rPr>
        <w:t xml:space="preserve"> przekraczać 5 m.</w:t>
      </w:r>
    </w:p>
    <w:p w:rsidR="00D53CEE" w:rsidRPr="00D53CEE" w:rsidRDefault="0055601A" w:rsidP="00A82F38">
      <w:pPr>
        <w:keepLines/>
        <w:numPr>
          <w:ilvl w:val="0"/>
          <w:numId w:val="16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Dla terenu </w:t>
      </w:r>
      <w:r w:rsidR="007B4186" w:rsidRPr="00890933">
        <w:rPr>
          <w:rFonts w:ascii="Arial" w:hAnsi="Arial" w:cs="Arial"/>
          <w:sz w:val="20"/>
          <w:szCs w:val="20"/>
          <w:lang w:val="pl-PL"/>
        </w:rPr>
        <w:t>E</w:t>
      </w:r>
      <w:r>
        <w:rPr>
          <w:rFonts w:ascii="Arial" w:hAnsi="Arial" w:cs="Arial"/>
          <w:sz w:val="20"/>
          <w:szCs w:val="20"/>
          <w:lang w:val="pl-PL"/>
        </w:rPr>
        <w:t>,</w:t>
      </w:r>
      <w:r w:rsidR="00D53CEE">
        <w:rPr>
          <w:rFonts w:ascii="Arial" w:hAnsi="Arial" w:cs="Arial"/>
          <w:sz w:val="20"/>
          <w:szCs w:val="20"/>
          <w:lang w:val="pl-PL"/>
        </w:rPr>
        <w:t xml:space="preserve"> </w:t>
      </w:r>
      <w:r w:rsidR="00D53CEE" w:rsidRPr="00D53CEE">
        <w:rPr>
          <w:rFonts w:ascii="Arial" w:hAnsi="Arial" w:cs="Arial"/>
          <w:sz w:val="20"/>
          <w:szCs w:val="20"/>
          <w:lang w:val="pl-PL"/>
        </w:rPr>
        <w:t xml:space="preserve">ustala się stawkę procentową służącą naliczeniu opłaty z tytułu wzrostu wartości nieruchomości w wysokości </w:t>
      </w:r>
      <w:r w:rsidR="00106C60">
        <w:rPr>
          <w:rFonts w:ascii="Arial" w:hAnsi="Arial" w:cs="Arial"/>
          <w:sz w:val="20"/>
          <w:szCs w:val="20"/>
          <w:lang w:val="pl-PL"/>
        </w:rPr>
        <w:t>1</w:t>
      </w:r>
      <w:r w:rsidR="00D53CEE" w:rsidRPr="00D53CEE">
        <w:rPr>
          <w:rFonts w:ascii="Arial" w:hAnsi="Arial" w:cs="Arial"/>
          <w:sz w:val="20"/>
          <w:szCs w:val="20"/>
          <w:lang w:val="pl-PL"/>
        </w:rPr>
        <w:t> %.</w:t>
      </w:r>
    </w:p>
    <w:p w:rsidR="00B8469F" w:rsidRDefault="00B8469F" w:rsidP="00B8469F">
      <w:pPr>
        <w:keepLines/>
        <w:ind w:left="284"/>
        <w:rPr>
          <w:rFonts w:ascii="Arial" w:hAnsi="Arial" w:cs="Arial"/>
          <w:sz w:val="20"/>
          <w:szCs w:val="20"/>
          <w:lang w:val="pl-PL"/>
        </w:rPr>
      </w:pPr>
    </w:p>
    <w:p w:rsidR="00106C60" w:rsidRPr="00E74B92" w:rsidRDefault="00106C60" w:rsidP="00106C60">
      <w:pPr>
        <w:keepLines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E74B92">
        <w:rPr>
          <w:rFonts w:ascii="Arial" w:hAnsi="Arial" w:cs="Arial"/>
          <w:b/>
          <w:sz w:val="20"/>
          <w:szCs w:val="20"/>
          <w:lang w:val="pl-PL"/>
        </w:rPr>
        <w:t>§ 1</w:t>
      </w:r>
      <w:r w:rsidR="007046DF">
        <w:rPr>
          <w:rFonts w:ascii="Arial" w:hAnsi="Arial" w:cs="Arial"/>
          <w:b/>
          <w:sz w:val="20"/>
          <w:szCs w:val="20"/>
          <w:lang w:val="pl-PL"/>
        </w:rPr>
        <w:t>8</w:t>
      </w:r>
      <w:r w:rsidRPr="00E74B92">
        <w:rPr>
          <w:rFonts w:ascii="Arial" w:hAnsi="Arial" w:cs="Arial"/>
          <w:b/>
          <w:sz w:val="20"/>
          <w:szCs w:val="20"/>
          <w:lang w:val="pl-PL"/>
        </w:rPr>
        <w:t>.</w:t>
      </w:r>
    </w:p>
    <w:p w:rsidR="009F160F" w:rsidRDefault="00106C60" w:rsidP="00F5152A">
      <w:pPr>
        <w:keepLines/>
        <w:numPr>
          <w:ilvl w:val="0"/>
          <w:numId w:val="41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 w:rsidRPr="00E74B92">
        <w:rPr>
          <w:rFonts w:ascii="Arial" w:hAnsi="Arial" w:cs="Arial"/>
          <w:sz w:val="20"/>
          <w:szCs w:val="20"/>
          <w:lang w:val="pl-PL"/>
        </w:rPr>
        <w:t>Wyznacza się </w:t>
      </w:r>
      <w:r w:rsidRPr="00E74B92">
        <w:rPr>
          <w:rFonts w:ascii="Arial" w:hAnsi="Arial" w:cs="Arial"/>
          <w:b/>
          <w:sz w:val="20"/>
          <w:szCs w:val="20"/>
          <w:lang w:val="pl-PL"/>
        </w:rPr>
        <w:t>teren</w:t>
      </w:r>
      <w:r w:rsidR="009F160F">
        <w:rPr>
          <w:rFonts w:ascii="Arial" w:hAnsi="Arial" w:cs="Arial"/>
          <w:b/>
          <w:sz w:val="20"/>
          <w:szCs w:val="20"/>
          <w:lang w:val="pl-PL"/>
        </w:rPr>
        <w:t>y</w:t>
      </w:r>
      <w:r w:rsidRPr="00E74B92">
        <w:rPr>
          <w:rFonts w:ascii="Arial" w:hAnsi="Arial" w:cs="Arial"/>
          <w:b/>
          <w:sz w:val="20"/>
          <w:szCs w:val="20"/>
          <w:lang w:val="pl-PL"/>
        </w:rPr>
        <w:t xml:space="preserve"> infrastruktury technicznej - kanalizacja</w:t>
      </w:r>
      <w:r w:rsidRPr="00E74B92">
        <w:rPr>
          <w:rFonts w:ascii="Arial" w:hAnsi="Arial" w:cs="Arial"/>
          <w:sz w:val="20"/>
          <w:szCs w:val="20"/>
          <w:lang w:val="pl-PL"/>
        </w:rPr>
        <w:t>, oznaczon</w:t>
      </w:r>
      <w:r w:rsidR="009F160F">
        <w:rPr>
          <w:rFonts w:ascii="Arial" w:hAnsi="Arial" w:cs="Arial"/>
          <w:sz w:val="20"/>
          <w:szCs w:val="20"/>
          <w:lang w:val="pl-PL"/>
        </w:rPr>
        <w:t>e</w:t>
      </w:r>
      <w:r w:rsidRPr="00E74B92">
        <w:rPr>
          <w:rFonts w:ascii="Arial" w:hAnsi="Arial" w:cs="Arial"/>
          <w:sz w:val="20"/>
          <w:szCs w:val="20"/>
          <w:lang w:val="pl-PL"/>
        </w:rPr>
        <w:t xml:space="preserve"> na rysunku planu symbol</w:t>
      </w:r>
      <w:r w:rsidR="009F160F">
        <w:rPr>
          <w:rFonts w:ascii="Arial" w:hAnsi="Arial" w:cs="Arial"/>
          <w:sz w:val="20"/>
          <w:szCs w:val="20"/>
          <w:lang w:val="pl-PL"/>
        </w:rPr>
        <w:t>ami</w:t>
      </w:r>
      <w:r w:rsidRPr="00E74B92">
        <w:rPr>
          <w:rFonts w:ascii="Arial" w:hAnsi="Arial" w:cs="Arial"/>
          <w:sz w:val="20"/>
          <w:szCs w:val="20"/>
          <w:lang w:val="pl-PL"/>
        </w:rPr>
        <w:t xml:space="preserve"> </w:t>
      </w:r>
      <w:r w:rsidRPr="00E74B92">
        <w:rPr>
          <w:rFonts w:ascii="Arial" w:hAnsi="Arial" w:cs="Arial"/>
          <w:b/>
          <w:sz w:val="20"/>
          <w:szCs w:val="20"/>
          <w:lang w:val="pl-PL"/>
        </w:rPr>
        <w:t xml:space="preserve">K, </w:t>
      </w:r>
      <w:r w:rsidRPr="00E74B92">
        <w:rPr>
          <w:rFonts w:ascii="Arial" w:hAnsi="Arial" w:cs="Arial"/>
          <w:sz w:val="20"/>
          <w:szCs w:val="20"/>
          <w:lang w:val="pl-PL"/>
        </w:rPr>
        <w:t>dla któr</w:t>
      </w:r>
      <w:r w:rsidR="00E15429">
        <w:rPr>
          <w:rFonts w:ascii="Arial" w:hAnsi="Arial" w:cs="Arial"/>
          <w:sz w:val="20"/>
          <w:szCs w:val="20"/>
          <w:lang w:val="pl-PL"/>
        </w:rPr>
        <w:t>ego</w:t>
      </w:r>
      <w:r w:rsidRPr="00E74B92">
        <w:rPr>
          <w:rFonts w:ascii="Arial" w:hAnsi="Arial" w:cs="Arial"/>
          <w:sz w:val="20"/>
          <w:szCs w:val="20"/>
          <w:lang w:val="pl-PL"/>
        </w:rPr>
        <w:t xml:space="preserve"> obowią</w:t>
      </w:r>
      <w:r w:rsidR="007B4186" w:rsidRPr="00E74B92">
        <w:rPr>
          <w:rFonts w:ascii="Arial" w:hAnsi="Arial" w:cs="Arial"/>
          <w:sz w:val="20"/>
          <w:szCs w:val="20"/>
          <w:lang w:val="pl-PL"/>
        </w:rPr>
        <w:t>zuje przeznaczenie podstawowe</w:t>
      </w:r>
      <w:r w:rsidR="00E15429">
        <w:rPr>
          <w:rFonts w:ascii="Arial" w:hAnsi="Arial" w:cs="Arial"/>
          <w:sz w:val="20"/>
          <w:szCs w:val="20"/>
          <w:lang w:val="pl-PL"/>
        </w:rPr>
        <w:t xml:space="preserve"> - </w:t>
      </w:r>
      <w:r w:rsidRPr="009F160F">
        <w:rPr>
          <w:rFonts w:ascii="Arial" w:hAnsi="Arial" w:cs="Arial"/>
          <w:sz w:val="20"/>
          <w:szCs w:val="20"/>
          <w:lang w:val="pl-PL"/>
        </w:rPr>
        <w:t>infrastruktura kanalizacji sanitarnej</w:t>
      </w:r>
      <w:r w:rsidR="00E15429">
        <w:rPr>
          <w:rFonts w:ascii="Arial" w:hAnsi="Arial" w:cs="Arial"/>
          <w:sz w:val="20"/>
          <w:szCs w:val="20"/>
          <w:lang w:val="pl-PL"/>
        </w:rPr>
        <w:t>,</w:t>
      </w:r>
      <w:r w:rsidRPr="009F160F">
        <w:rPr>
          <w:rFonts w:ascii="Arial" w:hAnsi="Arial" w:cs="Arial"/>
          <w:sz w:val="20"/>
          <w:szCs w:val="20"/>
          <w:lang w:val="pl-PL"/>
        </w:rPr>
        <w:t xml:space="preserve"> w tym pompownia ścieków</w:t>
      </w:r>
      <w:r w:rsidR="00E15429">
        <w:rPr>
          <w:rFonts w:ascii="Arial" w:hAnsi="Arial" w:cs="Arial"/>
          <w:sz w:val="20"/>
          <w:szCs w:val="20"/>
          <w:lang w:val="pl-PL"/>
        </w:rPr>
        <w:t>.</w:t>
      </w:r>
    </w:p>
    <w:p w:rsidR="00106C60" w:rsidRPr="00E74B92" w:rsidRDefault="0055601A" w:rsidP="00F5152A">
      <w:pPr>
        <w:keepLines/>
        <w:numPr>
          <w:ilvl w:val="0"/>
          <w:numId w:val="41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Dla terenu </w:t>
      </w:r>
      <w:r w:rsidR="00106C60" w:rsidRPr="00E74B92">
        <w:rPr>
          <w:rFonts w:ascii="Arial" w:hAnsi="Arial" w:cs="Arial"/>
          <w:sz w:val="20"/>
          <w:szCs w:val="20"/>
          <w:lang w:val="pl-PL"/>
        </w:rPr>
        <w:t>K</w:t>
      </w:r>
      <w:r w:rsidR="007B4186" w:rsidRPr="00E74B92">
        <w:rPr>
          <w:rFonts w:ascii="Arial" w:hAnsi="Arial" w:cs="Arial"/>
          <w:sz w:val="20"/>
          <w:szCs w:val="20"/>
          <w:lang w:val="pl-PL"/>
        </w:rPr>
        <w:t>,</w:t>
      </w:r>
      <w:r w:rsidR="00106C60" w:rsidRPr="00E74B92">
        <w:rPr>
          <w:rFonts w:ascii="Arial" w:hAnsi="Arial" w:cs="Arial"/>
          <w:sz w:val="20"/>
          <w:szCs w:val="20"/>
          <w:lang w:val="pl-PL"/>
        </w:rPr>
        <w:t xml:space="preserve"> w zakresie </w:t>
      </w:r>
      <w:r w:rsidR="007B4186" w:rsidRPr="00E74B92">
        <w:rPr>
          <w:rFonts w:ascii="Arial" w:hAnsi="Arial" w:cs="Arial"/>
          <w:sz w:val="20"/>
          <w:szCs w:val="20"/>
          <w:lang w:val="pl-PL"/>
        </w:rPr>
        <w:t>w zakresie parametrów i wskaźników kształtowania zabudowy</w:t>
      </w:r>
      <w:r w:rsidR="00106C60" w:rsidRPr="00E74B92">
        <w:rPr>
          <w:rFonts w:ascii="Arial" w:hAnsi="Arial" w:cs="Arial"/>
          <w:sz w:val="20"/>
          <w:szCs w:val="20"/>
          <w:lang w:val="pl-PL"/>
        </w:rPr>
        <w:t>, ustala się:</w:t>
      </w:r>
    </w:p>
    <w:p w:rsidR="00106C60" w:rsidRPr="00E74B92" w:rsidRDefault="00106C60" w:rsidP="00A82F38">
      <w:pPr>
        <w:pStyle w:val="Tekstpodstawowy"/>
        <w:widowControl/>
        <w:numPr>
          <w:ilvl w:val="0"/>
          <w:numId w:val="21"/>
        </w:numPr>
        <w:ind w:left="567" w:hanging="283"/>
        <w:rPr>
          <w:rFonts w:ascii="Arial" w:hAnsi="Arial" w:cs="Arial"/>
          <w:spacing w:val="-4"/>
          <w:sz w:val="20"/>
        </w:rPr>
      </w:pPr>
      <w:r w:rsidRPr="00E74B92">
        <w:rPr>
          <w:rFonts w:ascii="Arial" w:hAnsi="Arial" w:cs="Arial"/>
          <w:spacing w:val="-4"/>
          <w:sz w:val="20"/>
        </w:rPr>
        <w:t>liczba kondygnacji nadziemnych budynków nie może przekraczać jednej;</w:t>
      </w:r>
    </w:p>
    <w:p w:rsidR="00106C60" w:rsidRPr="00E74B92" w:rsidRDefault="00106C60" w:rsidP="00A82F38">
      <w:pPr>
        <w:pStyle w:val="Tekstpodstawowy"/>
        <w:widowControl/>
        <w:numPr>
          <w:ilvl w:val="0"/>
          <w:numId w:val="21"/>
        </w:numPr>
        <w:ind w:left="567" w:hanging="283"/>
        <w:rPr>
          <w:rFonts w:ascii="Arial" w:hAnsi="Arial" w:cs="Arial"/>
          <w:spacing w:val="-4"/>
          <w:sz w:val="20"/>
        </w:rPr>
      </w:pPr>
      <w:r w:rsidRPr="00E74B92">
        <w:rPr>
          <w:rFonts w:ascii="Arial" w:hAnsi="Arial" w:cs="Arial"/>
          <w:spacing w:val="-4"/>
          <w:sz w:val="20"/>
        </w:rPr>
        <w:t>wysokość nowo realizowanych budynków mierzona od poziomu terenu do najwyższego punktu dachu, nie może</w:t>
      </w:r>
      <w:r w:rsidRPr="00E74B92">
        <w:rPr>
          <w:rFonts w:ascii="Arial" w:hAnsi="Arial" w:cs="Arial"/>
          <w:bCs/>
          <w:spacing w:val="-4"/>
          <w:sz w:val="20"/>
        </w:rPr>
        <w:t xml:space="preserve"> przekraczać 5 m.</w:t>
      </w:r>
    </w:p>
    <w:p w:rsidR="00106C60" w:rsidRPr="00E74B92" w:rsidRDefault="007B4186" w:rsidP="00F5152A">
      <w:pPr>
        <w:keepLines/>
        <w:numPr>
          <w:ilvl w:val="0"/>
          <w:numId w:val="41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 w:rsidRPr="00E74B92">
        <w:rPr>
          <w:rFonts w:ascii="Arial" w:hAnsi="Arial" w:cs="Arial"/>
          <w:sz w:val="20"/>
          <w:szCs w:val="20"/>
          <w:lang w:val="pl-PL"/>
        </w:rPr>
        <w:t>Dla teren</w:t>
      </w:r>
      <w:r w:rsidR="0055601A">
        <w:rPr>
          <w:rFonts w:ascii="Arial" w:hAnsi="Arial" w:cs="Arial"/>
          <w:sz w:val="20"/>
          <w:szCs w:val="20"/>
          <w:lang w:val="pl-PL"/>
        </w:rPr>
        <w:t xml:space="preserve">u </w:t>
      </w:r>
      <w:r w:rsidR="00E15429">
        <w:rPr>
          <w:rFonts w:ascii="Arial" w:hAnsi="Arial" w:cs="Arial"/>
          <w:sz w:val="20"/>
          <w:szCs w:val="20"/>
          <w:lang w:val="pl-PL"/>
        </w:rPr>
        <w:t>K</w:t>
      </w:r>
      <w:r w:rsidR="009F160F">
        <w:rPr>
          <w:rFonts w:ascii="Arial" w:hAnsi="Arial" w:cs="Arial"/>
          <w:sz w:val="20"/>
          <w:szCs w:val="20"/>
          <w:lang w:val="pl-PL"/>
        </w:rPr>
        <w:t xml:space="preserve">, </w:t>
      </w:r>
      <w:r w:rsidR="00106C60" w:rsidRPr="00E74B92">
        <w:rPr>
          <w:rFonts w:ascii="Arial" w:hAnsi="Arial" w:cs="Arial"/>
          <w:sz w:val="20"/>
          <w:szCs w:val="20"/>
          <w:lang w:val="pl-PL"/>
        </w:rPr>
        <w:t>ustala się stawkę procentową służącą naliczeniu opłaty z tytułu wzrostu wartości nieruchomości w wysokości 1 %.</w:t>
      </w:r>
    </w:p>
    <w:p w:rsidR="00106C60" w:rsidRPr="00E74B92" w:rsidRDefault="00106C60" w:rsidP="00B8469F">
      <w:pPr>
        <w:keepLines/>
        <w:ind w:left="284"/>
        <w:rPr>
          <w:rFonts w:ascii="Arial" w:hAnsi="Arial" w:cs="Arial"/>
          <w:sz w:val="20"/>
          <w:szCs w:val="20"/>
          <w:lang w:val="pl-PL"/>
        </w:rPr>
      </w:pPr>
    </w:p>
    <w:p w:rsidR="006F45F6" w:rsidRPr="00890933" w:rsidRDefault="00B8469F" w:rsidP="006F45F6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E74B92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7046DF">
        <w:rPr>
          <w:rFonts w:ascii="Arial" w:hAnsi="Arial" w:cs="Arial"/>
          <w:b/>
          <w:sz w:val="20"/>
          <w:szCs w:val="20"/>
          <w:lang w:val="pl-PL"/>
        </w:rPr>
        <w:t>19</w:t>
      </w:r>
      <w:r w:rsidRPr="00E74B92">
        <w:rPr>
          <w:rFonts w:ascii="Arial" w:hAnsi="Arial" w:cs="Arial"/>
          <w:b/>
          <w:sz w:val="20"/>
          <w:szCs w:val="20"/>
          <w:lang w:val="pl-PL"/>
        </w:rPr>
        <w:t>.</w:t>
      </w:r>
    </w:p>
    <w:p w:rsidR="00B8469F" w:rsidRPr="008E3AD0" w:rsidRDefault="00B8469F" w:rsidP="00F5152A">
      <w:pPr>
        <w:keepLines/>
        <w:numPr>
          <w:ilvl w:val="0"/>
          <w:numId w:val="42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lang w:val="pl-PL"/>
        </w:rPr>
      </w:pPr>
      <w:r w:rsidRPr="008E3AD0">
        <w:rPr>
          <w:rFonts w:ascii="Arial" w:hAnsi="Arial" w:cs="Arial"/>
          <w:sz w:val="20"/>
          <w:lang w:val="pl-PL"/>
        </w:rPr>
        <w:t>Wyznacza się </w:t>
      </w:r>
      <w:r w:rsidRPr="008E3AD0">
        <w:rPr>
          <w:rFonts w:ascii="Arial" w:hAnsi="Arial" w:cs="Arial"/>
          <w:b/>
          <w:sz w:val="20"/>
          <w:lang w:val="pl-PL"/>
        </w:rPr>
        <w:t xml:space="preserve">tereny dróg publicznych </w:t>
      </w:r>
      <w:r w:rsidR="0055601A">
        <w:rPr>
          <w:rFonts w:ascii="Arial" w:hAnsi="Arial" w:cs="Arial"/>
          <w:b/>
          <w:sz w:val="20"/>
          <w:lang w:val="pl-PL"/>
        </w:rPr>
        <w:t>klasy</w:t>
      </w:r>
      <w:r w:rsidRPr="008E3AD0">
        <w:rPr>
          <w:rFonts w:ascii="Arial" w:hAnsi="Arial" w:cs="Arial"/>
          <w:b/>
          <w:sz w:val="20"/>
          <w:lang w:val="pl-PL"/>
        </w:rPr>
        <w:t xml:space="preserve"> dojazdowe</w:t>
      </w:r>
      <w:r w:rsidR="0055601A">
        <w:rPr>
          <w:rFonts w:ascii="Arial" w:hAnsi="Arial" w:cs="Arial"/>
          <w:b/>
          <w:sz w:val="20"/>
          <w:lang w:val="pl-PL"/>
        </w:rPr>
        <w:t>j</w:t>
      </w:r>
      <w:r w:rsidRPr="008E3AD0">
        <w:rPr>
          <w:rFonts w:ascii="Arial" w:hAnsi="Arial" w:cs="Arial"/>
          <w:sz w:val="20"/>
          <w:lang w:val="pl-PL"/>
        </w:rPr>
        <w:t xml:space="preserve">, oznaczone na rysunku planu symbolami </w:t>
      </w:r>
      <w:r w:rsidRPr="008E3AD0">
        <w:rPr>
          <w:rFonts w:ascii="Arial" w:hAnsi="Arial" w:cs="Arial"/>
          <w:b/>
          <w:sz w:val="20"/>
          <w:lang w:val="pl-PL"/>
        </w:rPr>
        <w:t>1KDD</w:t>
      </w:r>
      <w:r w:rsidRPr="008E3AD0">
        <w:rPr>
          <w:rFonts w:ascii="Arial" w:hAnsi="Arial" w:cs="Arial"/>
          <w:sz w:val="20"/>
          <w:lang w:val="pl-PL"/>
        </w:rPr>
        <w:t>,</w:t>
      </w:r>
      <w:r w:rsidRPr="008E3AD0">
        <w:rPr>
          <w:rFonts w:ascii="Arial" w:hAnsi="Arial" w:cs="Arial"/>
          <w:b/>
          <w:sz w:val="20"/>
          <w:lang w:val="pl-PL"/>
        </w:rPr>
        <w:t xml:space="preserve"> 2KDD</w:t>
      </w:r>
      <w:r w:rsidRPr="008E3AD0">
        <w:rPr>
          <w:rFonts w:ascii="Arial" w:hAnsi="Arial" w:cs="Arial"/>
          <w:sz w:val="20"/>
          <w:lang w:val="pl-PL"/>
        </w:rPr>
        <w:t>,</w:t>
      </w:r>
      <w:r w:rsidRPr="008E3AD0">
        <w:rPr>
          <w:rFonts w:ascii="Arial" w:hAnsi="Arial" w:cs="Arial"/>
          <w:b/>
          <w:sz w:val="20"/>
          <w:lang w:val="pl-PL"/>
        </w:rPr>
        <w:t xml:space="preserve"> 3KDD</w:t>
      </w:r>
      <w:r w:rsidR="0073588C">
        <w:rPr>
          <w:rFonts w:ascii="Arial" w:hAnsi="Arial" w:cs="Arial"/>
          <w:sz w:val="20"/>
          <w:lang w:val="pl-PL"/>
        </w:rPr>
        <w:t>,</w:t>
      </w:r>
      <w:r w:rsidR="00E0507E" w:rsidRPr="008E3AD0">
        <w:rPr>
          <w:rFonts w:ascii="Arial" w:hAnsi="Arial" w:cs="Arial"/>
          <w:sz w:val="20"/>
          <w:lang w:val="pl-PL"/>
        </w:rPr>
        <w:t xml:space="preserve"> </w:t>
      </w:r>
      <w:r w:rsidR="00E0507E" w:rsidRPr="008E3AD0">
        <w:rPr>
          <w:rFonts w:ascii="Arial" w:hAnsi="Arial" w:cs="Arial"/>
          <w:b/>
          <w:sz w:val="20"/>
          <w:lang w:val="pl-PL"/>
        </w:rPr>
        <w:t>4KDD</w:t>
      </w:r>
      <w:r w:rsidRPr="008E3AD0">
        <w:rPr>
          <w:rFonts w:ascii="Arial" w:hAnsi="Arial" w:cs="Arial"/>
          <w:sz w:val="20"/>
          <w:lang w:val="pl-PL"/>
        </w:rPr>
        <w:t>,</w:t>
      </w:r>
      <w:r w:rsidR="0073588C">
        <w:rPr>
          <w:rFonts w:ascii="Arial" w:hAnsi="Arial" w:cs="Arial"/>
          <w:sz w:val="20"/>
          <w:lang w:val="pl-PL"/>
        </w:rPr>
        <w:t xml:space="preserve"> </w:t>
      </w:r>
      <w:r w:rsidR="0073588C" w:rsidRPr="0073588C">
        <w:rPr>
          <w:rFonts w:ascii="Arial" w:hAnsi="Arial" w:cs="Arial"/>
          <w:b/>
          <w:sz w:val="20"/>
          <w:lang w:val="pl-PL"/>
        </w:rPr>
        <w:t>5KDD</w:t>
      </w:r>
      <w:r w:rsidR="0073588C">
        <w:rPr>
          <w:rFonts w:ascii="Arial" w:hAnsi="Arial" w:cs="Arial"/>
          <w:sz w:val="20"/>
          <w:lang w:val="pl-PL"/>
        </w:rPr>
        <w:t xml:space="preserve"> i </w:t>
      </w:r>
      <w:r w:rsidR="0073588C" w:rsidRPr="0073588C">
        <w:rPr>
          <w:rFonts w:ascii="Arial" w:hAnsi="Arial" w:cs="Arial"/>
          <w:b/>
          <w:sz w:val="20"/>
          <w:lang w:val="pl-PL"/>
        </w:rPr>
        <w:t>6KDD</w:t>
      </w:r>
      <w:r w:rsidR="0073588C">
        <w:rPr>
          <w:rFonts w:ascii="Arial" w:hAnsi="Arial" w:cs="Arial"/>
          <w:sz w:val="20"/>
          <w:lang w:val="pl-PL"/>
        </w:rPr>
        <w:t>,</w:t>
      </w:r>
      <w:r w:rsidRPr="008E3AD0">
        <w:rPr>
          <w:rFonts w:ascii="Arial" w:hAnsi="Arial" w:cs="Arial"/>
          <w:sz w:val="20"/>
          <w:lang w:val="pl-PL"/>
        </w:rPr>
        <w:t xml:space="preserve"> dla których obowiązuje przeznaczenie podstawowe -  droga dojazdowa.</w:t>
      </w:r>
    </w:p>
    <w:p w:rsidR="00B8469F" w:rsidRDefault="002A286F" w:rsidP="00F5152A">
      <w:pPr>
        <w:keepLines/>
        <w:numPr>
          <w:ilvl w:val="0"/>
          <w:numId w:val="42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W</w:t>
      </w:r>
      <w:r w:rsidR="00B8469F" w:rsidRPr="008E3AD0">
        <w:rPr>
          <w:rFonts w:ascii="Arial" w:hAnsi="Arial" w:cs="Arial"/>
          <w:sz w:val="20"/>
          <w:lang w:val="pl-PL"/>
        </w:rPr>
        <w:t xml:space="preserve"> zakresie zasad ochrony i kształtowania ładu przestrzennego, ustala się szerokość</w:t>
      </w:r>
      <w:r w:rsidRPr="002A286F">
        <w:rPr>
          <w:rFonts w:ascii="Arial" w:hAnsi="Arial" w:cs="Arial"/>
          <w:sz w:val="20"/>
          <w:lang w:val="pl-PL"/>
        </w:rPr>
        <w:t xml:space="preserve"> </w:t>
      </w:r>
      <w:r w:rsidRPr="008E3AD0">
        <w:rPr>
          <w:rFonts w:ascii="Arial" w:hAnsi="Arial" w:cs="Arial"/>
          <w:sz w:val="20"/>
          <w:lang w:val="pl-PL"/>
        </w:rPr>
        <w:t>w liniach rozgraniczających</w:t>
      </w:r>
      <w:r w:rsidR="00B8469F" w:rsidRPr="008E3AD0">
        <w:rPr>
          <w:rFonts w:ascii="Arial" w:hAnsi="Arial" w:cs="Arial"/>
          <w:sz w:val="20"/>
          <w:lang w:val="pl-PL"/>
        </w:rPr>
        <w:t xml:space="preserve">, </w:t>
      </w:r>
      <w:r w:rsidR="00B8469F" w:rsidRPr="008E3AD0">
        <w:rPr>
          <w:rFonts w:ascii="Arial" w:hAnsi="Arial" w:cs="Arial"/>
          <w:spacing w:val="-4"/>
          <w:sz w:val="20"/>
          <w:lang w:val="pl-PL"/>
        </w:rPr>
        <w:t>zgodnie z rysunkiem planu</w:t>
      </w:r>
      <w:r>
        <w:rPr>
          <w:rFonts w:ascii="Arial" w:hAnsi="Arial" w:cs="Arial"/>
          <w:sz w:val="20"/>
          <w:lang w:val="pl-PL"/>
        </w:rPr>
        <w:t>:</w:t>
      </w:r>
    </w:p>
    <w:p w:rsidR="002A286F" w:rsidRDefault="002A286F" w:rsidP="00F5152A">
      <w:pPr>
        <w:pStyle w:val="Tekstpodstawowy"/>
        <w:widowControl/>
        <w:numPr>
          <w:ilvl w:val="0"/>
          <w:numId w:val="51"/>
        </w:numPr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E3AD0">
        <w:rPr>
          <w:rFonts w:ascii="Arial" w:hAnsi="Arial" w:cs="Arial"/>
          <w:sz w:val="20"/>
        </w:rPr>
        <w:t xml:space="preserve">la terenów </w:t>
      </w:r>
      <w:r w:rsidRPr="002A286F">
        <w:rPr>
          <w:rFonts w:ascii="Arial" w:hAnsi="Arial" w:cs="Arial"/>
          <w:sz w:val="20"/>
        </w:rPr>
        <w:t>1KDD, 2KDD, 3KDD</w:t>
      </w:r>
      <w:r w:rsidR="0006423C">
        <w:rPr>
          <w:rFonts w:ascii="Arial" w:hAnsi="Arial" w:cs="Arial"/>
          <w:sz w:val="20"/>
        </w:rPr>
        <w:t xml:space="preserve"> i</w:t>
      </w:r>
      <w:r w:rsidRPr="002A286F">
        <w:rPr>
          <w:rFonts w:ascii="Arial" w:hAnsi="Arial" w:cs="Arial"/>
          <w:sz w:val="20"/>
        </w:rPr>
        <w:t xml:space="preserve"> 4KDD</w:t>
      </w:r>
      <w:r>
        <w:rPr>
          <w:rFonts w:ascii="Arial" w:hAnsi="Arial" w:cs="Arial"/>
          <w:sz w:val="20"/>
        </w:rPr>
        <w:t xml:space="preserve"> </w:t>
      </w:r>
      <w:r w:rsidR="0006423C">
        <w:rPr>
          <w:rFonts w:ascii="Arial" w:hAnsi="Arial" w:cs="Arial"/>
          <w:sz w:val="20"/>
        </w:rPr>
        <w:t>-</w:t>
      </w:r>
      <w:r w:rsidRPr="002A286F">
        <w:rPr>
          <w:rFonts w:ascii="Arial" w:hAnsi="Arial" w:cs="Arial"/>
          <w:spacing w:val="-4"/>
          <w:sz w:val="20"/>
        </w:rPr>
        <w:t xml:space="preserve"> </w:t>
      </w:r>
      <w:r w:rsidRPr="008E3AD0">
        <w:rPr>
          <w:rFonts w:ascii="Arial" w:hAnsi="Arial" w:cs="Arial"/>
          <w:sz w:val="20"/>
        </w:rPr>
        <w:t>10 m</w:t>
      </w:r>
      <w:r>
        <w:rPr>
          <w:rFonts w:ascii="Arial" w:hAnsi="Arial" w:cs="Arial"/>
          <w:sz w:val="20"/>
        </w:rPr>
        <w:t>;</w:t>
      </w:r>
    </w:p>
    <w:p w:rsidR="0006423C" w:rsidRDefault="0006423C" w:rsidP="00F5152A">
      <w:pPr>
        <w:pStyle w:val="Tekstpodstawowy"/>
        <w:widowControl/>
        <w:numPr>
          <w:ilvl w:val="0"/>
          <w:numId w:val="51"/>
        </w:numPr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terenu 5KDD – od 8 do 10 m;</w:t>
      </w:r>
    </w:p>
    <w:p w:rsidR="0006423C" w:rsidRDefault="002A286F" w:rsidP="00F5152A">
      <w:pPr>
        <w:pStyle w:val="Tekstpodstawowy"/>
        <w:widowControl/>
        <w:numPr>
          <w:ilvl w:val="0"/>
          <w:numId w:val="51"/>
        </w:numPr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terenu 6KDD</w:t>
      </w:r>
      <w:r w:rsidR="0006423C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minimum 10 m</w:t>
      </w:r>
      <w:r w:rsidR="0006423C">
        <w:rPr>
          <w:rFonts w:ascii="Arial" w:hAnsi="Arial" w:cs="Arial"/>
          <w:sz w:val="20"/>
        </w:rPr>
        <w:t>;</w:t>
      </w:r>
    </w:p>
    <w:p w:rsidR="002A286F" w:rsidRPr="008E3AD0" w:rsidRDefault="0006423C" w:rsidP="00F5152A">
      <w:pPr>
        <w:pStyle w:val="Tekstpodstawowy"/>
        <w:widowControl/>
        <w:numPr>
          <w:ilvl w:val="0"/>
          <w:numId w:val="51"/>
        </w:numPr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skrzyżowaniach dróg - poszerzenia 5 x 5 m</w:t>
      </w:r>
      <w:r w:rsidR="002A286F">
        <w:rPr>
          <w:rFonts w:ascii="Arial" w:hAnsi="Arial" w:cs="Arial"/>
          <w:sz w:val="20"/>
        </w:rPr>
        <w:t>.</w:t>
      </w:r>
    </w:p>
    <w:p w:rsidR="00D53CEE" w:rsidRPr="008E3AD0" w:rsidRDefault="00D53CEE" w:rsidP="00F5152A">
      <w:pPr>
        <w:keepLines/>
        <w:numPr>
          <w:ilvl w:val="0"/>
          <w:numId w:val="42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lang w:val="pl-PL"/>
        </w:rPr>
      </w:pPr>
      <w:r w:rsidRPr="008E3AD0">
        <w:rPr>
          <w:rFonts w:ascii="Arial" w:hAnsi="Arial" w:cs="Arial"/>
          <w:sz w:val="20"/>
          <w:lang w:val="pl-PL"/>
        </w:rPr>
        <w:t>Dla terenów, o których mowa w ust. 1, ustala się stawkę procentową służącą naliczeniu opłaty z tytułu wzrostu wartości nieruchomości w wysokości 1 %.</w:t>
      </w:r>
    </w:p>
    <w:p w:rsidR="00497AB9" w:rsidRPr="004A7EFF" w:rsidRDefault="00497AB9" w:rsidP="00F5152A">
      <w:pPr>
        <w:keepLines/>
        <w:numPr>
          <w:ilvl w:val="0"/>
          <w:numId w:val="42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Dla terenów 1KDD i 2KDD, które znajdują się w </w:t>
      </w:r>
      <w:r w:rsidRPr="00497AB9">
        <w:rPr>
          <w:rFonts w:ascii="Arial" w:hAnsi="Arial" w:cs="Arial"/>
          <w:sz w:val="20"/>
          <w:lang w:val="pl-PL"/>
        </w:rPr>
        <w:t xml:space="preserve">granicy strefy „B” </w:t>
      </w:r>
      <w:r w:rsidRPr="004A7EFF">
        <w:rPr>
          <w:rFonts w:ascii="Arial" w:hAnsi="Arial" w:cs="Arial"/>
          <w:sz w:val="20"/>
          <w:lang w:val="pl-PL"/>
        </w:rPr>
        <w:t>ochrony konserwatorskiej tożsamej z granicą strefy</w:t>
      </w:r>
      <w:r w:rsidRPr="004A7EFF">
        <w:rPr>
          <w:rFonts w:ascii="Arial" w:hAnsi="Arial" w:cs="Arial"/>
          <w:spacing w:val="-4"/>
          <w:sz w:val="20"/>
          <w:lang w:val="pl-PL"/>
        </w:rPr>
        <w:t xml:space="preserve"> „OW” – obserwacji archeologicznej</w:t>
      </w:r>
      <w:r w:rsidRPr="004A7EFF">
        <w:rPr>
          <w:rFonts w:ascii="Arial" w:hAnsi="Arial" w:cs="Arial"/>
          <w:sz w:val="20"/>
          <w:szCs w:val="20"/>
          <w:lang w:val="pl-PL"/>
        </w:rPr>
        <w:t>, obowiązują ustalenia § 9</w:t>
      </w:r>
      <w:r w:rsidR="004A7EFF" w:rsidRPr="004A7EFF">
        <w:rPr>
          <w:rFonts w:ascii="Arial" w:hAnsi="Arial" w:cs="Arial"/>
          <w:sz w:val="20"/>
          <w:szCs w:val="20"/>
          <w:lang w:val="pl-PL"/>
        </w:rPr>
        <w:t xml:space="preserve"> ust 2</w:t>
      </w:r>
      <w:r w:rsidRPr="004A7EFF">
        <w:rPr>
          <w:rFonts w:ascii="Arial" w:hAnsi="Arial" w:cs="Arial"/>
          <w:sz w:val="20"/>
          <w:szCs w:val="20"/>
          <w:lang w:val="pl-PL"/>
        </w:rPr>
        <w:t>.</w:t>
      </w:r>
    </w:p>
    <w:p w:rsidR="00B8469F" w:rsidRPr="00890933" w:rsidRDefault="00B8469F" w:rsidP="00B8469F">
      <w:pPr>
        <w:keepNext/>
        <w:rPr>
          <w:rFonts w:ascii="Arial" w:hAnsi="Arial" w:cs="Arial"/>
          <w:b/>
          <w:sz w:val="20"/>
          <w:szCs w:val="20"/>
          <w:lang w:val="pl-PL"/>
        </w:rPr>
      </w:pPr>
    </w:p>
    <w:p w:rsidR="007B4186" w:rsidRPr="00890933" w:rsidRDefault="007B4186" w:rsidP="007B4186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5F0EE3">
        <w:rPr>
          <w:rFonts w:ascii="Arial" w:hAnsi="Arial" w:cs="Arial"/>
          <w:b/>
          <w:sz w:val="20"/>
          <w:szCs w:val="20"/>
          <w:lang w:val="pl-PL"/>
        </w:rPr>
        <w:t>2</w:t>
      </w:r>
      <w:r w:rsidR="007046DF">
        <w:rPr>
          <w:rFonts w:ascii="Arial" w:hAnsi="Arial" w:cs="Arial"/>
          <w:b/>
          <w:sz w:val="20"/>
          <w:szCs w:val="20"/>
          <w:lang w:val="pl-PL"/>
        </w:rPr>
        <w:t>0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7B4186" w:rsidRPr="008E3AD0" w:rsidRDefault="007B4186" w:rsidP="00F5152A">
      <w:pPr>
        <w:keepLines/>
        <w:numPr>
          <w:ilvl w:val="0"/>
          <w:numId w:val="43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lang w:val="pl-PL"/>
        </w:rPr>
      </w:pPr>
      <w:r w:rsidRPr="008E3AD0">
        <w:rPr>
          <w:rFonts w:ascii="Arial" w:hAnsi="Arial" w:cs="Arial"/>
          <w:sz w:val="20"/>
          <w:lang w:val="pl-PL"/>
        </w:rPr>
        <w:t>Wyznacza się </w:t>
      </w:r>
      <w:r w:rsidRPr="008E3AD0">
        <w:rPr>
          <w:rFonts w:ascii="Arial" w:hAnsi="Arial" w:cs="Arial"/>
          <w:b/>
          <w:sz w:val="20"/>
          <w:lang w:val="pl-PL"/>
        </w:rPr>
        <w:t>tereny dróg wewnętrznych</w:t>
      </w:r>
      <w:r w:rsidRPr="008E3AD0">
        <w:rPr>
          <w:rFonts w:ascii="Arial" w:hAnsi="Arial" w:cs="Arial"/>
          <w:sz w:val="20"/>
          <w:lang w:val="pl-PL"/>
        </w:rPr>
        <w:t xml:space="preserve">, oznaczone na rysunku planu symbolami </w:t>
      </w:r>
      <w:r w:rsidRPr="008E3AD0">
        <w:rPr>
          <w:rFonts w:ascii="Arial" w:hAnsi="Arial" w:cs="Arial"/>
          <w:b/>
          <w:sz w:val="20"/>
          <w:lang w:val="pl-PL"/>
        </w:rPr>
        <w:t>1KDW</w:t>
      </w:r>
      <w:r w:rsidRPr="008E3AD0">
        <w:rPr>
          <w:rFonts w:ascii="Arial" w:hAnsi="Arial" w:cs="Arial"/>
          <w:sz w:val="20"/>
          <w:lang w:val="pl-PL"/>
        </w:rPr>
        <w:t xml:space="preserve"> i</w:t>
      </w:r>
      <w:r w:rsidRPr="008E3AD0">
        <w:rPr>
          <w:rFonts w:ascii="Arial" w:hAnsi="Arial" w:cs="Arial"/>
          <w:b/>
          <w:sz w:val="20"/>
          <w:lang w:val="pl-PL"/>
        </w:rPr>
        <w:t xml:space="preserve"> </w:t>
      </w:r>
      <w:r w:rsidR="0073588C">
        <w:rPr>
          <w:rFonts w:ascii="Arial" w:hAnsi="Arial" w:cs="Arial"/>
          <w:b/>
          <w:sz w:val="20"/>
          <w:lang w:val="pl-PL"/>
        </w:rPr>
        <w:t>2</w:t>
      </w:r>
      <w:r w:rsidRPr="008E3AD0">
        <w:rPr>
          <w:rFonts w:ascii="Arial" w:hAnsi="Arial" w:cs="Arial"/>
          <w:b/>
          <w:sz w:val="20"/>
          <w:lang w:val="pl-PL"/>
        </w:rPr>
        <w:t>KDW</w:t>
      </w:r>
      <w:r w:rsidR="00C5198B" w:rsidRPr="008E3AD0">
        <w:rPr>
          <w:rFonts w:ascii="Arial" w:hAnsi="Arial" w:cs="Arial"/>
          <w:sz w:val="20"/>
          <w:lang w:val="pl-PL"/>
        </w:rPr>
        <w:t xml:space="preserve">, </w:t>
      </w:r>
      <w:r w:rsidRPr="008E3AD0">
        <w:rPr>
          <w:rFonts w:ascii="Arial" w:hAnsi="Arial" w:cs="Arial"/>
          <w:sz w:val="20"/>
          <w:lang w:val="pl-PL"/>
        </w:rPr>
        <w:t>dla których obowiązuje przeznaczenie podstawowe - drogi wewnętrzne.</w:t>
      </w:r>
    </w:p>
    <w:p w:rsidR="007B4186" w:rsidRPr="008E3AD0" w:rsidRDefault="007B4186" w:rsidP="00F5152A">
      <w:pPr>
        <w:keepLines/>
        <w:numPr>
          <w:ilvl w:val="0"/>
          <w:numId w:val="43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lang w:val="pl-PL"/>
        </w:rPr>
      </w:pPr>
      <w:r w:rsidRPr="008E3AD0">
        <w:rPr>
          <w:rFonts w:ascii="Arial" w:hAnsi="Arial" w:cs="Arial"/>
          <w:sz w:val="20"/>
          <w:lang w:val="pl-PL"/>
        </w:rPr>
        <w:t xml:space="preserve">Dla terenów, o których mowa w ust. 1, w zakresie zasad ochrony i kształtowania ładu przestrzennego, ustala się szerokość </w:t>
      </w:r>
      <w:r w:rsidR="002A286F" w:rsidRPr="008E3AD0">
        <w:rPr>
          <w:rFonts w:ascii="Arial" w:hAnsi="Arial" w:cs="Arial"/>
          <w:sz w:val="20"/>
          <w:lang w:val="pl-PL"/>
        </w:rPr>
        <w:t>w liniach rozgraniczających</w:t>
      </w:r>
      <w:r w:rsidR="002A286F" w:rsidRPr="008E3AD0">
        <w:rPr>
          <w:rFonts w:ascii="Arial" w:hAnsi="Arial" w:cs="Arial"/>
          <w:spacing w:val="-4"/>
          <w:sz w:val="20"/>
          <w:lang w:val="pl-PL"/>
        </w:rPr>
        <w:t xml:space="preserve"> </w:t>
      </w:r>
      <w:r w:rsidRPr="008E3AD0">
        <w:rPr>
          <w:rFonts w:ascii="Arial" w:hAnsi="Arial" w:cs="Arial"/>
          <w:spacing w:val="-4"/>
          <w:sz w:val="20"/>
          <w:lang w:val="pl-PL"/>
        </w:rPr>
        <w:t>zgodnie z rysunkiem planu – 1</w:t>
      </w:r>
      <w:r w:rsidR="00981AA3" w:rsidRPr="008E3AD0">
        <w:rPr>
          <w:rFonts w:ascii="Arial" w:hAnsi="Arial" w:cs="Arial"/>
          <w:sz w:val="20"/>
          <w:lang w:val="pl-PL"/>
        </w:rPr>
        <w:t xml:space="preserve">0 </w:t>
      </w:r>
      <w:r w:rsidRPr="008E3AD0">
        <w:rPr>
          <w:rFonts w:ascii="Arial" w:hAnsi="Arial" w:cs="Arial"/>
          <w:sz w:val="20"/>
          <w:lang w:val="pl-PL"/>
        </w:rPr>
        <w:t>m</w:t>
      </w:r>
      <w:r w:rsidR="0006423C">
        <w:rPr>
          <w:rFonts w:ascii="Arial" w:hAnsi="Arial" w:cs="Arial"/>
          <w:sz w:val="20"/>
          <w:lang w:val="pl-PL"/>
        </w:rPr>
        <w:t>, a na skrzyżowaniach dróg - poszerzenia 5 x 5 m</w:t>
      </w:r>
      <w:r w:rsidRPr="008E3AD0">
        <w:rPr>
          <w:rFonts w:ascii="Arial" w:hAnsi="Arial" w:cs="Arial"/>
          <w:spacing w:val="-4"/>
          <w:sz w:val="20"/>
          <w:lang w:val="pl-PL"/>
        </w:rPr>
        <w:t>;</w:t>
      </w:r>
    </w:p>
    <w:p w:rsidR="007B4186" w:rsidRPr="008E3AD0" w:rsidRDefault="007B4186" w:rsidP="00F5152A">
      <w:pPr>
        <w:keepLines/>
        <w:numPr>
          <w:ilvl w:val="0"/>
          <w:numId w:val="43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  <w:lang w:val="pl-PL"/>
        </w:rPr>
      </w:pPr>
      <w:r w:rsidRPr="008E3AD0">
        <w:rPr>
          <w:rFonts w:ascii="Arial" w:hAnsi="Arial" w:cs="Arial"/>
          <w:sz w:val="20"/>
          <w:lang w:val="pl-PL"/>
        </w:rPr>
        <w:t xml:space="preserve">Dla terenów, o których mowa w ust. 1, </w:t>
      </w:r>
      <w:r w:rsidR="00880E05">
        <w:rPr>
          <w:rFonts w:ascii="Arial" w:hAnsi="Arial" w:cs="Arial"/>
          <w:sz w:val="20"/>
          <w:lang w:val="pl-PL"/>
        </w:rPr>
        <w:t>u</w:t>
      </w:r>
      <w:r w:rsidRPr="008E3AD0">
        <w:rPr>
          <w:rFonts w:ascii="Arial" w:hAnsi="Arial" w:cs="Arial"/>
          <w:sz w:val="20"/>
          <w:lang w:val="pl-PL"/>
        </w:rPr>
        <w:t>stala się stawkę procentową służącą naliczeniu opłaty z tytułu wzrostu wartości nieruchomości w wysokości 1 %.</w:t>
      </w:r>
    </w:p>
    <w:p w:rsidR="00CE3C3D" w:rsidRDefault="00CE3C3D" w:rsidP="0073588C">
      <w:pPr>
        <w:pStyle w:val="Tekstpodstawowy"/>
        <w:tabs>
          <w:tab w:val="left" w:pos="-1701"/>
          <w:tab w:val="num" w:pos="284"/>
        </w:tabs>
        <w:suppressAutoHyphens/>
        <w:rPr>
          <w:rFonts w:ascii="Arial" w:hAnsi="Arial" w:cs="Arial"/>
          <w:sz w:val="20"/>
        </w:rPr>
      </w:pPr>
    </w:p>
    <w:p w:rsidR="00CE3C3D" w:rsidRPr="00E77D8C" w:rsidRDefault="00CE3C3D" w:rsidP="00B8469F">
      <w:pPr>
        <w:pStyle w:val="Tekstpodstawowy"/>
        <w:tabs>
          <w:tab w:val="left" w:pos="-1701"/>
          <w:tab w:val="num" w:pos="284"/>
        </w:tabs>
        <w:suppressAutoHyphens/>
        <w:ind w:left="284"/>
        <w:rPr>
          <w:rFonts w:ascii="Arial" w:hAnsi="Arial" w:cs="Arial"/>
          <w:sz w:val="20"/>
        </w:rPr>
      </w:pPr>
    </w:p>
    <w:p w:rsidR="00DF472D" w:rsidRPr="00890933" w:rsidRDefault="00DF472D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 xml:space="preserve">Rozdział </w:t>
      </w:r>
      <w:r w:rsidR="00E87E29" w:rsidRPr="00890933">
        <w:rPr>
          <w:rFonts w:ascii="Arial" w:hAnsi="Arial" w:cs="Arial"/>
          <w:b/>
          <w:sz w:val="20"/>
          <w:szCs w:val="20"/>
          <w:lang w:val="pl-PL"/>
        </w:rPr>
        <w:t>4</w:t>
      </w:r>
      <w:r w:rsidRPr="00890933">
        <w:rPr>
          <w:rFonts w:ascii="Arial" w:hAnsi="Arial" w:cs="Arial"/>
          <w:sz w:val="20"/>
          <w:szCs w:val="20"/>
          <w:lang w:val="pl-PL"/>
        </w:rPr>
        <w:br/>
      </w:r>
      <w:r w:rsidR="00B8469F" w:rsidRPr="00890933">
        <w:rPr>
          <w:rFonts w:ascii="Arial" w:hAnsi="Arial" w:cs="Arial"/>
          <w:b/>
          <w:sz w:val="20"/>
          <w:szCs w:val="20"/>
          <w:lang w:val="pl-PL"/>
        </w:rPr>
        <w:t>Ustalenia</w:t>
      </w:r>
      <w:r w:rsidRPr="00890933">
        <w:rPr>
          <w:rFonts w:ascii="Arial" w:hAnsi="Arial" w:cs="Arial"/>
          <w:b/>
          <w:sz w:val="20"/>
          <w:szCs w:val="20"/>
          <w:lang w:val="pl-PL"/>
        </w:rPr>
        <w:t xml:space="preserve"> końcowe.</w:t>
      </w:r>
      <w:r w:rsidRPr="00890933">
        <w:rPr>
          <w:rFonts w:ascii="Arial" w:hAnsi="Arial" w:cs="Arial"/>
          <w:sz w:val="20"/>
          <w:szCs w:val="20"/>
          <w:lang w:val="pl-PL"/>
        </w:rPr>
        <w:t> </w:t>
      </w:r>
    </w:p>
    <w:p w:rsidR="00E87E29" w:rsidRPr="00890933" w:rsidRDefault="00E87E29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</w:p>
    <w:p w:rsidR="00E87E29" w:rsidRPr="00890933" w:rsidRDefault="00DF472D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§ </w:t>
      </w:r>
      <w:r w:rsidR="00106C60">
        <w:rPr>
          <w:rFonts w:ascii="Arial" w:hAnsi="Arial" w:cs="Arial"/>
          <w:b/>
          <w:sz w:val="20"/>
          <w:szCs w:val="20"/>
          <w:lang w:val="pl-PL"/>
        </w:rPr>
        <w:t>2</w:t>
      </w:r>
      <w:r w:rsidR="0073588C">
        <w:rPr>
          <w:rFonts w:ascii="Arial" w:hAnsi="Arial" w:cs="Arial"/>
          <w:b/>
          <w:sz w:val="20"/>
          <w:szCs w:val="20"/>
          <w:lang w:val="pl-PL"/>
        </w:rPr>
        <w:t>1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DF472D" w:rsidRPr="00890933" w:rsidRDefault="00DF472D">
      <w:pPr>
        <w:keepLines/>
        <w:spacing w:before="120" w:after="120"/>
        <w:ind w:firstLine="340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>Wykonanie niniejszej uchwały powierza się Wójtowi Gminy Zielona Góra. </w:t>
      </w:r>
    </w:p>
    <w:p w:rsidR="00CE3C3D" w:rsidRDefault="00CE3C3D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E87E29" w:rsidRPr="00890933" w:rsidRDefault="00DF472D" w:rsidP="00E87E29">
      <w:pPr>
        <w:keepLines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90933">
        <w:rPr>
          <w:rFonts w:ascii="Arial" w:hAnsi="Arial" w:cs="Arial"/>
          <w:b/>
          <w:sz w:val="20"/>
          <w:szCs w:val="20"/>
          <w:lang w:val="pl-PL"/>
        </w:rPr>
        <w:t>§ </w:t>
      </w:r>
      <w:r w:rsidR="007E6FAB">
        <w:rPr>
          <w:rFonts w:ascii="Arial" w:hAnsi="Arial" w:cs="Arial"/>
          <w:b/>
          <w:sz w:val="20"/>
          <w:szCs w:val="20"/>
          <w:lang w:val="pl-PL"/>
        </w:rPr>
        <w:t>2</w:t>
      </w:r>
      <w:r w:rsidR="0073588C">
        <w:rPr>
          <w:rFonts w:ascii="Arial" w:hAnsi="Arial" w:cs="Arial"/>
          <w:b/>
          <w:sz w:val="20"/>
          <w:szCs w:val="20"/>
          <w:lang w:val="pl-PL"/>
        </w:rPr>
        <w:t>2</w:t>
      </w:r>
      <w:r w:rsidRPr="0089093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E77D8C" w:rsidRDefault="00DF472D" w:rsidP="00301DCF">
      <w:pPr>
        <w:keepLines/>
        <w:spacing w:before="120" w:after="120"/>
        <w:ind w:firstLine="340"/>
        <w:rPr>
          <w:rFonts w:ascii="Arial" w:hAnsi="Arial" w:cs="Arial"/>
          <w:sz w:val="20"/>
          <w:szCs w:val="20"/>
          <w:lang w:val="pl-PL"/>
        </w:rPr>
      </w:pPr>
      <w:r w:rsidRPr="00890933">
        <w:rPr>
          <w:rFonts w:ascii="Arial" w:hAnsi="Arial" w:cs="Arial"/>
          <w:sz w:val="20"/>
          <w:szCs w:val="20"/>
          <w:lang w:val="pl-PL"/>
        </w:rPr>
        <w:t xml:space="preserve">Uchwała wchodzi w życie po upływie </w:t>
      </w:r>
      <w:r w:rsidR="007E6FAB">
        <w:rPr>
          <w:rFonts w:ascii="Arial" w:hAnsi="Arial" w:cs="Arial"/>
          <w:sz w:val="20"/>
          <w:szCs w:val="20"/>
          <w:lang w:val="pl-PL"/>
        </w:rPr>
        <w:t>14</w:t>
      </w:r>
      <w:r w:rsidRPr="00890933">
        <w:rPr>
          <w:rFonts w:ascii="Arial" w:hAnsi="Arial" w:cs="Arial"/>
          <w:sz w:val="20"/>
          <w:szCs w:val="20"/>
          <w:lang w:val="pl-PL"/>
        </w:rPr>
        <w:t xml:space="preserve"> dni od daty ogłoszenia w Dzienniku Urzędowym Województwa Lubuskiego. </w:t>
      </w:r>
    </w:p>
    <w:sectPr w:rsidR="00E77D8C" w:rsidSect="00E34C07">
      <w:footerReference w:type="default" r:id="rId8"/>
      <w:footnotePr>
        <w:numRestart w:val="eachSect"/>
      </w:footnotePr>
      <w:pgSz w:w="11905" w:h="16837"/>
      <w:pgMar w:top="850" w:right="1699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B4" w:rsidRDefault="00B837B4">
      <w:r>
        <w:separator/>
      </w:r>
    </w:p>
  </w:endnote>
  <w:endnote w:type="continuationSeparator" w:id="0">
    <w:p w:rsidR="00B837B4" w:rsidRDefault="00B8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947"/>
      <w:gridCol w:w="3057"/>
    </w:tblGrid>
    <w:tr w:rsidR="00DF472D" w:rsidRPr="00CE3C3D">
      <w:tc>
        <w:tcPr>
          <w:tcW w:w="6803" w:type="dxa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F472D" w:rsidRDefault="00DF472D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thick" w:sz="0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F472D" w:rsidRPr="00CE3C3D" w:rsidRDefault="00DF472D">
          <w:pPr>
            <w:jc w:val="right"/>
            <w:rPr>
              <w:rFonts w:ascii="Arial" w:hAnsi="Arial" w:cs="Arial"/>
              <w:sz w:val="18"/>
            </w:rPr>
          </w:pPr>
          <w:r w:rsidRPr="00CE3C3D">
            <w:rPr>
              <w:rFonts w:ascii="Arial" w:hAnsi="Arial" w:cs="Arial"/>
              <w:sz w:val="18"/>
            </w:rPr>
            <w:t xml:space="preserve">Strona </w:t>
          </w:r>
          <w:r w:rsidR="003B1F3E" w:rsidRPr="00CE3C3D">
            <w:rPr>
              <w:rFonts w:ascii="Arial" w:hAnsi="Arial" w:cs="Arial"/>
              <w:sz w:val="18"/>
            </w:rPr>
            <w:fldChar w:fldCharType="begin"/>
          </w:r>
          <w:r w:rsidRPr="00CE3C3D">
            <w:rPr>
              <w:rFonts w:ascii="Arial" w:hAnsi="Arial" w:cs="Arial"/>
              <w:sz w:val="18"/>
            </w:rPr>
            <w:instrText>PAGE</w:instrText>
          </w:r>
          <w:r w:rsidR="003B1F3E" w:rsidRPr="00CE3C3D">
            <w:rPr>
              <w:rFonts w:ascii="Arial" w:hAnsi="Arial" w:cs="Arial"/>
              <w:sz w:val="18"/>
            </w:rPr>
            <w:fldChar w:fldCharType="separate"/>
          </w:r>
          <w:r w:rsidR="00B837B4">
            <w:rPr>
              <w:rFonts w:ascii="Arial" w:hAnsi="Arial" w:cs="Arial"/>
              <w:noProof/>
              <w:sz w:val="18"/>
            </w:rPr>
            <w:t>1</w:t>
          </w:r>
          <w:r w:rsidR="003B1F3E" w:rsidRPr="00CE3C3D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DF472D" w:rsidRDefault="00DF47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B4" w:rsidRDefault="00B837B4">
      <w:r>
        <w:separator/>
      </w:r>
    </w:p>
  </w:footnote>
  <w:footnote w:type="continuationSeparator" w:id="0">
    <w:p w:rsidR="00B837B4" w:rsidRDefault="00B83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DA27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71A98"/>
    <w:multiLevelType w:val="hybridMultilevel"/>
    <w:tmpl w:val="E76C9E66"/>
    <w:lvl w:ilvl="0" w:tplc="38C086F6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C6F"/>
    <w:multiLevelType w:val="hybridMultilevel"/>
    <w:tmpl w:val="7A7A0BB8"/>
    <w:lvl w:ilvl="0" w:tplc="DB468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111D6"/>
    <w:multiLevelType w:val="hybridMultilevel"/>
    <w:tmpl w:val="2D240D2E"/>
    <w:lvl w:ilvl="0" w:tplc="C9B82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C84BED"/>
    <w:multiLevelType w:val="hybridMultilevel"/>
    <w:tmpl w:val="203ACD10"/>
    <w:lvl w:ilvl="0" w:tplc="1960F56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749DA"/>
    <w:multiLevelType w:val="hybridMultilevel"/>
    <w:tmpl w:val="7A7A0BB8"/>
    <w:lvl w:ilvl="0" w:tplc="DB468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6600"/>
    <w:multiLevelType w:val="multilevel"/>
    <w:tmpl w:val="DE201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7">
    <w:nsid w:val="0B9049B0"/>
    <w:multiLevelType w:val="hybridMultilevel"/>
    <w:tmpl w:val="49C4797A"/>
    <w:lvl w:ilvl="0" w:tplc="2BF8124A">
      <w:start w:val="1"/>
      <w:numFmt w:val="lowerLetter"/>
      <w:lvlText w:val="%1)"/>
      <w:lvlJc w:val="left"/>
      <w:pPr>
        <w:ind w:left="1477" w:hanging="360"/>
      </w:pPr>
      <w:rPr>
        <w:rFonts w:ascii="Arial" w:hAnsi="Aria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07546"/>
    <w:multiLevelType w:val="hybridMultilevel"/>
    <w:tmpl w:val="9B42B1D4"/>
    <w:lvl w:ilvl="0" w:tplc="38C08684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F7129"/>
    <w:multiLevelType w:val="hybridMultilevel"/>
    <w:tmpl w:val="1CE6ECFE"/>
    <w:lvl w:ilvl="0" w:tplc="D4D0C52A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D143AC"/>
    <w:multiLevelType w:val="hybridMultilevel"/>
    <w:tmpl w:val="AD98548A"/>
    <w:lvl w:ilvl="0" w:tplc="CAA80E18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9299B"/>
    <w:multiLevelType w:val="hybridMultilevel"/>
    <w:tmpl w:val="A336C152"/>
    <w:lvl w:ilvl="0" w:tplc="94C61E6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94C61E6C">
      <w:start w:val="1"/>
      <w:numFmt w:val="bullet"/>
      <w:lvlText w:val="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2">
    <w:nsid w:val="1D353C70"/>
    <w:multiLevelType w:val="multilevel"/>
    <w:tmpl w:val="22CE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13">
    <w:nsid w:val="1E8627DA"/>
    <w:multiLevelType w:val="hybridMultilevel"/>
    <w:tmpl w:val="1CC866FA"/>
    <w:lvl w:ilvl="0" w:tplc="9FDE785E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F2F2B"/>
    <w:multiLevelType w:val="hybridMultilevel"/>
    <w:tmpl w:val="65B2C052"/>
    <w:lvl w:ilvl="0" w:tplc="F5BCD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461BD"/>
    <w:multiLevelType w:val="multilevel"/>
    <w:tmpl w:val="4380E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16">
    <w:nsid w:val="2254196B"/>
    <w:multiLevelType w:val="hybridMultilevel"/>
    <w:tmpl w:val="B7FCE078"/>
    <w:lvl w:ilvl="0" w:tplc="6F9E6D16">
      <w:start w:val="1"/>
      <w:numFmt w:val="lowerLetter"/>
      <w:lvlText w:val="%1)"/>
      <w:lvlJc w:val="left"/>
      <w:pPr>
        <w:ind w:left="20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287B234D"/>
    <w:multiLevelType w:val="hybridMultilevel"/>
    <w:tmpl w:val="41301AEA"/>
    <w:lvl w:ilvl="0" w:tplc="1D0E1A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31D04"/>
    <w:multiLevelType w:val="multilevel"/>
    <w:tmpl w:val="BFE411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F452527"/>
    <w:multiLevelType w:val="hybridMultilevel"/>
    <w:tmpl w:val="1ECE43FE"/>
    <w:lvl w:ilvl="0" w:tplc="27FE87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D23422"/>
    <w:multiLevelType w:val="hybridMultilevel"/>
    <w:tmpl w:val="67E08C58"/>
    <w:lvl w:ilvl="0" w:tplc="4934CE7E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D6EA7"/>
    <w:multiLevelType w:val="hybridMultilevel"/>
    <w:tmpl w:val="8EB075E6"/>
    <w:lvl w:ilvl="0" w:tplc="00AC22B8">
      <w:start w:val="1"/>
      <w:numFmt w:val="lowerLetter"/>
      <w:lvlText w:val="%1)"/>
      <w:lvlJc w:val="left"/>
      <w:pPr>
        <w:ind w:left="2635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D1F1D"/>
    <w:multiLevelType w:val="hybridMultilevel"/>
    <w:tmpl w:val="B2BECE7C"/>
    <w:lvl w:ilvl="0" w:tplc="B7221A90">
      <w:start w:val="1"/>
      <w:numFmt w:val="lowerLetter"/>
      <w:lvlText w:val="%1)"/>
      <w:lvlJc w:val="left"/>
      <w:pPr>
        <w:ind w:left="1477" w:hanging="360"/>
      </w:pPr>
      <w:rPr>
        <w:rFonts w:ascii="Arial" w:hAnsi="Aria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E61EB"/>
    <w:multiLevelType w:val="hybridMultilevel"/>
    <w:tmpl w:val="8674A652"/>
    <w:lvl w:ilvl="0" w:tplc="E2A80A1E">
      <w:start w:val="1"/>
      <w:numFmt w:val="lowerLetter"/>
      <w:lvlText w:val="%1)"/>
      <w:lvlJc w:val="left"/>
      <w:pPr>
        <w:ind w:left="2635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B0ECE"/>
    <w:multiLevelType w:val="multilevel"/>
    <w:tmpl w:val="08D6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25">
    <w:nsid w:val="48AC219F"/>
    <w:multiLevelType w:val="hybridMultilevel"/>
    <w:tmpl w:val="FFA650F0"/>
    <w:lvl w:ilvl="0" w:tplc="6F9E6D16">
      <w:start w:val="1"/>
      <w:numFmt w:val="lowerLetter"/>
      <w:lvlText w:val="%1)"/>
      <w:lvlJc w:val="left"/>
      <w:pPr>
        <w:ind w:left="2635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355" w:hanging="360"/>
      </w:pPr>
    </w:lvl>
    <w:lvl w:ilvl="2" w:tplc="0415001B" w:tentative="1">
      <w:start w:val="1"/>
      <w:numFmt w:val="lowerRoman"/>
      <w:lvlText w:val="%3."/>
      <w:lvlJc w:val="right"/>
      <w:pPr>
        <w:ind w:left="4075" w:hanging="180"/>
      </w:pPr>
    </w:lvl>
    <w:lvl w:ilvl="3" w:tplc="0415000F" w:tentative="1">
      <w:start w:val="1"/>
      <w:numFmt w:val="decimal"/>
      <w:lvlText w:val="%4."/>
      <w:lvlJc w:val="left"/>
      <w:pPr>
        <w:ind w:left="4795" w:hanging="360"/>
      </w:pPr>
    </w:lvl>
    <w:lvl w:ilvl="4" w:tplc="04150019" w:tentative="1">
      <w:start w:val="1"/>
      <w:numFmt w:val="lowerLetter"/>
      <w:lvlText w:val="%5."/>
      <w:lvlJc w:val="left"/>
      <w:pPr>
        <w:ind w:left="5515" w:hanging="360"/>
      </w:pPr>
    </w:lvl>
    <w:lvl w:ilvl="5" w:tplc="0415001B" w:tentative="1">
      <w:start w:val="1"/>
      <w:numFmt w:val="lowerRoman"/>
      <w:lvlText w:val="%6."/>
      <w:lvlJc w:val="right"/>
      <w:pPr>
        <w:ind w:left="6235" w:hanging="180"/>
      </w:pPr>
    </w:lvl>
    <w:lvl w:ilvl="6" w:tplc="0415000F" w:tentative="1">
      <w:start w:val="1"/>
      <w:numFmt w:val="decimal"/>
      <w:lvlText w:val="%7."/>
      <w:lvlJc w:val="left"/>
      <w:pPr>
        <w:ind w:left="6955" w:hanging="360"/>
      </w:pPr>
    </w:lvl>
    <w:lvl w:ilvl="7" w:tplc="04150019" w:tentative="1">
      <w:start w:val="1"/>
      <w:numFmt w:val="lowerLetter"/>
      <w:lvlText w:val="%8."/>
      <w:lvlJc w:val="left"/>
      <w:pPr>
        <w:ind w:left="7675" w:hanging="360"/>
      </w:pPr>
    </w:lvl>
    <w:lvl w:ilvl="8" w:tplc="0415001B" w:tentative="1">
      <w:start w:val="1"/>
      <w:numFmt w:val="lowerRoman"/>
      <w:lvlText w:val="%9."/>
      <w:lvlJc w:val="right"/>
      <w:pPr>
        <w:ind w:left="8395" w:hanging="180"/>
      </w:pPr>
    </w:lvl>
  </w:abstractNum>
  <w:abstractNum w:abstractNumId="26">
    <w:nsid w:val="4A585E29"/>
    <w:multiLevelType w:val="multilevel"/>
    <w:tmpl w:val="8F42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27">
    <w:nsid w:val="4C285C21"/>
    <w:multiLevelType w:val="hybridMultilevel"/>
    <w:tmpl w:val="2CF28C66"/>
    <w:lvl w:ilvl="0" w:tplc="27FE87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8">
    <w:nsid w:val="4E5277D3"/>
    <w:multiLevelType w:val="multilevel"/>
    <w:tmpl w:val="04D2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29">
    <w:nsid w:val="50006049"/>
    <w:multiLevelType w:val="hybridMultilevel"/>
    <w:tmpl w:val="4EBE4CB6"/>
    <w:lvl w:ilvl="0" w:tplc="A3B4B39A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77C72"/>
    <w:multiLevelType w:val="hybridMultilevel"/>
    <w:tmpl w:val="E9367CD8"/>
    <w:lvl w:ilvl="0" w:tplc="08BC7CC2">
      <w:start w:val="1"/>
      <w:numFmt w:val="decimal"/>
      <w:lvlText w:val="%1)"/>
      <w:lvlJc w:val="left"/>
      <w:pPr>
        <w:ind w:left="8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069C6"/>
    <w:multiLevelType w:val="hybridMultilevel"/>
    <w:tmpl w:val="30E2B7C4"/>
    <w:lvl w:ilvl="0" w:tplc="5054FCCC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A3CDA"/>
    <w:multiLevelType w:val="hybridMultilevel"/>
    <w:tmpl w:val="945AAC4C"/>
    <w:lvl w:ilvl="0" w:tplc="7DBE897A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12761"/>
    <w:multiLevelType w:val="hybridMultilevel"/>
    <w:tmpl w:val="C45C8650"/>
    <w:lvl w:ilvl="0" w:tplc="29A60D6E">
      <w:start w:val="1"/>
      <w:numFmt w:val="lowerLetter"/>
      <w:lvlText w:val="%1)"/>
      <w:lvlJc w:val="left"/>
      <w:pPr>
        <w:ind w:left="1713" w:hanging="360"/>
      </w:pPr>
      <w:rPr>
        <w:rFonts w:ascii="Arial" w:hAnsi="Arial" w:hint="default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0CC3600"/>
    <w:multiLevelType w:val="hybridMultilevel"/>
    <w:tmpl w:val="93A6A9AE"/>
    <w:lvl w:ilvl="0" w:tplc="BC14E6E6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240FA"/>
    <w:multiLevelType w:val="hybridMultilevel"/>
    <w:tmpl w:val="E1B0DE00"/>
    <w:lvl w:ilvl="0" w:tplc="A2BA23B8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1C07"/>
    <w:multiLevelType w:val="hybridMultilevel"/>
    <w:tmpl w:val="C6F416C2"/>
    <w:lvl w:ilvl="0" w:tplc="A830E38A">
      <w:start w:val="1"/>
      <w:numFmt w:val="lowerLetter"/>
      <w:lvlText w:val="%1)"/>
      <w:lvlJc w:val="left"/>
      <w:pPr>
        <w:ind w:left="1477" w:hanging="360"/>
      </w:pPr>
      <w:rPr>
        <w:rFonts w:ascii="Arial" w:hAnsi="Aria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97EEC"/>
    <w:multiLevelType w:val="hybridMultilevel"/>
    <w:tmpl w:val="EA9E656E"/>
    <w:lvl w:ilvl="0" w:tplc="EE3E5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66859"/>
    <w:multiLevelType w:val="hybridMultilevel"/>
    <w:tmpl w:val="C4962D82"/>
    <w:lvl w:ilvl="0" w:tplc="5D782376">
      <w:start w:val="1"/>
      <w:numFmt w:val="decimal"/>
      <w:lvlText w:val="%1."/>
      <w:lvlJc w:val="left"/>
      <w:pPr>
        <w:ind w:left="493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C5FE6"/>
    <w:multiLevelType w:val="hybridMultilevel"/>
    <w:tmpl w:val="9AB6DE14"/>
    <w:lvl w:ilvl="0" w:tplc="2EC8FEDC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77581D"/>
    <w:multiLevelType w:val="hybridMultilevel"/>
    <w:tmpl w:val="1EBA3B7E"/>
    <w:lvl w:ilvl="0" w:tplc="A044C240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C7F1D"/>
    <w:multiLevelType w:val="hybridMultilevel"/>
    <w:tmpl w:val="7E98EC66"/>
    <w:lvl w:ilvl="0" w:tplc="81D65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12BEB"/>
    <w:multiLevelType w:val="hybridMultilevel"/>
    <w:tmpl w:val="0400C85C"/>
    <w:lvl w:ilvl="0" w:tplc="4AAAAE92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53BCE"/>
    <w:multiLevelType w:val="hybridMultilevel"/>
    <w:tmpl w:val="24400FF0"/>
    <w:lvl w:ilvl="0" w:tplc="53F8BB6C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1007A1"/>
    <w:multiLevelType w:val="hybridMultilevel"/>
    <w:tmpl w:val="C30EA418"/>
    <w:lvl w:ilvl="0" w:tplc="9E909B22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7F2A82"/>
    <w:multiLevelType w:val="hybridMultilevel"/>
    <w:tmpl w:val="11E606B8"/>
    <w:lvl w:ilvl="0" w:tplc="8A8CA762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E7B07"/>
    <w:multiLevelType w:val="hybridMultilevel"/>
    <w:tmpl w:val="7A7A0BB8"/>
    <w:lvl w:ilvl="0" w:tplc="DB468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73575A"/>
    <w:multiLevelType w:val="multilevel"/>
    <w:tmpl w:val="A692C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6C990A3E"/>
    <w:multiLevelType w:val="hybridMultilevel"/>
    <w:tmpl w:val="862CC62A"/>
    <w:lvl w:ilvl="0" w:tplc="C7C44C30">
      <w:start w:val="1"/>
      <w:numFmt w:val="decimal"/>
      <w:lvlText w:val="%1)"/>
      <w:lvlJc w:val="left"/>
      <w:pPr>
        <w:ind w:left="84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9">
    <w:nsid w:val="70CE55E6"/>
    <w:multiLevelType w:val="multilevel"/>
    <w:tmpl w:val="F8F8F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50">
    <w:nsid w:val="72E913B6"/>
    <w:multiLevelType w:val="hybridMultilevel"/>
    <w:tmpl w:val="A2A4F244"/>
    <w:lvl w:ilvl="0" w:tplc="6BFADC96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EE6DB7"/>
    <w:multiLevelType w:val="hybridMultilevel"/>
    <w:tmpl w:val="C8C60B56"/>
    <w:lvl w:ilvl="0" w:tplc="19C28CB8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05742F"/>
    <w:multiLevelType w:val="hybridMultilevel"/>
    <w:tmpl w:val="1F4282A2"/>
    <w:lvl w:ilvl="0" w:tplc="88C2E45A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1C63D9"/>
    <w:multiLevelType w:val="hybridMultilevel"/>
    <w:tmpl w:val="B3C04D8E"/>
    <w:lvl w:ilvl="0" w:tplc="73981AFE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946456"/>
    <w:multiLevelType w:val="hybridMultilevel"/>
    <w:tmpl w:val="197AD1AC"/>
    <w:lvl w:ilvl="0" w:tplc="C47C8014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5D09D6"/>
    <w:multiLevelType w:val="hybridMultilevel"/>
    <w:tmpl w:val="1C5C6DAC"/>
    <w:lvl w:ilvl="0" w:tplc="AE428BEA">
      <w:start w:val="1"/>
      <w:numFmt w:val="lowerLetter"/>
      <w:lvlText w:val="%1)"/>
      <w:lvlJc w:val="left"/>
      <w:pPr>
        <w:ind w:left="2635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BA5EC4"/>
    <w:multiLevelType w:val="hybridMultilevel"/>
    <w:tmpl w:val="9292882E"/>
    <w:lvl w:ilvl="0" w:tplc="2B2486AC">
      <w:start w:val="1"/>
      <w:numFmt w:val="lowerLetter"/>
      <w:lvlText w:val="%1)"/>
      <w:lvlJc w:val="left"/>
      <w:pPr>
        <w:ind w:left="2635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1"/>
  </w:num>
  <w:num w:numId="3">
    <w:abstractNumId w:val="36"/>
  </w:num>
  <w:num w:numId="4">
    <w:abstractNumId w:val="22"/>
  </w:num>
  <w:num w:numId="5">
    <w:abstractNumId w:val="7"/>
  </w:num>
  <w:num w:numId="6">
    <w:abstractNumId w:val="8"/>
  </w:num>
  <w:num w:numId="7">
    <w:abstractNumId w:val="33"/>
  </w:num>
  <w:num w:numId="8">
    <w:abstractNumId w:val="39"/>
  </w:num>
  <w:num w:numId="9">
    <w:abstractNumId w:val="14"/>
  </w:num>
  <w:num w:numId="10">
    <w:abstractNumId w:val="38"/>
  </w:num>
  <w:num w:numId="11">
    <w:abstractNumId w:val="4"/>
  </w:num>
  <w:num w:numId="12">
    <w:abstractNumId w:val="34"/>
  </w:num>
  <w:num w:numId="13">
    <w:abstractNumId w:val="2"/>
  </w:num>
  <w:num w:numId="14">
    <w:abstractNumId w:val="5"/>
  </w:num>
  <w:num w:numId="15">
    <w:abstractNumId w:val="46"/>
  </w:num>
  <w:num w:numId="16">
    <w:abstractNumId w:val="26"/>
  </w:num>
  <w:num w:numId="17">
    <w:abstractNumId w:val="49"/>
  </w:num>
  <w:num w:numId="18">
    <w:abstractNumId w:val="28"/>
  </w:num>
  <w:num w:numId="19">
    <w:abstractNumId w:val="53"/>
  </w:num>
  <w:num w:numId="20">
    <w:abstractNumId w:val="25"/>
  </w:num>
  <w:num w:numId="21">
    <w:abstractNumId w:val="20"/>
  </w:num>
  <w:num w:numId="22">
    <w:abstractNumId w:val="41"/>
  </w:num>
  <w:num w:numId="23">
    <w:abstractNumId w:val="37"/>
  </w:num>
  <w:num w:numId="24">
    <w:abstractNumId w:val="10"/>
  </w:num>
  <w:num w:numId="25">
    <w:abstractNumId w:val="45"/>
  </w:num>
  <w:num w:numId="26">
    <w:abstractNumId w:val="44"/>
  </w:num>
  <w:num w:numId="27">
    <w:abstractNumId w:val="13"/>
  </w:num>
  <w:num w:numId="28">
    <w:abstractNumId w:val="32"/>
  </w:num>
  <w:num w:numId="29">
    <w:abstractNumId w:val="42"/>
  </w:num>
  <w:num w:numId="30">
    <w:abstractNumId w:val="31"/>
  </w:num>
  <w:num w:numId="31">
    <w:abstractNumId w:val="55"/>
  </w:num>
  <w:num w:numId="32">
    <w:abstractNumId w:val="21"/>
  </w:num>
  <w:num w:numId="33">
    <w:abstractNumId w:val="23"/>
  </w:num>
  <w:num w:numId="34">
    <w:abstractNumId w:val="50"/>
  </w:num>
  <w:num w:numId="35">
    <w:abstractNumId w:val="56"/>
  </w:num>
  <w:num w:numId="36">
    <w:abstractNumId w:val="29"/>
  </w:num>
  <w:num w:numId="37">
    <w:abstractNumId w:val="35"/>
  </w:num>
  <w:num w:numId="38">
    <w:abstractNumId w:val="43"/>
  </w:num>
  <w:num w:numId="39">
    <w:abstractNumId w:val="51"/>
  </w:num>
  <w:num w:numId="40">
    <w:abstractNumId w:val="52"/>
  </w:num>
  <w:num w:numId="41">
    <w:abstractNumId w:val="15"/>
  </w:num>
  <w:num w:numId="42">
    <w:abstractNumId w:val="12"/>
  </w:num>
  <w:num w:numId="43">
    <w:abstractNumId w:val="6"/>
  </w:num>
  <w:num w:numId="44">
    <w:abstractNumId w:val="24"/>
  </w:num>
  <w:num w:numId="45">
    <w:abstractNumId w:val="30"/>
  </w:num>
  <w:num w:numId="46">
    <w:abstractNumId w:val="16"/>
  </w:num>
  <w:num w:numId="47">
    <w:abstractNumId w:val="1"/>
  </w:num>
  <w:num w:numId="48">
    <w:abstractNumId w:val="54"/>
  </w:num>
  <w:num w:numId="49">
    <w:abstractNumId w:val="27"/>
  </w:num>
  <w:num w:numId="50">
    <w:abstractNumId w:val="19"/>
  </w:num>
  <w:num w:numId="51">
    <w:abstractNumId w:val="40"/>
  </w:num>
  <w:num w:numId="52">
    <w:abstractNumId w:val="9"/>
  </w:num>
  <w:num w:numId="53">
    <w:abstractNumId w:val="18"/>
  </w:num>
  <w:num w:numId="54">
    <w:abstractNumId w:val="17"/>
  </w:num>
  <w:num w:numId="55">
    <w:abstractNumId w:val="47"/>
  </w:num>
  <w:num w:numId="56">
    <w:abstractNumId w:val="3"/>
  </w:num>
  <w:num w:numId="57">
    <w:abstractNumId w:val="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/>
  <w:rsids>
    <w:rsidRoot w:val="00A77B3E"/>
    <w:rsid w:val="00024B90"/>
    <w:rsid w:val="000320C9"/>
    <w:rsid w:val="000610EF"/>
    <w:rsid w:val="0006423C"/>
    <w:rsid w:val="00066B5C"/>
    <w:rsid w:val="00077789"/>
    <w:rsid w:val="0008334A"/>
    <w:rsid w:val="00095B87"/>
    <w:rsid w:val="000B388E"/>
    <w:rsid w:val="000C07D2"/>
    <w:rsid w:val="000C38DA"/>
    <w:rsid w:val="000D5320"/>
    <w:rsid w:val="000E48B1"/>
    <w:rsid w:val="000E7277"/>
    <w:rsid w:val="000F3DF5"/>
    <w:rsid w:val="00106C60"/>
    <w:rsid w:val="00113292"/>
    <w:rsid w:val="00116277"/>
    <w:rsid w:val="0013302B"/>
    <w:rsid w:val="00137D27"/>
    <w:rsid w:val="00144793"/>
    <w:rsid w:val="0015347F"/>
    <w:rsid w:val="00170C06"/>
    <w:rsid w:val="001738DE"/>
    <w:rsid w:val="0018334F"/>
    <w:rsid w:val="00194EC8"/>
    <w:rsid w:val="00197A98"/>
    <w:rsid w:val="001A657E"/>
    <w:rsid w:val="001A7252"/>
    <w:rsid w:val="001C3406"/>
    <w:rsid w:val="001C6AB3"/>
    <w:rsid w:val="001D5796"/>
    <w:rsid w:val="001D7809"/>
    <w:rsid w:val="001E562E"/>
    <w:rsid w:val="001F4F7F"/>
    <w:rsid w:val="0020318F"/>
    <w:rsid w:val="0020673F"/>
    <w:rsid w:val="00212D44"/>
    <w:rsid w:val="00220323"/>
    <w:rsid w:val="00254D01"/>
    <w:rsid w:val="00255E73"/>
    <w:rsid w:val="00284C2F"/>
    <w:rsid w:val="002912A3"/>
    <w:rsid w:val="002924CD"/>
    <w:rsid w:val="002A286F"/>
    <w:rsid w:val="002C29C3"/>
    <w:rsid w:val="002D2EBA"/>
    <w:rsid w:val="002E2A25"/>
    <w:rsid w:val="002F7B95"/>
    <w:rsid w:val="00300139"/>
    <w:rsid w:val="00301DCF"/>
    <w:rsid w:val="00315DA7"/>
    <w:rsid w:val="00321B40"/>
    <w:rsid w:val="003330F8"/>
    <w:rsid w:val="00336A4B"/>
    <w:rsid w:val="00346A54"/>
    <w:rsid w:val="00350A81"/>
    <w:rsid w:val="00370853"/>
    <w:rsid w:val="00375643"/>
    <w:rsid w:val="003822FF"/>
    <w:rsid w:val="00391B0E"/>
    <w:rsid w:val="003B1F3E"/>
    <w:rsid w:val="003C46DD"/>
    <w:rsid w:val="003C76A8"/>
    <w:rsid w:val="003D1080"/>
    <w:rsid w:val="003F280D"/>
    <w:rsid w:val="00452134"/>
    <w:rsid w:val="00453B42"/>
    <w:rsid w:val="00487B2E"/>
    <w:rsid w:val="0049319A"/>
    <w:rsid w:val="00497AB9"/>
    <w:rsid w:val="004A1150"/>
    <w:rsid w:val="004A7EFF"/>
    <w:rsid w:val="004B217B"/>
    <w:rsid w:val="004B3ADC"/>
    <w:rsid w:val="004D22E4"/>
    <w:rsid w:val="004F076E"/>
    <w:rsid w:val="004F0F9E"/>
    <w:rsid w:val="004F3119"/>
    <w:rsid w:val="004F3FCB"/>
    <w:rsid w:val="00502AAA"/>
    <w:rsid w:val="0051603F"/>
    <w:rsid w:val="0052033E"/>
    <w:rsid w:val="00526090"/>
    <w:rsid w:val="00540DDA"/>
    <w:rsid w:val="0054145C"/>
    <w:rsid w:val="00541F2C"/>
    <w:rsid w:val="005420F4"/>
    <w:rsid w:val="00542295"/>
    <w:rsid w:val="00545343"/>
    <w:rsid w:val="0055601A"/>
    <w:rsid w:val="00582ACB"/>
    <w:rsid w:val="00593476"/>
    <w:rsid w:val="005A5D5E"/>
    <w:rsid w:val="005B1C93"/>
    <w:rsid w:val="005C6991"/>
    <w:rsid w:val="005E37DB"/>
    <w:rsid w:val="005E4FD5"/>
    <w:rsid w:val="005F0EE3"/>
    <w:rsid w:val="005F1AC8"/>
    <w:rsid w:val="0061474E"/>
    <w:rsid w:val="0061786B"/>
    <w:rsid w:val="006204BA"/>
    <w:rsid w:val="0063487F"/>
    <w:rsid w:val="00640C5C"/>
    <w:rsid w:val="006442F3"/>
    <w:rsid w:val="0064444B"/>
    <w:rsid w:val="00645774"/>
    <w:rsid w:val="00670C19"/>
    <w:rsid w:val="006A5BC7"/>
    <w:rsid w:val="006B1A71"/>
    <w:rsid w:val="006C67FF"/>
    <w:rsid w:val="006D4F57"/>
    <w:rsid w:val="006F31A1"/>
    <w:rsid w:val="006F4375"/>
    <w:rsid w:val="006F45F6"/>
    <w:rsid w:val="00703654"/>
    <w:rsid w:val="007046DF"/>
    <w:rsid w:val="0071012D"/>
    <w:rsid w:val="00715687"/>
    <w:rsid w:val="00720604"/>
    <w:rsid w:val="00726D8E"/>
    <w:rsid w:val="00732E51"/>
    <w:rsid w:val="0073588C"/>
    <w:rsid w:val="00741D80"/>
    <w:rsid w:val="0074529D"/>
    <w:rsid w:val="00761A7E"/>
    <w:rsid w:val="00765204"/>
    <w:rsid w:val="00787D4C"/>
    <w:rsid w:val="007A0207"/>
    <w:rsid w:val="007B4186"/>
    <w:rsid w:val="007B59AF"/>
    <w:rsid w:val="007E6A5B"/>
    <w:rsid w:val="007E6FAB"/>
    <w:rsid w:val="007F3B8B"/>
    <w:rsid w:val="00802993"/>
    <w:rsid w:val="00802BB5"/>
    <w:rsid w:val="00803DAD"/>
    <w:rsid w:val="00810EAF"/>
    <w:rsid w:val="008320A2"/>
    <w:rsid w:val="00841B2F"/>
    <w:rsid w:val="008440A7"/>
    <w:rsid w:val="008557BE"/>
    <w:rsid w:val="00870773"/>
    <w:rsid w:val="00880E05"/>
    <w:rsid w:val="008878A2"/>
    <w:rsid w:val="00890933"/>
    <w:rsid w:val="00896CF9"/>
    <w:rsid w:val="008B2E6F"/>
    <w:rsid w:val="008B3429"/>
    <w:rsid w:val="008B7F6F"/>
    <w:rsid w:val="008D55B4"/>
    <w:rsid w:val="008D5D08"/>
    <w:rsid w:val="008E28EF"/>
    <w:rsid w:val="008E3AD0"/>
    <w:rsid w:val="00901886"/>
    <w:rsid w:val="00921B3C"/>
    <w:rsid w:val="0092236F"/>
    <w:rsid w:val="009223B3"/>
    <w:rsid w:val="00936C16"/>
    <w:rsid w:val="00950370"/>
    <w:rsid w:val="009550DC"/>
    <w:rsid w:val="00981AA3"/>
    <w:rsid w:val="009A1476"/>
    <w:rsid w:val="009B6105"/>
    <w:rsid w:val="009B77B5"/>
    <w:rsid w:val="009B7BD0"/>
    <w:rsid w:val="009C5E97"/>
    <w:rsid w:val="009D1AC0"/>
    <w:rsid w:val="009F160F"/>
    <w:rsid w:val="009F382C"/>
    <w:rsid w:val="00A0643C"/>
    <w:rsid w:val="00A11BD1"/>
    <w:rsid w:val="00A20E51"/>
    <w:rsid w:val="00A21D5E"/>
    <w:rsid w:val="00A34555"/>
    <w:rsid w:val="00A47B5C"/>
    <w:rsid w:val="00A662F8"/>
    <w:rsid w:val="00A67297"/>
    <w:rsid w:val="00A72987"/>
    <w:rsid w:val="00A77B3E"/>
    <w:rsid w:val="00A82ED3"/>
    <w:rsid w:val="00A82F38"/>
    <w:rsid w:val="00AA77AD"/>
    <w:rsid w:val="00AB1507"/>
    <w:rsid w:val="00AC480C"/>
    <w:rsid w:val="00AD1D08"/>
    <w:rsid w:val="00B119B7"/>
    <w:rsid w:val="00B30720"/>
    <w:rsid w:val="00B31FE5"/>
    <w:rsid w:val="00B53892"/>
    <w:rsid w:val="00B53CAF"/>
    <w:rsid w:val="00B6451C"/>
    <w:rsid w:val="00B70079"/>
    <w:rsid w:val="00B76F2F"/>
    <w:rsid w:val="00B837B4"/>
    <w:rsid w:val="00B8469F"/>
    <w:rsid w:val="00B93A10"/>
    <w:rsid w:val="00B95587"/>
    <w:rsid w:val="00BB42CF"/>
    <w:rsid w:val="00BC2B23"/>
    <w:rsid w:val="00BC4097"/>
    <w:rsid w:val="00BD1B20"/>
    <w:rsid w:val="00C11C51"/>
    <w:rsid w:val="00C200AE"/>
    <w:rsid w:val="00C21359"/>
    <w:rsid w:val="00C25634"/>
    <w:rsid w:val="00C46D49"/>
    <w:rsid w:val="00C5198B"/>
    <w:rsid w:val="00C574FF"/>
    <w:rsid w:val="00C605E1"/>
    <w:rsid w:val="00C65EE8"/>
    <w:rsid w:val="00C8538C"/>
    <w:rsid w:val="00C951F3"/>
    <w:rsid w:val="00CA4F4F"/>
    <w:rsid w:val="00CD5409"/>
    <w:rsid w:val="00CE3C3D"/>
    <w:rsid w:val="00D02578"/>
    <w:rsid w:val="00D06CB7"/>
    <w:rsid w:val="00D129EC"/>
    <w:rsid w:val="00D12B86"/>
    <w:rsid w:val="00D16A1C"/>
    <w:rsid w:val="00D23C9A"/>
    <w:rsid w:val="00D24176"/>
    <w:rsid w:val="00D367B0"/>
    <w:rsid w:val="00D427BB"/>
    <w:rsid w:val="00D4355D"/>
    <w:rsid w:val="00D52E21"/>
    <w:rsid w:val="00D53CEE"/>
    <w:rsid w:val="00D827B9"/>
    <w:rsid w:val="00D93F42"/>
    <w:rsid w:val="00D95210"/>
    <w:rsid w:val="00D96014"/>
    <w:rsid w:val="00DA7163"/>
    <w:rsid w:val="00DB1EE4"/>
    <w:rsid w:val="00DD0109"/>
    <w:rsid w:val="00DD01A4"/>
    <w:rsid w:val="00DE11FA"/>
    <w:rsid w:val="00DF472D"/>
    <w:rsid w:val="00DF653E"/>
    <w:rsid w:val="00E0507E"/>
    <w:rsid w:val="00E1264B"/>
    <w:rsid w:val="00E15429"/>
    <w:rsid w:val="00E23C00"/>
    <w:rsid w:val="00E26D84"/>
    <w:rsid w:val="00E34C07"/>
    <w:rsid w:val="00E37164"/>
    <w:rsid w:val="00E469F2"/>
    <w:rsid w:val="00E52A3A"/>
    <w:rsid w:val="00E55898"/>
    <w:rsid w:val="00E643B4"/>
    <w:rsid w:val="00E74B92"/>
    <w:rsid w:val="00E77D8C"/>
    <w:rsid w:val="00E86A3E"/>
    <w:rsid w:val="00E8736A"/>
    <w:rsid w:val="00E87E29"/>
    <w:rsid w:val="00EA6592"/>
    <w:rsid w:val="00EB2CE7"/>
    <w:rsid w:val="00EB605B"/>
    <w:rsid w:val="00EB7D79"/>
    <w:rsid w:val="00EC14E4"/>
    <w:rsid w:val="00EC50DE"/>
    <w:rsid w:val="00ED227C"/>
    <w:rsid w:val="00ED480D"/>
    <w:rsid w:val="00EE0AE5"/>
    <w:rsid w:val="00EF2281"/>
    <w:rsid w:val="00EF4210"/>
    <w:rsid w:val="00EF4F17"/>
    <w:rsid w:val="00F03407"/>
    <w:rsid w:val="00F144FD"/>
    <w:rsid w:val="00F178C3"/>
    <w:rsid w:val="00F20868"/>
    <w:rsid w:val="00F21549"/>
    <w:rsid w:val="00F219B7"/>
    <w:rsid w:val="00F2545E"/>
    <w:rsid w:val="00F27FDB"/>
    <w:rsid w:val="00F42231"/>
    <w:rsid w:val="00F5152A"/>
    <w:rsid w:val="00F64537"/>
    <w:rsid w:val="00F70111"/>
    <w:rsid w:val="00F7763D"/>
    <w:rsid w:val="00FA6E19"/>
    <w:rsid w:val="00FB7C1D"/>
    <w:rsid w:val="00FC4F8C"/>
    <w:rsid w:val="00FC5F63"/>
    <w:rsid w:val="00FE077B"/>
    <w:rsid w:val="00FF5771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8EF"/>
    <w:pPr>
      <w:jc w:val="both"/>
    </w:pPr>
    <w:rPr>
      <w:sz w:val="22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1012D"/>
    <w:pPr>
      <w:widowControl w:val="0"/>
    </w:pPr>
    <w:rPr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012D"/>
    <w:rPr>
      <w:sz w:val="24"/>
    </w:rPr>
  </w:style>
  <w:style w:type="character" w:customStyle="1" w:styleId="sbmessagebody">
    <w:name w:val="sb_messagebody"/>
    <w:basedOn w:val="Domylnaczcionkaakapitu"/>
    <w:rsid w:val="00C25634"/>
  </w:style>
  <w:style w:type="paragraph" w:styleId="Nagwek">
    <w:name w:val="header"/>
    <w:basedOn w:val="Normalny"/>
    <w:link w:val="NagwekZnak"/>
    <w:rsid w:val="005414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145C"/>
    <w:rPr>
      <w:sz w:val="22"/>
      <w:szCs w:val="24"/>
      <w:lang w:val="en-US" w:eastAsia="en-US"/>
    </w:rPr>
  </w:style>
  <w:style w:type="paragraph" w:styleId="Stopka">
    <w:name w:val="footer"/>
    <w:basedOn w:val="Normalny"/>
    <w:link w:val="StopkaZnak"/>
    <w:rsid w:val="005414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145C"/>
    <w:rPr>
      <w:sz w:val="22"/>
      <w:szCs w:val="24"/>
      <w:lang w:val="en-US" w:eastAsia="en-US"/>
    </w:rPr>
  </w:style>
  <w:style w:type="paragraph" w:styleId="Tytu">
    <w:name w:val="Title"/>
    <w:basedOn w:val="Normalny"/>
    <w:link w:val="TytuZnak"/>
    <w:qFormat/>
    <w:rsid w:val="0061474E"/>
    <w:pPr>
      <w:jc w:val="center"/>
    </w:pPr>
    <w:rPr>
      <w:b/>
      <w:bCs/>
      <w:sz w:val="28"/>
      <w:lang w:val="pl-PL" w:eastAsia="pl-PL"/>
    </w:rPr>
  </w:style>
  <w:style w:type="character" w:customStyle="1" w:styleId="TytuZnak">
    <w:name w:val="Tytuł Znak"/>
    <w:basedOn w:val="Domylnaczcionkaakapitu"/>
    <w:link w:val="Tytu"/>
    <w:rsid w:val="0061474E"/>
    <w:rPr>
      <w:b/>
      <w:bCs/>
      <w:sz w:val="28"/>
      <w:szCs w:val="24"/>
    </w:rPr>
  </w:style>
  <w:style w:type="character" w:styleId="Odwoaniedokomentarza">
    <w:name w:val="annotation reference"/>
    <w:basedOn w:val="Domylnaczcionkaakapitu"/>
    <w:rsid w:val="001D78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78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780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D7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7809"/>
    <w:rPr>
      <w:b/>
      <w:bCs/>
    </w:rPr>
  </w:style>
  <w:style w:type="paragraph" w:styleId="Tekstdymka">
    <w:name w:val="Balloon Text"/>
    <w:basedOn w:val="Normalny"/>
    <w:link w:val="TekstdymkaZnak"/>
    <w:rsid w:val="001D78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D7809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066B5C"/>
    <w:pPr>
      <w:ind w:left="720"/>
      <w:contextualSpacing/>
    </w:pPr>
  </w:style>
  <w:style w:type="paragraph" w:styleId="NormalnyWeb">
    <w:name w:val="Normal (Web)"/>
    <w:basedOn w:val="Normalny"/>
    <w:rsid w:val="00D96014"/>
    <w:pPr>
      <w:spacing w:before="58" w:after="58"/>
      <w:jc w:val="left"/>
    </w:pPr>
    <w:rPr>
      <w:rFonts w:ascii="Verdana" w:hAnsi="Verdana"/>
      <w:sz w:val="13"/>
      <w:szCs w:val="13"/>
      <w:lang w:val="pl-PL" w:eastAsia="pl-PL"/>
    </w:rPr>
  </w:style>
  <w:style w:type="paragraph" w:styleId="Listapunktowana">
    <w:name w:val="List Bullet"/>
    <w:basedOn w:val="Normalny"/>
    <w:rsid w:val="00EB605B"/>
    <w:pPr>
      <w:numPr>
        <w:numId w:val="5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7B27-107A-458A-8D73-F274AB8F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3165</Words>
  <Characters>18991</Characters>
  <Application>Microsoft Office Word</Application>
  <DocSecurity>0</DocSecurity>
  <Lines>158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RADY GMINY ZIELONA GÓRA</Company>
  <LinksUpToDate>false</LinksUpToDate>
  <CharactersWithSpaces>22112</CharactersWithSpaces>
  <SharedDoc>false</SharedDoc>
  <HLinks>
    <vt:vector size="18" baseType="variant"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D:\Agnieszka\2010\mpzp Nowy Kisielin\Nowy_Kisielin -mpzp ostateczne\Zalacznik3.doc</vt:lpwstr>
      </vt:variant>
      <vt:variant>
        <vt:lpwstr/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D:\Agnieszka\2010\mpzp Nowy Kisielin\Nowy_Kisielin -mpzp ostateczne\Zalacznik2.doc</vt:lpwstr>
      </vt:variant>
      <vt:variant>
        <vt:lpwstr/>
      </vt:variant>
      <vt:variant>
        <vt:i4>4980828</vt:i4>
      </vt:variant>
      <vt:variant>
        <vt:i4>0</vt:i4>
      </vt:variant>
      <vt:variant>
        <vt:i4>0</vt:i4>
      </vt:variant>
      <vt:variant>
        <vt:i4>5</vt:i4>
      </vt:variant>
      <vt:variant>
        <vt:lpwstr>D:\Agnieszka\2010\mpzp Nowy Kisielin\Nowy_Kisielin -mpzp ostateczne\Zalacznik1.pdf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miejscowego planu zagospodarowania przestrzennego gminy Zielona Góra, obejmującego tereny położone w obrębie Nowy Kisielin.</dc:subject>
  <dc:creator>GrzegorzM</dc:creator>
  <cp:lastModifiedBy>Jagoda</cp:lastModifiedBy>
  <cp:revision>4</cp:revision>
  <cp:lastPrinted>2014-08-25T09:37:00Z</cp:lastPrinted>
  <dcterms:created xsi:type="dcterms:W3CDTF">2014-08-26T08:56:00Z</dcterms:created>
  <dcterms:modified xsi:type="dcterms:W3CDTF">2014-08-26T10:00:00Z</dcterms:modified>
  <cp:category>Akt prawny</cp:category>
</cp:coreProperties>
</file>