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7F" w:rsidRDefault="00A7487F" w:rsidP="00A7487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 A R Z Ą D Z E N I E    NR </w:t>
      </w:r>
      <w:r>
        <w:rPr>
          <w:rFonts w:ascii="Arial" w:hAnsi="Arial" w:cs="Arial"/>
          <w:sz w:val="28"/>
          <w:szCs w:val="28"/>
        </w:rPr>
        <w:t xml:space="preserve"> 115 </w:t>
      </w:r>
      <w:r>
        <w:rPr>
          <w:rFonts w:ascii="Arial" w:hAnsi="Arial" w:cs="Arial"/>
          <w:b/>
          <w:bCs/>
          <w:sz w:val="28"/>
          <w:szCs w:val="28"/>
        </w:rPr>
        <w:t>/2011</w:t>
      </w:r>
    </w:p>
    <w:p w:rsidR="00A7487F" w:rsidRDefault="00A7487F" w:rsidP="00A7487F">
      <w:pPr>
        <w:pStyle w:val="Nagwek3"/>
        <w:rPr>
          <w:rFonts w:ascii="Arial" w:hAnsi="Arial" w:cs="Arial"/>
        </w:rPr>
      </w:pPr>
      <w:r>
        <w:rPr>
          <w:rFonts w:ascii="Arial" w:hAnsi="Arial" w:cs="Arial"/>
        </w:rPr>
        <w:t>W Ó J T A   G M I N Y   Z I E L O N A   G Ó R A</w:t>
      </w:r>
    </w:p>
    <w:p w:rsidR="00A7487F" w:rsidRDefault="00A7487F" w:rsidP="00A7487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  dnia     07 lipca 2011r.</w:t>
      </w:r>
    </w:p>
    <w:p w:rsidR="00A7487F" w:rsidRDefault="00A7487F" w:rsidP="00A7487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A7487F" w:rsidRDefault="00A7487F" w:rsidP="00A7487F">
      <w:pPr>
        <w:pStyle w:val="Tekstpodstawowy2"/>
        <w:spacing w:line="240" w:lineRule="auto"/>
        <w:rPr>
          <w:sz w:val="20"/>
        </w:rPr>
      </w:pPr>
      <w:r>
        <w:rPr>
          <w:sz w:val="20"/>
        </w:rPr>
        <w:t>w sprawie :  sporządzenia i ogłoszenia wykazu  nieruchomości zabudowanej</w:t>
      </w:r>
      <w:r>
        <w:rPr>
          <w:sz w:val="20"/>
          <w:vertAlign w:val="superscript"/>
        </w:rPr>
        <w:t xml:space="preserve"> </w:t>
      </w:r>
      <w:r w:rsidRPr="007C5B56">
        <w:rPr>
          <w:sz w:val="20"/>
        </w:rPr>
        <w:t>przepompownią ścieków</w:t>
      </w:r>
      <w:r>
        <w:rPr>
          <w:sz w:val="20"/>
        </w:rPr>
        <w:t xml:space="preserve">    </w:t>
      </w:r>
    </w:p>
    <w:p w:rsidR="00A7487F" w:rsidRDefault="00A7487F" w:rsidP="00A7487F">
      <w:pPr>
        <w:pStyle w:val="Tekstpodstawowy2"/>
        <w:spacing w:line="240" w:lineRule="auto"/>
        <w:rPr>
          <w:sz w:val="20"/>
          <w:vertAlign w:val="superscript"/>
        </w:rPr>
      </w:pPr>
      <w:r>
        <w:rPr>
          <w:sz w:val="20"/>
        </w:rPr>
        <w:t xml:space="preserve">                    położonej</w:t>
      </w:r>
      <w:r w:rsidRPr="007C5B56">
        <w:rPr>
          <w:sz w:val="20"/>
        </w:rPr>
        <w:t xml:space="preserve"> </w:t>
      </w:r>
      <w:r>
        <w:rPr>
          <w:sz w:val="20"/>
        </w:rPr>
        <w:t xml:space="preserve"> w Przylepie, przeznaczonej do dzierżawy w drodze </w:t>
      </w:r>
      <w:proofErr w:type="spellStart"/>
      <w:r>
        <w:rPr>
          <w:sz w:val="20"/>
        </w:rPr>
        <w:t>bezprzetargowej</w:t>
      </w:r>
      <w:proofErr w:type="spellEnd"/>
      <w:r>
        <w:rPr>
          <w:sz w:val="20"/>
        </w:rPr>
        <w:t>.</w:t>
      </w:r>
    </w:p>
    <w:p w:rsidR="00A7487F" w:rsidRDefault="00A7487F" w:rsidP="00A7487F">
      <w:pPr>
        <w:pStyle w:val="Tekstpodstawowy2"/>
        <w:spacing w:line="240" w:lineRule="auto"/>
        <w:rPr>
          <w:sz w:val="20"/>
        </w:rPr>
      </w:pPr>
      <w:r>
        <w:rPr>
          <w:sz w:val="20"/>
          <w:vertAlign w:val="superscript"/>
        </w:rPr>
        <w:t xml:space="preserve">                           </w:t>
      </w:r>
    </w:p>
    <w:p w:rsidR="00A7487F" w:rsidRDefault="00A7487F" w:rsidP="00A7487F">
      <w:pPr>
        <w:pStyle w:val="Tekstpodstawowy2"/>
        <w:spacing w:line="240" w:lineRule="auto"/>
        <w:rPr>
          <w:sz w:val="20"/>
        </w:rPr>
      </w:pPr>
    </w:p>
    <w:p w:rsidR="00A7487F" w:rsidRDefault="00A7487F" w:rsidP="00A7487F">
      <w:pPr>
        <w:pStyle w:val="Tekstpodstawowy2"/>
        <w:spacing w:line="240" w:lineRule="auto"/>
      </w:pPr>
    </w:p>
    <w:p w:rsidR="00A7487F" w:rsidRDefault="00A7487F" w:rsidP="00A7487F">
      <w:pPr>
        <w:pStyle w:val="Tekstpodstawowy2"/>
        <w:spacing w:line="240" w:lineRule="auto"/>
      </w:pPr>
    </w:p>
    <w:p w:rsidR="00A7487F" w:rsidRDefault="00A7487F" w:rsidP="00A7487F">
      <w:pPr>
        <w:pStyle w:val="Tekstpodstawowy2"/>
        <w:jc w:val="both"/>
        <w:rPr>
          <w:b/>
          <w:bCs/>
        </w:rPr>
      </w:pPr>
      <w:r>
        <w:t xml:space="preserve">                    </w:t>
      </w:r>
      <w:r>
        <w:rPr>
          <w:b/>
          <w:bCs/>
        </w:rPr>
        <w:t xml:space="preserve">Na podstawie art. 30 ust.2 </w:t>
      </w: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3 ustawy z dnia 8 marca 1990 roku                            o samorządzie gminnym ( Dz. U. z 2001 r. Nr 142, poz.1591 z </w:t>
      </w:r>
      <w:proofErr w:type="spellStart"/>
      <w:r>
        <w:rPr>
          <w:b/>
          <w:bCs/>
        </w:rPr>
        <w:t>późn</w:t>
      </w:r>
      <w:proofErr w:type="spellEnd"/>
      <w:r>
        <w:rPr>
          <w:b/>
          <w:bCs/>
        </w:rPr>
        <w:t xml:space="preserve">. zm.), art.35 ustawy             z dnia 21 sierpnia 1997 roku   o gospodarce nieruchomościami (Dz. U. z 2010r. Nr 102, poz.651 z </w:t>
      </w:r>
      <w:proofErr w:type="spellStart"/>
      <w:r>
        <w:rPr>
          <w:b/>
          <w:bCs/>
        </w:rPr>
        <w:t>późn</w:t>
      </w:r>
      <w:proofErr w:type="spellEnd"/>
      <w:r>
        <w:rPr>
          <w:b/>
          <w:bCs/>
        </w:rPr>
        <w:t xml:space="preserve">. zm.) w związku z §18 ust.2 </w:t>
      </w: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2 uchwały Nr VI/64/2007 Rady Gminy Zielona Góra z dnia 30 marca 2007r w sprawie  zasad nabywania ,zbywania i obciążania nieruchomości oraz ich wydzierżawiania na okres dłuższy niż 3 lata, (Dz. Urz. Woj. Lub. Nr 40, poz. 681)</w:t>
      </w:r>
    </w:p>
    <w:p w:rsidR="00A7487F" w:rsidRDefault="00A7487F" w:rsidP="00A7487F">
      <w:pPr>
        <w:pStyle w:val="Tekstpodstawowy2"/>
        <w:spacing w:line="240" w:lineRule="auto"/>
        <w:rPr>
          <w:b/>
          <w:bCs/>
        </w:rPr>
      </w:pPr>
    </w:p>
    <w:p w:rsidR="00A7487F" w:rsidRDefault="00A7487F" w:rsidP="00A7487F">
      <w:pPr>
        <w:pStyle w:val="Tekstpodstawowy2"/>
        <w:spacing w:line="240" w:lineRule="auto"/>
        <w:jc w:val="center"/>
      </w:pPr>
      <w:r>
        <w:t xml:space="preserve">z a </w:t>
      </w:r>
      <w:proofErr w:type="spellStart"/>
      <w:r>
        <w:t>r</w:t>
      </w:r>
      <w:proofErr w:type="spellEnd"/>
      <w:r>
        <w:t xml:space="preserve"> z ą d z a    się , co następuje</w:t>
      </w:r>
    </w:p>
    <w:p w:rsidR="00A7487F" w:rsidRDefault="00A7487F" w:rsidP="00A7487F">
      <w:pPr>
        <w:pStyle w:val="Tekstpodstawowy2"/>
        <w:spacing w:line="240" w:lineRule="auto"/>
        <w:jc w:val="center"/>
      </w:pPr>
    </w:p>
    <w:p w:rsidR="00A7487F" w:rsidRPr="00821FE0" w:rsidRDefault="00A7487F" w:rsidP="00A7487F">
      <w:pPr>
        <w:pStyle w:val="Tekstpodstawowy2"/>
        <w:rPr>
          <w:bCs/>
        </w:rPr>
      </w:pPr>
      <w:r>
        <w:t xml:space="preserve">          </w:t>
      </w:r>
      <w:r w:rsidRPr="00821FE0">
        <w:rPr>
          <w:b/>
        </w:rPr>
        <w:t>§ 1.</w:t>
      </w:r>
      <w:r w:rsidRPr="00821FE0">
        <w:rPr>
          <w:bCs/>
        </w:rPr>
        <w:t xml:space="preserve"> Ustala się wykaz  nieruchomości zabudowanej przeznaczonej do dzierżawy     </w:t>
      </w:r>
      <w:r>
        <w:rPr>
          <w:bCs/>
        </w:rPr>
        <w:t xml:space="preserve">           </w:t>
      </w:r>
      <w:r w:rsidRPr="00821FE0">
        <w:rPr>
          <w:bCs/>
        </w:rPr>
        <w:t xml:space="preserve">w drodze </w:t>
      </w:r>
      <w:proofErr w:type="spellStart"/>
      <w:r w:rsidRPr="00821FE0">
        <w:rPr>
          <w:bCs/>
        </w:rPr>
        <w:t>bezprzetargowej</w:t>
      </w:r>
      <w:proofErr w:type="spellEnd"/>
      <w:r w:rsidRPr="00821FE0">
        <w:rPr>
          <w:bCs/>
        </w:rPr>
        <w:t>, jak  w załączniku Nr 1 do niniejszego zarządzenia .</w:t>
      </w:r>
    </w:p>
    <w:p w:rsidR="00A7487F" w:rsidRPr="00821FE0" w:rsidRDefault="00A7487F" w:rsidP="00A7487F">
      <w:pPr>
        <w:spacing w:line="360" w:lineRule="auto"/>
        <w:jc w:val="both"/>
        <w:rPr>
          <w:rFonts w:ascii="Arial" w:hAnsi="Arial" w:cs="Arial"/>
        </w:rPr>
      </w:pPr>
    </w:p>
    <w:p w:rsidR="00A7487F" w:rsidRPr="00821FE0" w:rsidRDefault="00A7487F" w:rsidP="00A7487F">
      <w:pPr>
        <w:pStyle w:val="Tekstpodstawowy2"/>
        <w:rPr>
          <w:bCs/>
        </w:rPr>
      </w:pPr>
      <w:r w:rsidRPr="00821FE0">
        <w:t xml:space="preserve">         </w:t>
      </w:r>
      <w:r w:rsidRPr="00821FE0">
        <w:rPr>
          <w:b/>
        </w:rPr>
        <w:t>§ 2.</w:t>
      </w:r>
      <w:r w:rsidRPr="00821FE0">
        <w:rPr>
          <w:bCs/>
        </w:rPr>
        <w:t xml:space="preserve"> Wykaz , o którym mowa w § 1, podlega wywieszeniu na tablicy informacyjnej                 w Urzędzie Gminy w Zielonej Górze i na tablicy ogłoszeń w soł</w:t>
      </w:r>
      <w:r>
        <w:rPr>
          <w:bCs/>
        </w:rPr>
        <w:t>ectwie Przylep na okres 21 dni.</w:t>
      </w:r>
    </w:p>
    <w:p w:rsidR="00A7487F" w:rsidRDefault="00A7487F" w:rsidP="00A748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7487F" w:rsidRDefault="00A7487F" w:rsidP="00A748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§ 3.</w:t>
      </w:r>
      <w:r>
        <w:rPr>
          <w:rFonts w:ascii="Arial" w:hAnsi="Arial" w:cs="Arial"/>
        </w:rPr>
        <w:t xml:space="preserve"> Wykonanie zarządzenia powierza się Kierownikowi Referatu Gospodarki Gruntami Urzędu Gminy Zielona Góra.</w:t>
      </w:r>
    </w:p>
    <w:p w:rsidR="00A7487F" w:rsidRDefault="00A7487F" w:rsidP="00A7487F">
      <w:pPr>
        <w:spacing w:line="360" w:lineRule="auto"/>
        <w:jc w:val="both"/>
        <w:rPr>
          <w:rFonts w:ascii="Arial" w:hAnsi="Arial" w:cs="Arial"/>
        </w:rPr>
      </w:pPr>
    </w:p>
    <w:p w:rsidR="00A7487F" w:rsidRDefault="00A7487F" w:rsidP="00A748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b/>
          <w:bCs/>
        </w:rPr>
        <w:t>§ 4.</w:t>
      </w:r>
      <w:r>
        <w:rPr>
          <w:rFonts w:ascii="Arial" w:hAnsi="Arial" w:cs="Arial"/>
        </w:rPr>
        <w:t xml:space="preserve"> Zarządzenie wchodzi w życie z dniem ogłoszenia na tablicy informacyjnej Urzędu Gminy w Zielonej Górze .</w:t>
      </w:r>
    </w:p>
    <w:p w:rsidR="00A7487F" w:rsidRDefault="00A7487F" w:rsidP="00A7487F">
      <w:pPr>
        <w:spacing w:line="360" w:lineRule="auto"/>
        <w:jc w:val="both"/>
        <w:rPr>
          <w:rFonts w:ascii="Arial" w:hAnsi="Arial" w:cs="Arial"/>
        </w:rPr>
      </w:pPr>
    </w:p>
    <w:p w:rsidR="00A7487F" w:rsidRDefault="00A7487F" w:rsidP="00A7487F">
      <w:pPr>
        <w:spacing w:line="360" w:lineRule="auto"/>
        <w:jc w:val="both"/>
        <w:rPr>
          <w:rFonts w:ascii="Arial" w:hAnsi="Arial" w:cs="Arial"/>
        </w:rPr>
      </w:pPr>
    </w:p>
    <w:p w:rsidR="00A7487F" w:rsidRPr="009D3D6D" w:rsidRDefault="00A7487F" w:rsidP="00A7487F"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Załącznik Nr 1</w:t>
      </w:r>
    </w:p>
    <w:p w:rsidR="00A7487F" w:rsidRDefault="00A7487F" w:rsidP="00A7487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do Zarządzenia Nr   115 /2011</w:t>
      </w:r>
    </w:p>
    <w:p w:rsidR="00A7487F" w:rsidRDefault="00A7487F" w:rsidP="00A7487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Wójta Gminy  Zielona Góra </w:t>
      </w:r>
    </w:p>
    <w:p w:rsidR="00A7487F" w:rsidRDefault="00A7487F" w:rsidP="00A7487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z dnia   07 lipca 2011 r.</w:t>
      </w:r>
    </w:p>
    <w:p w:rsidR="00A7487F" w:rsidRDefault="00A7487F" w:rsidP="00A7487F">
      <w:pPr>
        <w:spacing w:line="360" w:lineRule="auto"/>
        <w:jc w:val="both"/>
        <w:rPr>
          <w:b/>
          <w:bCs/>
          <w:sz w:val="28"/>
          <w:szCs w:val="28"/>
        </w:rPr>
      </w:pPr>
    </w:p>
    <w:p w:rsidR="00A7487F" w:rsidRDefault="00A7487F" w:rsidP="00A7487F">
      <w:pPr>
        <w:pStyle w:val="Tekstpodstawowy2"/>
        <w:jc w:val="center"/>
        <w:rPr>
          <w:sz w:val="28"/>
          <w:szCs w:val="28"/>
        </w:rPr>
      </w:pPr>
      <w:r>
        <w:t xml:space="preserve">Wykaz nieruchomości zabudowanej przepompownią ścieków  przeznaczonej do dzierżawy         w drodze </w:t>
      </w:r>
      <w:proofErr w:type="spellStart"/>
      <w:r>
        <w:t>bezprzetargowej</w:t>
      </w:r>
      <w:proofErr w:type="spellEnd"/>
      <w:r>
        <w:t xml:space="preserve"> .</w:t>
      </w:r>
    </w:p>
    <w:p w:rsidR="00A7487F" w:rsidRPr="0068728F" w:rsidRDefault="00A7487F" w:rsidP="00A7487F">
      <w:pPr>
        <w:spacing w:line="360" w:lineRule="auto"/>
        <w:jc w:val="center"/>
        <w:rPr>
          <w:b/>
          <w:bCs/>
          <w:sz w:val="18"/>
          <w:szCs w:val="18"/>
        </w:rPr>
      </w:pPr>
    </w:p>
    <w:tbl>
      <w:tblPr>
        <w:tblW w:w="10065" w:type="dxa"/>
        <w:tblInd w:w="-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915"/>
        <w:gridCol w:w="1276"/>
        <w:gridCol w:w="992"/>
        <w:gridCol w:w="1984"/>
        <w:gridCol w:w="1560"/>
        <w:gridCol w:w="1842"/>
      </w:tblGrid>
      <w:tr w:rsidR="00A7487F" w:rsidRPr="0068728F" w:rsidTr="0021491D">
        <w:trPr>
          <w:trHeight w:val="1502"/>
        </w:trPr>
        <w:tc>
          <w:tcPr>
            <w:tcW w:w="496" w:type="dxa"/>
          </w:tcPr>
          <w:p w:rsidR="00A7487F" w:rsidRPr="0068728F" w:rsidRDefault="00A7487F" w:rsidP="0021491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8728F">
              <w:rPr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15" w:type="dxa"/>
          </w:tcPr>
          <w:p w:rsidR="00A7487F" w:rsidRPr="0068728F" w:rsidRDefault="00A7487F" w:rsidP="0021491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28F">
              <w:rPr>
                <w:rFonts w:ascii="Arial" w:hAnsi="Arial" w:cs="Arial"/>
                <w:b/>
                <w:bCs/>
                <w:sz w:val="18"/>
                <w:szCs w:val="18"/>
              </w:rPr>
              <w:t>Położenie działki (miejscowość)</w:t>
            </w:r>
          </w:p>
        </w:tc>
        <w:tc>
          <w:tcPr>
            <w:tcW w:w="1276" w:type="dxa"/>
          </w:tcPr>
          <w:p w:rsidR="00A7487F" w:rsidRPr="0068728F" w:rsidRDefault="00A7487F" w:rsidP="0021491D">
            <w:pPr>
              <w:tabs>
                <w:tab w:val="left" w:pos="1205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28F">
              <w:rPr>
                <w:rFonts w:ascii="Arial" w:hAnsi="Arial" w:cs="Arial"/>
                <w:b/>
                <w:bCs/>
                <w:sz w:val="18"/>
                <w:szCs w:val="18"/>
              </w:rPr>
              <w:t>Nr działki</w:t>
            </w:r>
          </w:p>
        </w:tc>
        <w:tc>
          <w:tcPr>
            <w:tcW w:w="992" w:type="dxa"/>
          </w:tcPr>
          <w:p w:rsidR="00A7487F" w:rsidRPr="0068728F" w:rsidRDefault="00A7487F" w:rsidP="0021491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28F">
              <w:rPr>
                <w:rFonts w:ascii="Arial" w:hAnsi="Arial" w:cs="Arial"/>
                <w:b/>
                <w:bCs/>
                <w:sz w:val="18"/>
                <w:szCs w:val="18"/>
              </w:rPr>
              <w:t>Pow. działki      w m</w:t>
            </w:r>
            <w:r w:rsidRPr="0068728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A7487F" w:rsidRPr="0068728F" w:rsidRDefault="00A7487F" w:rsidP="0021491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28F">
              <w:rPr>
                <w:rFonts w:ascii="Arial" w:hAnsi="Arial" w:cs="Arial"/>
                <w:b/>
                <w:bCs/>
                <w:sz w:val="18"/>
                <w:szCs w:val="18"/>
              </w:rPr>
              <w:t>Nr księgi wieczystej</w:t>
            </w:r>
          </w:p>
        </w:tc>
        <w:tc>
          <w:tcPr>
            <w:tcW w:w="1560" w:type="dxa"/>
          </w:tcPr>
          <w:p w:rsidR="00A7487F" w:rsidRPr="0068728F" w:rsidRDefault="00A7487F" w:rsidP="0021491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28F">
              <w:rPr>
                <w:rFonts w:ascii="Arial" w:hAnsi="Arial" w:cs="Arial"/>
                <w:b/>
                <w:bCs/>
                <w:sz w:val="18"/>
                <w:szCs w:val="18"/>
              </w:rPr>
              <w:t>Powierzchnia gruntu</w:t>
            </w:r>
          </w:p>
          <w:p w:rsidR="00A7487F" w:rsidRPr="0068728F" w:rsidRDefault="00A7487F" w:rsidP="0021491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2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dzierżawy</w:t>
            </w:r>
          </w:p>
          <w:p w:rsidR="00A7487F" w:rsidRPr="0068728F" w:rsidRDefault="00A7487F" w:rsidP="0021491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28F">
              <w:rPr>
                <w:rFonts w:ascii="Arial" w:hAnsi="Arial" w:cs="Arial"/>
                <w:b/>
                <w:bCs/>
                <w:sz w:val="18"/>
                <w:szCs w:val="18"/>
              </w:rPr>
              <w:t>w m</w:t>
            </w:r>
            <w:r w:rsidRPr="0068728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A7487F" w:rsidRPr="0068728F" w:rsidRDefault="00A7487F" w:rsidP="0021491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28F">
              <w:rPr>
                <w:rFonts w:ascii="Arial" w:hAnsi="Arial" w:cs="Arial"/>
                <w:b/>
                <w:bCs/>
                <w:sz w:val="18"/>
                <w:szCs w:val="18"/>
              </w:rPr>
              <w:t>Czynsz miesięczny                         w zł ( netto)</w:t>
            </w:r>
          </w:p>
        </w:tc>
      </w:tr>
      <w:tr w:rsidR="00A7487F" w:rsidTr="0021491D">
        <w:tc>
          <w:tcPr>
            <w:tcW w:w="496" w:type="dxa"/>
          </w:tcPr>
          <w:p w:rsidR="00A7487F" w:rsidRDefault="00A7487F" w:rsidP="002149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                                         </w:t>
            </w:r>
          </w:p>
        </w:tc>
        <w:tc>
          <w:tcPr>
            <w:tcW w:w="1915" w:type="dxa"/>
          </w:tcPr>
          <w:p w:rsidR="00A7487F" w:rsidRDefault="00A7487F" w:rsidP="002149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7487F" w:rsidRDefault="00A7487F" w:rsidP="0021491D">
            <w:pPr>
              <w:tabs>
                <w:tab w:val="left" w:pos="1205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7487F" w:rsidRDefault="00A7487F" w:rsidP="002149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7487F" w:rsidRDefault="00A7487F" w:rsidP="002149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7487F" w:rsidRDefault="00A7487F" w:rsidP="002149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7487F" w:rsidRDefault="00A7487F" w:rsidP="002149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A7487F" w:rsidTr="0021491D">
        <w:trPr>
          <w:trHeight w:val="833"/>
        </w:trPr>
        <w:tc>
          <w:tcPr>
            <w:tcW w:w="496" w:type="dxa"/>
          </w:tcPr>
          <w:p w:rsidR="00A7487F" w:rsidRDefault="00A7487F" w:rsidP="0021491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15" w:type="dxa"/>
          </w:tcPr>
          <w:p w:rsidR="00A7487F" w:rsidRPr="00626CC6" w:rsidRDefault="00A7487F" w:rsidP="0021491D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    </w:t>
            </w:r>
            <w:r w:rsidRPr="00626CC6">
              <w:rPr>
                <w:rFonts w:ascii="Calibri" w:hAnsi="Calibri" w:cs="Arial"/>
              </w:rPr>
              <w:t>Przylep</w:t>
            </w:r>
          </w:p>
        </w:tc>
        <w:tc>
          <w:tcPr>
            <w:tcW w:w="1276" w:type="dxa"/>
          </w:tcPr>
          <w:p w:rsidR="00A7487F" w:rsidRPr="00626CC6" w:rsidRDefault="00A7487F" w:rsidP="0021491D">
            <w:pPr>
              <w:spacing w:line="360" w:lineRule="auto"/>
              <w:rPr>
                <w:rFonts w:ascii="Calibri" w:hAnsi="Calibri" w:cs="Arial"/>
              </w:rPr>
            </w:pPr>
            <w:r w:rsidRPr="00626CC6">
              <w:rPr>
                <w:rFonts w:ascii="Calibri" w:hAnsi="Calibri" w:cs="Arial"/>
              </w:rPr>
              <w:t>765/57</w:t>
            </w:r>
          </w:p>
          <w:p w:rsidR="00A7487F" w:rsidRPr="00626CC6" w:rsidRDefault="00A7487F" w:rsidP="0021491D">
            <w:pPr>
              <w:spacing w:line="360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992" w:type="dxa"/>
          </w:tcPr>
          <w:p w:rsidR="00A7487F" w:rsidRPr="00626CC6" w:rsidRDefault="00A7487F" w:rsidP="0021491D">
            <w:pPr>
              <w:spacing w:line="360" w:lineRule="auto"/>
              <w:rPr>
                <w:rFonts w:ascii="Calibri" w:hAnsi="Calibri" w:cs="Arial"/>
              </w:rPr>
            </w:pPr>
            <w:r w:rsidRPr="00626CC6">
              <w:rPr>
                <w:rFonts w:ascii="Calibri" w:hAnsi="Calibri" w:cs="Arial"/>
              </w:rPr>
              <w:t>1831</w:t>
            </w:r>
          </w:p>
        </w:tc>
        <w:tc>
          <w:tcPr>
            <w:tcW w:w="1984" w:type="dxa"/>
          </w:tcPr>
          <w:p w:rsidR="00A7487F" w:rsidRPr="00626CC6" w:rsidRDefault="00A7487F" w:rsidP="0021491D">
            <w:pPr>
              <w:pStyle w:val="Tekstpodstawowy2"/>
              <w:rPr>
                <w:rFonts w:ascii="Calibri" w:hAnsi="Calibri"/>
                <w:bCs/>
                <w:sz w:val="22"/>
                <w:szCs w:val="22"/>
              </w:rPr>
            </w:pPr>
            <w:r w:rsidRPr="00626CC6">
              <w:rPr>
                <w:rFonts w:ascii="Calibri" w:hAnsi="Calibri"/>
                <w:bCs/>
                <w:sz w:val="22"/>
                <w:szCs w:val="22"/>
              </w:rPr>
              <w:t>ZG1E/00074848/1</w:t>
            </w:r>
          </w:p>
          <w:p w:rsidR="00A7487F" w:rsidRPr="00626CC6" w:rsidRDefault="00A7487F" w:rsidP="0021491D">
            <w:pPr>
              <w:pStyle w:val="Tekstpodstawowy2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A7487F" w:rsidRPr="00626CC6" w:rsidRDefault="00A7487F" w:rsidP="0021491D">
            <w:pPr>
              <w:pStyle w:val="Tekstpodstawowy2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        </w:t>
            </w:r>
            <w:r w:rsidRPr="00626CC6">
              <w:rPr>
                <w:rFonts w:ascii="Calibri" w:hAnsi="Calibri"/>
                <w:bCs/>
                <w:sz w:val="22"/>
                <w:szCs w:val="22"/>
              </w:rPr>
              <w:t>1831</w:t>
            </w:r>
          </w:p>
        </w:tc>
        <w:tc>
          <w:tcPr>
            <w:tcW w:w="1842" w:type="dxa"/>
          </w:tcPr>
          <w:p w:rsidR="00A7487F" w:rsidRPr="00626CC6" w:rsidRDefault="00A7487F" w:rsidP="0021491D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</w:t>
            </w:r>
            <w:r w:rsidRPr="00626CC6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>530</w:t>
            </w:r>
            <w:r w:rsidRPr="00626CC6">
              <w:rPr>
                <w:rFonts w:ascii="Calibri" w:hAnsi="Calibri" w:cs="Arial"/>
              </w:rPr>
              <w:t>,00</w:t>
            </w:r>
          </w:p>
        </w:tc>
      </w:tr>
    </w:tbl>
    <w:p w:rsidR="00A7487F" w:rsidRDefault="00A7487F" w:rsidP="00A7487F">
      <w:pPr>
        <w:spacing w:after="0" w:line="240" w:lineRule="auto"/>
        <w:jc w:val="both"/>
        <w:rPr>
          <w:rFonts w:ascii="Arial" w:hAnsi="Arial" w:cs="Arial"/>
        </w:rPr>
      </w:pPr>
    </w:p>
    <w:p w:rsidR="00A7487F" w:rsidRDefault="00A7487F" w:rsidP="00A7487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 w:rsidRPr="00657B87">
        <w:rPr>
          <w:rFonts w:asciiTheme="majorHAnsi" w:hAnsiTheme="majorHAnsi"/>
        </w:rPr>
        <w:t>Nieruchomość oznaczona  nr działki  765/57</w:t>
      </w:r>
      <w:r>
        <w:rPr>
          <w:rFonts w:asciiTheme="majorHAnsi" w:hAnsiTheme="majorHAnsi"/>
        </w:rPr>
        <w:t xml:space="preserve"> o pow. 1831 m</w:t>
      </w: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 xml:space="preserve">  położona we wsi Przylep </w:t>
      </w:r>
    </w:p>
    <w:p w:rsidR="00A7487F" w:rsidRDefault="00A7487F" w:rsidP="00A7487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zapisana w KW Nr ZG1E/00074848/1 </w:t>
      </w:r>
      <w:r w:rsidRPr="00657B87">
        <w:rPr>
          <w:rFonts w:asciiTheme="majorHAnsi" w:hAnsiTheme="majorHAnsi"/>
        </w:rPr>
        <w:t>stanowi</w:t>
      </w:r>
      <w:r>
        <w:rPr>
          <w:rFonts w:asciiTheme="majorHAnsi" w:hAnsiTheme="majorHAnsi"/>
        </w:rPr>
        <w:t xml:space="preserve"> własność Gminy  Zielona Góra .</w:t>
      </w:r>
    </w:p>
    <w:p w:rsidR="00A7487F" w:rsidRDefault="00A7487F" w:rsidP="00A7487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Pr="00657B87">
        <w:rPr>
          <w:rFonts w:asciiTheme="majorHAnsi" w:hAnsiTheme="majorHAnsi"/>
        </w:rPr>
        <w:t>Na działce  zlokalizow</w:t>
      </w:r>
      <w:r>
        <w:rPr>
          <w:rFonts w:asciiTheme="majorHAnsi" w:hAnsiTheme="majorHAnsi"/>
        </w:rPr>
        <w:t xml:space="preserve">ane są budowle  związane z oczyszczaniem i przepompowywaniem </w:t>
      </w:r>
    </w:p>
    <w:p w:rsidR="00A7487F" w:rsidRPr="00657B87" w:rsidRDefault="00A7487F" w:rsidP="00A7487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ścieków </w:t>
      </w:r>
      <w:r w:rsidRPr="00657B87">
        <w:rPr>
          <w:rFonts w:asciiTheme="majorHAnsi" w:hAnsiTheme="majorHAnsi"/>
        </w:rPr>
        <w:t>.</w:t>
      </w:r>
    </w:p>
    <w:p w:rsidR="00A7487F" w:rsidRDefault="00A7487F" w:rsidP="00A7487F">
      <w:pPr>
        <w:pStyle w:val="Akapitzlist"/>
        <w:ind w:left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</w:t>
      </w:r>
      <w:r w:rsidRPr="00657B87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Powyższą  nieruchomość </w:t>
      </w:r>
      <w:r w:rsidRPr="00657B87">
        <w:rPr>
          <w:rFonts w:asciiTheme="majorHAnsi" w:hAnsiTheme="majorHAnsi"/>
          <w:sz w:val="22"/>
          <w:szCs w:val="22"/>
        </w:rPr>
        <w:t xml:space="preserve">oddaje się w dzierżawę na rzecz  Spółki z o. o pod nazwą </w:t>
      </w:r>
    </w:p>
    <w:p w:rsidR="00A7487F" w:rsidRDefault="00A7487F" w:rsidP="00A7487F">
      <w:pPr>
        <w:pStyle w:val="Akapitzlist"/>
        <w:ind w:left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</w:t>
      </w:r>
      <w:r w:rsidRPr="00657B87">
        <w:rPr>
          <w:rFonts w:asciiTheme="majorHAnsi" w:hAnsiTheme="majorHAnsi"/>
          <w:sz w:val="22"/>
          <w:szCs w:val="22"/>
        </w:rPr>
        <w:t>„Zielonogórskie Wodociągi i Kanalizacja” 65-120 Zi</w:t>
      </w:r>
      <w:r>
        <w:rPr>
          <w:rFonts w:asciiTheme="majorHAnsi" w:hAnsiTheme="majorHAnsi"/>
          <w:sz w:val="22"/>
          <w:szCs w:val="22"/>
        </w:rPr>
        <w:t>elona Góra ul. Zjednoczenia 110</w:t>
      </w:r>
      <w:r w:rsidRPr="00657B87">
        <w:rPr>
          <w:rFonts w:asciiTheme="majorHAnsi" w:hAnsiTheme="majorHAnsi"/>
          <w:sz w:val="22"/>
          <w:szCs w:val="22"/>
        </w:rPr>
        <w:t xml:space="preserve">a  </w:t>
      </w:r>
      <w:r>
        <w:rPr>
          <w:rFonts w:asciiTheme="majorHAnsi" w:hAnsiTheme="majorHAnsi"/>
          <w:sz w:val="22"/>
          <w:szCs w:val="22"/>
        </w:rPr>
        <w:t xml:space="preserve">                   </w:t>
      </w:r>
    </w:p>
    <w:p w:rsidR="00A7487F" w:rsidRDefault="00A7487F" w:rsidP="00A7487F">
      <w:pPr>
        <w:pStyle w:val="Akapitzlist"/>
        <w:ind w:left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jako  przedsiębiorstwu  wodociągowo-kanalizacyjnemu </w:t>
      </w:r>
      <w:r w:rsidRPr="00657B87">
        <w:rPr>
          <w:rFonts w:asciiTheme="majorHAnsi" w:hAnsiTheme="majorHAnsi"/>
          <w:sz w:val="22"/>
          <w:szCs w:val="22"/>
        </w:rPr>
        <w:t>z przeznaczeniem  n</w:t>
      </w:r>
      <w:r>
        <w:rPr>
          <w:rFonts w:asciiTheme="majorHAnsi" w:hAnsiTheme="majorHAnsi"/>
          <w:sz w:val="22"/>
          <w:szCs w:val="22"/>
        </w:rPr>
        <w:t>a działalność</w:t>
      </w:r>
    </w:p>
    <w:p w:rsidR="00A7487F" w:rsidRDefault="00A7487F" w:rsidP="00A7487F">
      <w:pPr>
        <w:pStyle w:val="Akapitzlist"/>
        <w:ind w:left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statutową Spółki w zakresie    świadczenia usług polegających na   odprowadzeniu    i  </w:t>
      </w:r>
    </w:p>
    <w:p w:rsidR="00A7487F" w:rsidRDefault="00A7487F" w:rsidP="00A7487F">
      <w:pPr>
        <w:pStyle w:val="Akapitzlist"/>
        <w:ind w:left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oczyszczaniu ścieków , co zabezpieczy prawidłowe funkcjonowanie sieci kanalizacyjnej </w:t>
      </w:r>
    </w:p>
    <w:p w:rsidR="00A7487F" w:rsidRDefault="00A7487F" w:rsidP="00A7487F">
      <w:pPr>
        <w:pStyle w:val="Akapitzlist"/>
        <w:ind w:left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obsługującej wieś Przylep  na czas określony od 1.09.2011  do 30.08.2020 </w:t>
      </w:r>
      <w:proofErr w:type="spellStart"/>
      <w:r>
        <w:rPr>
          <w:rFonts w:asciiTheme="majorHAnsi" w:hAnsiTheme="majorHAnsi"/>
          <w:sz w:val="22"/>
          <w:szCs w:val="22"/>
        </w:rPr>
        <w:t>r</w:t>
      </w:r>
      <w:proofErr w:type="spellEnd"/>
      <w:r>
        <w:rPr>
          <w:rFonts w:asciiTheme="majorHAnsi" w:hAnsiTheme="majorHAnsi"/>
          <w:sz w:val="22"/>
          <w:szCs w:val="22"/>
        </w:rPr>
        <w:t xml:space="preserve">  tj. 9 lat</w:t>
      </w:r>
    </w:p>
    <w:p w:rsidR="00A7487F" w:rsidRPr="0068728F" w:rsidRDefault="00A7487F" w:rsidP="00A7487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Ustala  się  kwartalny  termin  wnoszenia opłat  z tyt. czynszu. </w:t>
      </w:r>
    </w:p>
    <w:p w:rsidR="00A7487F" w:rsidRPr="00657B87" w:rsidRDefault="00A7487F" w:rsidP="00A7487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657B87">
        <w:rPr>
          <w:rFonts w:asciiTheme="majorHAnsi" w:hAnsiTheme="majorHAnsi"/>
        </w:rPr>
        <w:t xml:space="preserve">.Do czynszu z tytułu dzierżawy nieruchomości zabudowanej zostanie doliczony    </w:t>
      </w:r>
    </w:p>
    <w:p w:rsidR="00A7487F" w:rsidRDefault="00A7487F" w:rsidP="00A7487F">
      <w:pPr>
        <w:spacing w:after="0" w:line="240" w:lineRule="auto"/>
        <w:jc w:val="both"/>
        <w:rPr>
          <w:rFonts w:asciiTheme="majorHAnsi" w:hAnsiTheme="majorHAnsi"/>
        </w:rPr>
      </w:pPr>
      <w:r w:rsidRPr="00657B87">
        <w:rPr>
          <w:rFonts w:asciiTheme="majorHAnsi" w:hAnsiTheme="majorHAnsi"/>
        </w:rPr>
        <w:t xml:space="preserve">   obowiązujący podatek  VAT </w:t>
      </w:r>
      <w:r>
        <w:rPr>
          <w:rFonts w:asciiTheme="majorHAnsi" w:hAnsiTheme="majorHAnsi"/>
        </w:rPr>
        <w:t xml:space="preserve">( 3 miesiące x 530 = 1590,00 zł +  obowiązujący podatek VAT tj.  </w:t>
      </w:r>
    </w:p>
    <w:p w:rsidR="00A7487F" w:rsidRPr="00657B87" w:rsidRDefault="00A7487F" w:rsidP="00A7487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23%  tj.365,70 = </w:t>
      </w:r>
      <w:r w:rsidRPr="0068728F">
        <w:rPr>
          <w:rFonts w:asciiTheme="majorHAnsi" w:hAnsiTheme="majorHAnsi"/>
          <w:b/>
        </w:rPr>
        <w:t>do zapłaty  kwartalnie  1997,70 zł)</w:t>
      </w:r>
    </w:p>
    <w:p w:rsidR="00A7487F" w:rsidRPr="00657B87" w:rsidRDefault="00A7487F" w:rsidP="00A7487F">
      <w:pPr>
        <w:pStyle w:val="Akapitzlist"/>
        <w:ind w:left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</w:rPr>
        <w:t>5</w:t>
      </w:r>
      <w:r>
        <w:rPr>
          <w:rFonts w:asciiTheme="majorHAnsi" w:hAnsiTheme="majorHAnsi"/>
          <w:sz w:val="22"/>
          <w:szCs w:val="22"/>
        </w:rPr>
        <w:t>.</w:t>
      </w:r>
      <w:r w:rsidRPr="00657B87">
        <w:rPr>
          <w:rFonts w:asciiTheme="majorHAnsi" w:hAnsiTheme="majorHAnsi"/>
          <w:sz w:val="22"/>
          <w:szCs w:val="22"/>
        </w:rPr>
        <w:t xml:space="preserve">Stawka czynszu   podlega corocznej  waloryzacji  o wskaźnik średnioroczny  wzrostu cen   </w:t>
      </w:r>
    </w:p>
    <w:p w:rsidR="00A7487F" w:rsidRPr="00657B87" w:rsidRDefault="00A7487F" w:rsidP="00A7487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Pr="00657B87">
        <w:rPr>
          <w:rFonts w:asciiTheme="majorHAnsi" w:hAnsiTheme="majorHAnsi"/>
        </w:rPr>
        <w:t xml:space="preserve"> i usług  konsumpcyjnych ogłoszony  przez  Prezesa Głównego  Urzędu  Statystycznego                     </w:t>
      </w:r>
    </w:p>
    <w:p w:rsidR="00A7487F" w:rsidRDefault="00A7487F" w:rsidP="00A7487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Pr="00657B87">
        <w:rPr>
          <w:rFonts w:asciiTheme="majorHAnsi" w:hAnsiTheme="majorHAnsi"/>
        </w:rPr>
        <w:t>w Mo</w:t>
      </w:r>
      <w:r>
        <w:rPr>
          <w:rFonts w:asciiTheme="majorHAnsi" w:hAnsiTheme="majorHAnsi"/>
        </w:rPr>
        <w:t>nitorze Polskim  począwszy od 2</w:t>
      </w:r>
      <w:r w:rsidRPr="00657B87">
        <w:rPr>
          <w:rFonts w:asciiTheme="majorHAnsi" w:hAnsiTheme="majorHAnsi"/>
        </w:rPr>
        <w:t xml:space="preserve">012 roku.   </w:t>
      </w:r>
    </w:p>
    <w:p w:rsidR="00A7487F" w:rsidRDefault="00A7487F" w:rsidP="00A7487F">
      <w:pPr>
        <w:pStyle w:val="Akapitzlist"/>
        <w:ind w:left="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</w:t>
      </w:r>
      <w:r w:rsidRPr="00657B87">
        <w:rPr>
          <w:rFonts w:asciiTheme="majorHAnsi" w:hAnsiTheme="majorHAnsi"/>
          <w:sz w:val="22"/>
          <w:szCs w:val="22"/>
        </w:rPr>
        <w:t>.</w:t>
      </w:r>
      <w:r w:rsidRPr="00DE0AF4">
        <w:rPr>
          <w:rFonts w:asciiTheme="majorHAnsi" w:hAnsiTheme="majorHAnsi"/>
          <w:b/>
          <w:sz w:val="22"/>
          <w:szCs w:val="22"/>
        </w:rPr>
        <w:t xml:space="preserve">Wykaz zostaje wywieszony w terminie  od dnia  11 lipca 2011r. do dnia  31 lipca 2011r. </w:t>
      </w:r>
      <w:r>
        <w:rPr>
          <w:rFonts w:asciiTheme="majorHAnsi" w:hAnsiTheme="majorHAnsi"/>
          <w:b/>
          <w:sz w:val="22"/>
          <w:szCs w:val="22"/>
        </w:rPr>
        <w:t xml:space="preserve">    </w:t>
      </w:r>
    </w:p>
    <w:p w:rsidR="00A7487F" w:rsidRDefault="00A7487F" w:rsidP="00A7487F">
      <w:pPr>
        <w:pStyle w:val="Akapitzlist"/>
        <w:ind w:left="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</w:t>
      </w:r>
      <w:r w:rsidRPr="00DE0AF4">
        <w:rPr>
          <w:rFonts w:asciiTheme="majorHAnsi" w:hAnsiTheme="majorHAnsi"/>
          <w:b/>
          <w:sz w:val="22"/>
          <w:szCs w:val="22"/>
        </w:rPr>
        <w:t xml:space="preserve">na tablicy informacyjnej w siedzibie Urzędu ( II piętro) , na tablicy ogłoszeń w sołectwie </w:t>
      </w:r>
    </w:p>
    <w:p w:rsidR="00A7487F" w:rsidRDefault="00A7487F" w:rsidP="00A7487F">
      <w:pPr>
        <w:pStyle w:val="Akapitzlist"/>
        <w:ind w:left="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</w:t>
      </w:r>
      <w:r w:rsidRPr="00DE0AF4">
        <w:rPr>
          <w:rFonts w:asciiTheme="majorHAnsi" w:hAnsiTheme="majorHAnsi"/>
          <w:b/>
          <w:sz w:val="22"/>
          <w:szCs w:val="22"/>
        </w:rPr>
        <w:t>Przylep</w:t>
      </w:r>
      <w:r>
        <w:rPr>
          <w:rFonts w:asciiTheme="majorHAnsi" w:hAnsiTheme="majorHAnsi"/>
          <w:b/>
          <w:sz w:val="22"/>
          <w:szCs w:val="22"/>
        </w:rPr>
        <w:t>,</w:t>
      </w:r>
      <w:r w:rsidRPr="00DE0AF4">
        <w:rPr>
          <w:rFonts w:asciiTheme="majorHAnsi" w:hAnsiTheme="majorHAnsi"/>
          <w:b/>
          <w:sz w:val="22"/>
          <w:szCs w:val="22"/>
        </w:rPr>
        <w:t xml:space="preserve"> oraz na stronie internetowej : </w:t>
      </w:r>
      <w:hyperlink r:id="rId4" w:history="1">
        <w:r w:rsidRPr="00DE0AF4">
          <w:rPr>
            <w:rStyle w:val="Hipercze"/>
            <w:rFonts w:asciiTheme="majorHAnsi" w:hAnsiTheme="majorHAnsi"/>
            <w:b/>
            <w:sz w:val="22"/>
            <w:szCs w:val="22"/>
          </w:rPr>
          <w:t>www.gminazg.pl</w:t>
        </w:r>
      </w:hyperlink>
      <w:r w:rsidRPr="00DE0AF4">
        <w:rPr>
          <w:rFonts w:asciiTheme="majorHAnsi" w:hAnsiTheme="majorHAnsi"/>
          <w:b/>
          <w:sz w:val="22"/>
          <w:szCs w:val="22"/>
        </w:rPr>
        <w:t xml:space="preserve"> , natomiast informacja </w:t>
      </w:r>
    </w:p>
    <w:p w:rsidR="00A7487F" w:rsidRDefault="00A7487F" w:rsidP="00A7487F">
      <w:pPr>
        <w:pStyle w:val="Akapitzlist"/>
        <w:ind w:left="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</w:t>
      </w:r>
      <w:r w:rsidRPr="00DE0AF4">
        <w:rPr>
          <w:rFonts w:asciiTheme="majorHAnsi" w:hAnsiTheme="majorHAnsi"/>
          <w:b/>
          <w:sz w:val="22"/>
          <w:szCs w:val="22"/>
        </w:rPr>
        <w:t xml:space="preserve">o wywieszenie wykazu  zostanie podana do publicznej  wiadomości poprzez ogłoszenie </w:t>
      </w:r>
    </w:p>
    <w:p w:rsidR="00A7487F" w:rsidRPr="00DE0AF4" w:rsidRDefault="00A7487F" w:rsidP="00A7487F">
      <w:pPr>
        <w:pStyle w:val="Akapitzlist"/>
        <w:ind w:left="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</w:t>
      </w:r>
      <w:r w:rsidRPr="00DE0AF4">
        <w:rPr>
          <w:rFonts w:asciiTheme="majorHAnsi" w:hAnsiTheme="majorHAnsi"/>
          <w:b/>
          <w:sz w:val="22"/>
          <w:szCs w:val="22"/>
        </w:rPr>
        <w:t>w Gazecie Lubuskiej .</w:t>
      </w:r>
    </w:p>
    <w:p w:rsidR="00B21002" w:rsidRPr="00A7487F" w:rsidRDefault="00A7487F" w:rsidP="00A7487F">
      <w:pPr>
        <w:spacing w:after="0" w:line="240" w:lineRule="auto"/>
        <w:jc w:val="both"/>
        <w:rPr>
          <w:rFonts w:asciiTheme="majorHAnsi" w:hAnsiTheme="majorHAnsi"/>
        </w:rPr>
      </w:pPr>
    </w:p>
    <w:sectPr w:rsidR="00B21002" w:rsidRPr="00A7487F" w:rsidSect="0020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487F"/>
    <w:rsid w:val="000D4CA5"/>
    <w:rsid w:val="0020029F"/>
    <w:rsid w:val="003755F2"/>
    <w:rsid w:val="008D0586"/>
    <w:rsid w:val="00A7487F"/>
    <w:rsid w:val="00E1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87F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7487F"/>
    <w:pPr>
      <w:keepNext/>
      <w:autoSpaceDE w:val="0"/>
      <w:autoSpaceDN w:val="0"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7487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A7487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48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487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48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naz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1</cp:revision>
  <dcterms:created xsi:type="dcterms:W3CDTF">2011-07-07T11:10:00Z</dcterms:created>
  <dcterms:modified xsi:type="dcterms:W3CDTF">2011-07-07T11:11:00Z</dcterms:modified>
</cp:coreProperties>
</file>