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3BB" w:rsidRDefault="007F63BB" w:rsidP="007F63BB">
      <w:pPr>
        <w:shd w:val="clear" w:color="auto" w:fill="FFFFFF"/>
        <w:rPr>
          <w:rFonts w:ascii="Raleway" w:eastAsia="Times New Roman" w:hAnsi="Raleway"/>
          <w:color w:val="000000"/>
        </w:rPr>
      </w:pPr>
      <w:r>
        <w:rPr>
          <w:rFonts w:ascii="Raleway" w:eastAsia="Times New Roman" w:hAnsi="Raleway"/>
          <w:b/>
          <w:bCs/>
          <w:color w:val="000000"/>
        </w:rPr>
        <w:t>Dziennik Urzędowy Województwa Lubuskiego</w:t>
      </w:r>
      <w:r>
        <w:rPr>
          <w:rFonts w:ascii="Raleway" w:eastAsia="Times New Roman" w:hAnsi="Raleway"/>
          <w:color w:val="000000"/>
        </w:rPr>
        <w:t xml:space="preserve"> rok </w:t>
      </w:r>
      <w:r>
        <w:rPr>
          <w:rFonts w:ascii="Raleway" w:eastAsia="Times New Roman" w:hAnsi="Raleway"/>
          <w:b/>
          <w:bCs/>
          <w:color w:val="000000"/>
        </w:rPr>
        <w:t>2015</w:t>
      </w:r>
      <w:r>
        <w:rPr>
          <w:rFonts w:ascii="Raleway" w:eastAsia="Times New Roman" w:hAnsi="Raleway"/>
          <w:color w:val="000000"/>
        </w:rPr>
        <w:t xml:space="preserve"> poz. </w:t>
      </w:r>
      <w:r>
        <w:rPr>
          <w:rFonts w:ascii="Raleway" w:eastAsia="Times New Roman" w:hAnsi="Raleway"/>
          <w:b/>
          <w:bCs/>
          <w:color w:val="000000"/>
        </w:rPr>
        <w:t>1712</w:t>
      </w:r>
      <w:r>
        <w:rPr>
          <w:rFonts w:ascii="Raleway" w:eastAsia="Times New Roman" w:hAnsi="Raleway"/>
          <w:color w:val="000000"/>
        </w:rPr>
        <w:t xml:space="preserve"> </w:t>
      </w:r>
      <w:r>
        <w:rPr>
          <w:rFonts w:ascii="Raleway" w:eastAsia="Times New Roman" w:hAnsi="Raleway"/>
          <w:color w:val="000000"/>
        </w:rPr>
        <w:tab/>
      </w:r>
      <w:r>
        <w:rPr>
          <w:rFonts w:ascii="Raleway" w:eastAsia="Times New Roman" w:hAnsi="Raleway"/>
          <w:color w:val="000000"/>
        </w:rPr>
        <w:tab/>
      </w:r>
      <w:r>
        <w:rPr>
          <w:rFonts w:ascii="Raleway" w:eastAsia="Times New Roman" w:hAnsi="Raleway"/>
          <w:color w:val="000000"/>
        </w:rPr>
        <w:tab/>
      </w:r>
      <w:r>
        <w:rPr>
          <w:rFonts w:ascii="Raleway" w:eastAsia="Times New Roman" w:hAnsi="Raleway"/>
          <w:color w:val="000000"/>
        </w:rPr>
        <w:tab/>
      </w:r>
      <w:r>
        <w:rPr>
          <w:rFonts w:ascii="Raleway" w:eastAsia="Times New Roman" w:hAnsi="Raleway"/>
          <w:color w:val="000000"/>
        </w:rPr>
        <w:tab/>
      </w:r>
      <w:r>
        <w:rPr>
          <w:rFonts w:ascii="Raleway" w:eastAsia="Times New Roman" w:hAnsi="Raleway"/>
          <w:color w:val="000000"/>
        </w:rPr>
        <w:tab/>
      </w:r>
      <w:r>
        <w:rPr>
          <w:rFonts w:ascii="Raleway" w:eastAsia="Times New Roman" w:hAnsi="Raleway"/>
          <w:color w:val="000000"/>
        </w:rPr>
        <w:tab/>
      </w:r>
      <w:r>
        <w:rPr>
          <w:rFonts w:ascii="Raleway" w:eastAsia="Times New Roman" w:hAnsi="Raleway"/>
          <w:color w:val="000000"/>
        </w:rPr>
        <w:tab/>
      </w:r>
      <w:r>
        <w:rPr>
          <w:rFonts w:ascii="Raleway" w:eastAsia="Times New Roman" w:hAnsi="Raleway"/>
          <w:color w:val="000000"/>
        </w:rPr>
        <w:tab/>
      </w:r>
      <w:r>
        <w:rPr>
          <w:rFonts w:ascii="Raleway" w:eastAsia="Times New Roman" w:hAnsi="Raleway"/>
          <w:color w:val="000000"/>
        </w:rPr>
        <w:tab/>
      </w:r>
      <w:r>
        <w:rPr>
          <w:rFonts w:ascii="Raleway" w:eastAsia="Times New Roman" w:hAnsi="Raleway"/>
          <w:color w:val="000000"/>
        </w:rPr>
        <w:tab/>
      </w:r>
      <w:r>
        <w:rPr>
          <w:rFonts w:ascii="Raleway" w:eastAsia="Times New Roman" w:hAnsi="Raleway"/>
          <w:color w:val="000000"/>
        </w:rPr>
        <w:tab/>
      </w:r>
      <w:r>
        <w:rPr>
          <w:rFonts w:ascii="Raleway" w:eastAsia="Times New Roman" w:hAnsi="Raleway"/>
          <w:color w:val="000000"/>
        </w:rPr>
        <w:tab/>
      </w:r>
      <w:r>
        <w:rPr>
          <w:rFonts w:ascii="Raleway" w:eastAsia="Times New Roman" w:hAnsi="Raleway"/>
          <w:color w:val="000000"/>
        </w:rPr>
        <w:tab/>
      </w:r>
      <w:r>
        <w:rPr>
          <w:rFonts w:ascii="Raleway" w:eastAsia="Times New Roman" w:hAnsi="Raleway"/>
          <w:color w:val="000000"/>
        </w:rPr>
        <w:tab/>
      </w:r>
      <w:r>
        <w:rPr>
          <w:rFonts w:ascii="Raleway" w:eastAsia="Times New Roman" w:hAnsi="Raleway"/>
          <w:color w:val="000000"/>
        </w:rPr>
        <w:tab/>
      </w:r>
      <w:r>
        <w:rPr>
          <w:rFonts w:ascii="Raleway" w:eastAsia="Times New Roman" w:hAnsi="Raleway"/>
          <w:color w:val="000000"/>
        </w:rPr>
        <w:tab/>
      </w:r>
      <w:r>
        <w:rPr>
          <w:rFonts w:ascii="Raleway" w:eastAsia="Times New Roman" w:hAnsi="Raleway"/>
          <w:color w:val="000000"/>
        </w:rPr>
        <w:tab/>
      </w:r>
      <w:r>
        <w:rPr>
          <w:rFonts w:ascii="Raleway" w:eastAsia="Times New Roman" w:hAnsi="Raleway"/>
          <w:color w:val="000000"/>
        </w:rPr>
        <w:tab/>
        <w:t>Załącznik nr 1</w:t>
      </w:r>
    </w:p>
    <w:p w:rsidR="007F63BB" w:rsidRDefault="007F63BB" w:rsidP="007F63BB">
      <w:pPr>
        <w:pStyle w:val="dtn2"/>
        <w:shd w:val="clear" w:color="auto" w:fill="FFFFFF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  <w:sz w:val="32"/>
          <w:szCs w:val="32"/>
        </w:rPr>
        <w:t>Uchwała nr XVII/171/2015 Rady Miast</w:t>
      </w:r>
      <w:bookmarkStart w:id="0" w:name="_GoBack"/>
      <w:bookmarkEnd w:id="0"/>
      <w:r>
        <w:rPr>
          <w:rFonts w:ascii="Roboto" w:hAnsi="Roboto"/>
          <w:color w:val="000000"/>
          <w:sz w:val="32"/>
          <w:szCs w:val="32"/>
        </w:rPr>
        <w:t>a Gorzowa Wlkp.</w:t>
      </w:r>
    </w:p>
    <w:p w:rsidR="007F63BB" w:rsidRDefault="007F63BB" w:rsidP="007F63BB">
      <w:pPr>
        <w:pStyle w:val="dtz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z dnia 30 września 2015r.</w:t>
      </w:r>
    </w:p>
    <w:p w:rsidR="007F63BB" w:rsidRDefault="007F63BB" w:rsidP="007F63BB">
      <w:pPr>
        <w:pStyle w:val="dtu2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w sprawie przyjęcia Regulaminu Konsultacji Społecznych z Mieszkańcami Gorzowa Wlkp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firstLine="227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Na podstawie art. 5a ust. 2 w zw. z art. 40 ust. 1, art. 41 ust. 1 ustawy z dnia 8 marca 1990r. o samorządzie gminnym (</w:t>
      </w:r>
      <w:proofErr w:type="spellStart"/>
      <w:r>
        <w:rPr>
          <w:rFonts w:ascii="Roboto" w:hAnsi="Roboto"/>
          <w:color w:val="000000"/>
          <w:sz w:val="23"/>
          <w:szCs w:val="23"/>
        </w:rPr>
        <w:t>t.j</w:t>
      </w:r>
      <w:proofErr w:type="spellEnd"/>
      <w:r>
        <w:rPr>
          <w:rFonts w:ascii="Roboto" w:hAnsi="Roboto"/>
          <w:color w:val="000000"/>
          <w:sz w:val="23"/>
          <w:szCs w:val="23"/>
        </w:rPr>
        <w:t>. Dz. U z 2013r., poz. 594 ze zm.) uchwala się, co następuje: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firstLine="340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color w:val="000000"/>
          <w:sz w:val="23"/>
          <w:szCs w:val="23"/>
        </w:rPr>
        <w:t>§</w:t>
      </w:r>
      <w:r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rFonts w:ascii="Roboto" w:hAnsi="Roboto"/>
          <w:b/>
          <w:bCs/>
          <w:color w:val="000000"/>
          <w:sz w:val="23"/>
          <w:szCs w:val="23"/>
        </w:rPr>
        <w:t>1.</w:t>
      </w:r>
      <w:r>
        <w:rPr>
          <w:rFonts w:ascii="Roboto" w:hAnsi="Roboto"/>
          <w:color w:val="000000"/>
          <w:sz w:val="23"/>
          <w:szCs w:val="23"/>
        </w:rPr>
        <w:t xml:space="preserve"> Przyjmuje się Regulamin Konsultacji Społecznych z Mieszkańcami Gorzowa Wlkp., określający zasady i tryb przeprowadzania konsultacji społecznych, stanowiący załącznik do niniejszej uchwały.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firstLine="340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color w:val="000000"/>
          <w:sz w:val="23"/>
          <w:szCs w:val="23"/>
        </w:rPr>
        <w:t>§</w:t>
      </w:r>
      <w:r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rFonts w:ascii="Roboto" w:hAnsi="Roboto"/>
          <w:b/>
          <w:bCs/>
          <w:color w:val="000000"/>
          <w:sz w:val="23"/>
          <w:szCs w:val="23"/>
        </w:rPr>
        <w:t>2.</w:t>
      </w:r>
      <w:r>
        <w:rPr>
          <w:rFonts w:ascii="Roboto" w:hAnsi="Roboto"/>
          <w:color w:val="000000"/>
          <w:sz w:val="23"/>
          <w:szCs w:val="23"/>
        </w:rPr>
        <w:t xml:space="preserve"> Wykonanie uchwały powierza się Prezydentowi Miasta Gorzowa Wlkp.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firstLine="340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color w:val="000000"/>
          <w:sz w:val="23"/>
          <w:szCs w:val="23"/>
        </w:rPr>
        <w:t>§</w:t>
      </w:r>
      <w:r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rFonts w:ascii="Roboto" w:hAnsi="Roboto"/>
          <w:b/>
          <w:bCs/>
          <w:color w:val="000000"/>
          <w:sz w:val="23"/>
          <w:szCs w:val="23"/>
        </w:rPr>
        <w:t>3.</w:t>
      </w:r>
      <w:r>
        <w:rPr>
          <w:rFonts w:ascii="Roboto" w:hAnsi="Roboto"/>
          <w:color w:val="000000"/>
          <w:sz w:val="23"/>
          <w:szCs w:val="23"/>
        </w:rPr>
        <w:t xml:space="preserve"> Uchwała wchodzi w życie po upływie 14 dni od dnia opublikowania w Dzienniku Urzędowym Województwa Lubuskiego.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5"/>
        <w:gridCol w:w="4615"/>
      </w:tblGrid>
      <w:tr w:rsidR="007F63BB" w:rsidTr="003A7C40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7F63BB" w:rsidRDefault="007F63BB" w:rsidP="003A7C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7F63BB" w:rsidRDefault="007F63BB" w:rsidP="003A7C40">
            <w:pPr>
              <w:pStyle w:val="NormalnyWeb"/>
              <w:spacing w:before="560" w:beforeAutospacing="0" w:after="560" w:afterAutospacing="0"/>
              <w:ind w:left="1134" w:right="1134"/>
              <w:jc w:val="center"/>
              <w:rPr>
                <w:rFonts w:ascii="Raleway" w:hAnsi="Raleway"/>
                <w:color w:val="000000"/>
              </w:rPr>
            </w:pPr>
            <w:r>
              <w:rPr>
                <w:rFonts w:ascii="Raleway" w:hAnsi="Raleway"/>
                <w:color w:val="000000"/>
              </w:rPr>
              <w:t>Przewodniczący Rady Miasta</w:t>
            </w:r>
            <w:r>
              <w:rPr>
                <w:rFonts w:ascii="Raleway" w:hAnsi="Raleway"/>
                <w:color w:val="000000"/>
              </w:rPr>
              <w:br/>
            </w:r>
            <w:r>
              <w:rPr>
                <w:rFonts w:ascii="Raleway" w:hAnsi="Raleway"/>
                <w:color w:val="000000"/>
              </w:rPr>
              <w:br/>
            </w:r>
            <w:r>
              <w:rPr>
                <w:rFonts w:ascii="Raleway" w:hAnsi="Raleway"/>
                <w:color w:val="000000"/>
              </w:rPr>
              <w:br/>
            </w:r>
            <w:r>
              <w:rPr>
                <w:rFonts w:ascii="Raleway" w:hAnsi="Raleway"/>
                <w:b/>
                <w:bCs/>
                <w:color w:val="000000"/>
              </w:rPr>
              <w:t>Robert</w:t>
            </w:r>
            <w:r>
              <w:rPr>
                <w:rFonts w:ascii="Raleway" w:hAnsi="Raleway"/>
                <w:color w:val="000000"/>
              </w:rPr>
              <w:t xml:space="preserve"> </w:t>
            </w:r>
            <w:r>
              <w:rPr>
                <w:rFonts w:ascii="Raleway" w:hAnsi="Raleway"/>
                <w:b/>
                <w:bCs/>
                <w:color w:val="000000"/>
              </w:rPr>
              <w:t>Surowiec</w:t>
            </w:r>
          </w:p>
        </w:tc>
      </w:tr>
    </w:tbl>
    <w:p w:rsidR="007F63BB" w:rsidRDefault="007F63BB" w:rsidP="007F63BB">
      <w:pPr>
        <w:shd w:val="clear" w:color="auto" w:fill="FFFFFF"/>
        <w:rPr>
          <w:rFonts w:ascii="Roboto" w:eastAsia="Times New Roman" w:hAnsi="Roboto"/>
          <w:color w:val="000000"/>
          <w:sz w:val="23"/>
          <w:szCs w:val="23"/>
        </w:rPr>
      </w:pPr>
      <w:r>
        <w:rPr>
          <w:rFonts w:ascii="Roboto" w:eastAsia="Times New Roman" w:hAnsi="Roboto"/>
          <w:color w:val="000000"/>
          <w:sz w:val="23"/>
          <w:szCs w:val="23"/>
        </w:rPr>
        <w:br w:type="textWrapping" w:clear="all"/>
      </w:r>
    </w:p>
    <w:p w:rsidR="007F63BB" w:rsidRDefault="007F63BB" w:rsidP="007F63BB">
      <w:pPr>
        <w:pStyle w:val="NormalnyWeb"/>
        <w:shd w:val="clear" w:color="auto" w:fill="FFFFFF"/>
        <w:spacing w:before="280" w:beforeAutospacing="0" w:after="280" w:afterAutospacing="0" w:line="360" w:lineRule="auto"/>
        <w:ind w:left="4535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Załącznik do Uchwały Nr XVII/171/2015</w:t>
      </w:r>
      <w:r>
        <w:rPr>
          <w:rFonts w:ascii="Roboto" w:hAnsi="Roboto"/>
          <w:color w:val="000000"/>
          <w:sz w:val="23"/>
          <w:szCs w:val="23"/>
        </w:rPr>
        <w:br/>
        <w:t>Rady Miasta Gorzowa Wlkp.</w:t>
      </w:r>
      <w:r>
        <w:rPr>
          <w:rFonts w:ascii="Roboto" w:hAnsi="Roboto"/>
          <w:color w:val="000000"/>
          <w:sz w:val="23"/>
          <w:szCs w:val="23"/>
        </w:rPr>
        <w:br/>
        <w:t>z dnia 30 września 2015 r.</w:t>
      </w:r>
    </w:p>
    <w:p w:rsidR="007F63BB" w:rsidRDefault="007F63BB" w:rsidP="007F63BB">
      <w:pPr>
        <w:pStyle w:val="NormalnyWeb"/>
        <w:shd w:val="clear" w:color="auto" w:fill="FFFFFF"/>
        <w:spacing w:before="0" w:beforeAutospacing="0" w:after="480" w:afterAutospacing="0"/>
        <w:jc w:val="center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color w:val="000000"/>
          <w:sz w:val="23"/>
          <w:szCs w:val="23"/>
        </w:rPr>
        <w:t>Regulamin Konsultacji Społecznych z</w:t>
      </w:r>
      <w:r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rFonts w:ascii="Roboto" w:hAnsi="Roboto"/>
          <w:b/>
          <w:bCs/>
          <w:color w:val="000000"/>
          <w:sz w:val="23"/>
          <w:szCs w:val="23"/>
        </w:rPr>
        <w:t>Mieszkańcami Gorzowa Wlkp.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jc w:val="center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color w:val="000000"/>
          <w:sz w:val="23"/>
          <w:szCs w:val="23"/>
        </w:rPr>
        <w:t>Cele i</w:t>
      </w:r>
      <w:r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rFonts w:ascii="Roboto" w:hAnsi="Roboto"/>
          <w:b/>
          <w:bCs/>
          <w:color w:val="000000"/>
          <w:sz w:val="23"/>
          <w:szCs w:val="23"/>
        </w:rPr>
        <w:t>zasady ogólne konsultacji społecznych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firstLine="340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color w:val="000000"/>
          <w:sz w:val="23"/>
          <w:szCs w:val="23"/>
        </w:rPr>
        <w:t>§</w:t>
      </w:r>
      <w:r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rFonts w:ascii="Roboto" w:hAnsi="Roboto"/>
          <w:b/>
          <w:bCs/>
          <w:color w:val="000000"/>
          <w:sz w:val="23"/>
          <w:szCs w:val="23"/>
        </w:rPr>
        <w:t>1.</w:t>
      </w:r>
      <w:r>
        <w:rPr>
          <w:rFonts w:ascii="Roboto" w:hAnsi="Roboto"/>
          <w:color w:val="000000"/>
          <w:sz w:val="23"/>
          <w:szCs w:val="23"/>
        </w:rPr>
        <w:t xml:space="preserve"> Konsultacje społeczne z mieszkańcami Gorzowa Wlkp. to otwarty proces dialogu władz z mieszkańcami, mający na celu podjęcie przez władze optymalnych decyzji w sprawach publicznych mających wpływ na jakość życia mieszkańców.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firstLine="340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color w:val="000000"/>
          <w:sz w:val="23"/>
          <w:szCs w:val="23"/>
        </w:rPr>
        <w:t>§</w:t>
      </w:r>
      <w:r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rFonts w:ascii="Roboto" w:hAnsi="Roboto"/>
          <w:b/>
          <w:bCs/>
          <w:color w:val="000000"/>
          <w:sz w:val="23"/>
          <w:szCs w:val="23"/>
        </w:rPr>
        <w:t>2.</w:t>
      </w:r>
      <w:r>
        <w:rPr>
          <w:rFonts w:ascii="Roboto" w:hAnsi="Roboto"/>
          <w:color w:val="000000"/>
          <w:sz w:val="23"/>
          <w:szCs w:val="23"/>
        </w:rPr>
        <w:t xml:space="preserve"> Celem konsultacji społecznych jest ponadto: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left="113" w:hanging="227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1) kształtowanie poczucia odpowiedzialności za miasto,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left="113" w:hanging="227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2) polepszanie jakości współpracy organów Miasta z mieszkańcami,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left="113" w:hanging="227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3) wzmacnianie i rozwijanie idei wspólnoty samorządowej Gorzowa Wlkp.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firstLine="340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color w:val="000000"/>
          <w:sz w:val="23"/>
          <w:szCs w:val="23"/>
        </w:rPr>
        <w:lastRenderedPageBreak/>
        <w:t>§</w:t>
      </w:r>
      <w:r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rFonts w:ascii="Roboto" w:hAnsi="Roboto"/>
          <w:b/>
          <w:bCs/>
          <w:color w:val="000000"/>
          <w:sz w:val="23"/>
          <w:szCs w:val="23"/>
        </w:rPr>
        <w:t>3.</w:t>
      </w:r>
      <w:r>
        <w:rPr>
          <w:rFonts w:ascii="Roboto" w:hAnsi="Roboto"/>
          <w:color w:val="000000"/>
          <w:sz w:val="23"/>
          <w:szCs w:val="23"/>
        </w:rPr>
        <w:t xml:space="preserve"> Konsultacje prowadzone w Gorzowie Wlkp. opierają się na następujących zasadach: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firstLine="340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1. Dialogu i partnerstwa: konsultacje prowadzone są w duchu dialogu obywatelskiego. Strony słuchają się nawzajem, rozważając argumenty i wykazując wolę zrozumienia odmiennych racji. Uczestnicy są dla siebie równorzędnymi partnerami dialogu, a wynik konsultacji jest zawsze brany pod uwagę, nie jest jednak wiążący dla organów i jednostek Miasta.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firstLine="340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2. Powszechności: każdy zainteresowany tematem powinien móc dowiedzieć się o planowanych i prowadzonych konsultacjach i wyrazić w nich swój pogląd. Udział w konsultacjach społecznych jest dostępny dla wszystkich mieszkańców Gorzowa Wlkp., a wynik konsultacji jest ważny niezależnie od liczby osób w nich uczestniczących. Gospodarz konsultacji, Prezydent Miasta Gorzowa Wlkp., za pośrednictwem jednostki organizacyjnej Miasta, dokłada wszelkich starań do skutecznego dotarcia do wszystkich potencjalnie zainteresowanych tematem konsultacji poprzez odpowiednie formy informowania i prowadzenia konsultacji oraz przestrzeganie zasad Regulaminu.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firstLine="340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3. Przejrzystości i prostoty: informacje o celu, regułach, przebiegu i wyniku konsultacji muszą być rzetelne, kompletne i powszechnie dostępne. Jasne musi być, kto reprezentuje, jaki pogląd. Przejrzystości sprzyja prostota i dopasowanie do sytuacji używanych metod, materiałów i języka komunikacji w czasie konsultacji.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firstLine="340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4. Obowiązku przekazania informacji zwrotnej: każdemu, kto zgłosi opinię, należy się merytoryczna odpowiedź w rozsądnym terminie, co nie wyklucza odpowiedzi zbiorczych.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firstLine="340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5. Koordynacji: konsultacje mają gospodarza, Prezydenta Miasta Gorzowa Wlkp., odpowiedzialnego za ich organizację i możliwość wdrożenia ich wyników przez Miasto. Konsultacje powinny być odpowiednio umocowane w strukturze administracji urzędu.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firstLine="340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6. Przewidywalności: konsultacje powinny być prowadzone na możliwie jak najwcześniejszym etapie tworzenia projektów, polityk publicznych lub planowania inwestycji tak, żeby zapewnić jak najlepsze wykorzystanie opinii mieszkańców. Powinny być prowadzone w zaplanowany sposób i w oparciu o czytelne reguły. Różne procesy konsultacyjne powinny być ze sobą skoordynowane tak, żeby ułatwiać w nich udział mieszkańcom. Prowadzone przez Miasto konsultacje biorą również pod uwagę kalendarz najważniejszych wydarzeń w życiu Gorzowa Wlkp. i inne narzędzia oraz inicjatywy opierające się na aktywności obywatelskiej mieszkańców miasta.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firstLine="340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7. Poszanowania interesu publicznego: choć poszczególni uczestnicy konsultacji mają prawo przedstawiać swój partykularny interes, to ostateczne decyzje podejmowane w wyniku przeprowadzonych konsultacji powinny reprezentować interes publiczny i dobro ogólne.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jc w:val="center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color w:val="000000"/>
          <w:sz w:val="23"/>
          <w:szCs w:val="23"/>
        </w:rPr>
        <w:t>Zakres konsultacji społecznych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firstLine="340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color w:val="000000"/>
          <w:sz w:val="23"/>
          <w:szCs w:val="23"/>
        </w:rPr>
        <w:t>§</w:t>
      </w:r>
      <w:r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rFonts w:ascii="Roboto" w:hAnsi="Roboto"/>
          <w:b/>
          <w:bCs/>
          <w:color w:val="000000"/>
          <w:sz w:val="23"/>
          <w:szCs w:val="23"/>
        </w:rPr>
        <w:t>4.</w:t>
      </w:r>
      <w:r>
        <w:rPr>
          <w:rFonts w:ascii="Roboto" w:hAnsi="Roboto"/>
          <w:color w:val="000000"/>
          <w:sz w:val="23"/>
          <w:szCs w:val="23"/>
        </w:rPr>
        <w:t xml:space="preserve"> Konsultacje przeprowadza się: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left="113" w:hanging="227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1) w sprawach określonych ustawami,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left="113" w:hanging="227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2) w sprawach ważnych dla miasta i jego mieszkańców,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left="113" w:hanging="227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3) w sprawie aktualizacji Regulaminu Konsultacji Społecznych raz na cztery lata.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firstLine="340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color w:val="000000"/>
          <w:sz w:val="23"/>
          <w:szCs w:val="23"/>
        </w:rPr>
        <w:t>§</w:t>
      </w:r>
      <w:r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rFonts w:ascii="Roboto" w:hAnsi="Roboto"/>
          <w:b/>
          <w:bCs/>
          <w:color w:val="000000"/>
          <w:sz w:val="23"/>
          <w:szCs w:val="23"/>
        </w:rPr>
        <w:t>5.</w:t>
      </w:r>
      <w:r>
        <w:rPr>
          <w:rFonts w:ascii="Roboto" w:hAnsi="Roboto"/>
          <w:color w:val="000000"/>
          <w:sz w:val="23"/>
          <w:szCs w:val="23"/>
        </w:rPr>
        <w:t xml:space="preserve"> W przypadku, w którym konsultacje inicjowane są wymogiem ustawowym, zaleca się stosowanie niniejszego Regulaminu Konsultacji Społecznych w zakresie, w którym jego zapisy nie są sprzeczne z zapisami ustawowymi.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jc w:val="center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color w:val="000000"/>
          <w:sz w:val="23"/>
          <w:szCs w:val="23"/>
        </w:rPr>
        <w:t>Plan konsultacji społecznych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firstLine="340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color w:val="000000"/>
          <w:sz w:val="23"/>
          <w:szCs w:val="23"/>
        </w:rPr>
        <w:t>§</w:t>
      </w:r>
      <w:r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rFonts w:ascii="Roboto" w:hAnsi="Roboto"/>
          <w:b/>
          <w:bCs/>
          <w:color w:val="000000"/>
          <w:sz w:val="23"/>
          <w:szCs w:val="23"/>
        </w:rPr>
        <w:t>6.</w:t>
      </w:r>
      <w:r>
        <w:rPr>
          <w:rFonts w:ascii="Roboto" w:hAnsi="Roboto"/>
          <w:color w:val="000000"/>
          <w:sz w:val="23"/>
          <w:szCs w:val="23"/>
        </w:rPr>
        <w:t xml:space="preserve"> Do końca października każdego roku kalendarzowego Prezydent Miasta Gorzowa Wlkp. tworzy i podaje do wiadomości publicznej propozycję Planu Konsultacji Społecznych na kolejny rok kalendarzowy, tj. listę tematów, które zostaną poddane konsultacjom społecznym w kolejnym roku kalendarzowym z inicjatywy Miasta.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firstLine="340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color w:val="000000"/>
          <w:sz w:val="23"/>
          <w:szCs w:val="23"/>
        </w:rPr>
        <w:lastRenderedPageBreak/>
        <w:t>§</w:t>
      </w:r>
      <w:r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rFonts w:ascii="Roboto" w:hAnsi="Roboto"/>
          <w:b/>
          <w:bCs/>
          <w:color w:val="000000"/>
          <w:sz w:val="23"/>
          <w:szCs w:val="23"/>
        </w:rPr>
        <w:t>7.</w:t>
      </w:r>
      <w:r>
        <w:rPr>
          <w:rFonts w:ascii="Roboto" w:hAnsi="Roboto"/>
          <w:color w:val="000000"/>
          <w:sz w:val="23"/>
          <w:szCs w:val="23"/>
        </w:rPr>
        <w:t xml:space="preserve"> Najpóźniej w ciągu dwóch tygodni od podania do wiadomości publicznej propozycji Planu Konsultacji Społecznych Prezydent Miasta Gorzowa Wlkp. przeprowadza konsultacje społeczne w sprawie Planu Konsultacji Społecznych.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firstLine="340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color w:val="000000"/>
          <w:sz w:val="23"/>
          <w:szCs w:val="23"/>
        </w:rPr>
        <w:t>§</w:t>
      </w:r>
      <w:r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rFonts w:ascii="Roboto" w:hAnsi="Roboto"/>
          <w:b/>
          <w:bCs/>
          <w:color w:val="000000"/>
          <w:sz w:val="23"/>
          <w:szCs w:val="23"/>
        </w:rPr>
        <w:t>8.</w:t>
      </w:r>
      <w:r>
        <w:rPr>
          <w:rFonts w:ascii="Roboto" w:hAnsi="Roboto"/>
          <w:color w:val="000000"/>
          <w:sz w:val="23"/>
          <w:szCs w:val="23"/>
        </w:rPr>
        <w:t xml:space="preserve"> W ciągu miesiąca od zakończenia konsultacji, o których mowa w § 7, Prezydent Miasta Gorzowa Wlkp. sporządza ostateczną wersję Planu Konsultacji Społecznych, przyjmuje go zarządzeniem i podaje do wiadomości razem z raportem podsumowującym konsultacji społeczne, o których mowa w § 7.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firstLine="340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color w:val="000000"/>
          <w:sz w:val="23"/>
          <w:szCs w:val="23"/>
        </w:rPr>
        <w:t>§</w:t>
      </w:r>
      <w:r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rFonts w:ascii="Roboto" w:hAnsi="Roboto"/>
          <w:b/>
          <w:bCs/>
          <w:color w:val="000000"/>
          <w:sz w:val="23"/>
          <w:szCs w:val="23"/>
        </w:rPr>
        <w:t>9.</w:t>
      </w:r>
      <w:r>
        <w:rPr>
          <w:rFonts w:ascii="Roboto" w:hAnsi="Roboto"/>
          <w:color w:val="000000"/>
          <w:sz w:val="23"/>
          <w:szCs w:val="23"/>
        </w:rPr>
        <w:t xml:space="preserve"> Do końca lutego każdego roku kalendarzowego Prezydent Miasta Gorzowa Wlkp. przedkłada Radzie Miasta Gorzowa Wlkp. i podaje do wiadomości publicznej raport z realizacji Planu Konsultacji Społecznych za poprzedni rok kalendarzowy.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firstLine="340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color w:val="000000"/>
          <w:sz w:val="23"/>
          <w:szCs w:val="23"/>
        </w:rPr>
        <w:t>§</w:t>
      </w:r>
      <w:r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rFonts w:ascii="Roboto" w:hAnsi="Roboto"/>
          <w:b/>
          <w:bCs/>
          <w:color w:val="000000"/>
          <w:sz w:val="23"/>
          <w:szCs w:val="23"/>
        </w:rPr>
        <w:t>10.</w:t>
      </w:r>
      <w:r>
        <w:rPr>
          <w:rFonts w:ascii="Roboto" w:hAnsi="Roboto"/>
          <w:color w:val="000000"/>
          <w:sz w:val="23"/>
          <w:szCs w:val="23"/>
        </w:rPr>
        <w:t xml:space="preserve"> Procesy konsultacji społecznych, których przeprowadzenie zostało zdecydowane w ciągu roku kalendarzowego, są wprowadzane na bieżąco do Planu Konsultacji Społecznych.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jc w:val="center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color w:val="000000"/>
          <w:sz w:val="23"/>
          <w:szCs w:val="23"/>
        </w:rPr>
        <w:t>Inicjowanie konsultacji społecznych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firstLine="340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color w:val="000000"/>
          <w:sz w:val="23"/>
          <w:szCs w:val="23"/>
        </w:rPr>
        <w:t>§</w:t>
      </w:r>
      <w:r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rFonts w:ascii="Roboto" w:hAnsi="Roboto"/>
          <w:b/>
          <w:bCs/>
          <w:color w:val="000000"/>
          <w:sz w:val="23"/>
          <w:szCs w:val="23"/>
        </w:rPr>
        <w:t>11.</w:t>
      </w:r>
      <w:r>
        <w:rPr>
          <w:rFonts w:ascii="Roboto" w:hAnsi="Roboto"/>
          <w:color w:val="000000"/>
          <w:sz w:val="23"/>
          <w:szCs w:val="23"/>
        </w:rPr>
        <w:t xml:space="preserve"> Konsultacje mogą być prowadzone z inicjatywy własnej Prezydenta Miasta Gorzowa Wlkp., w tym w wyniku wymogu ustawowego, lub na podstawie Wniosku o Przeprowadzenie Konsultacji, zwanego dalej Wnioskiem, skierowanego do Prezydenta Miasta Gorzowa Wlkp. przez: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left="113" w:hanging="227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1) grupę co najmniej 50 mieszkańców zamieszkujących na terenie Gorzowa Wlkp.,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left="113" w:hanging="227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2) co najmniej trzy organizacje pozarządowe działające na terenie miasta w zakresie prowadzonej przez nie działalności statutowej,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left="113" w:hanging="227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3) komisję Rady Miasta, której zakres działania obejmuje sprawę będącą przedmiotem wniosku o przeprowadzenie konsultacji.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firstLine="340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color w:val="000000"/>
          <w:sz w:val="23"/>
          <w:szCs w:val="23"/>
        </w:rPr>
        <w:t>§</w:t>
      </w:r>
      <w:r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rFonts w:ascii="Roboto" w:hAnsi="Roboto"/>
          <w:b/>
          <w:bCs/>
          <w:color w:val="000000"/>
          <w:sz w:val="23"/>
          <w:szCs w:val="23"/>
        </w:rPr>
        <w:t>12.</w:t>
      </w:r>
      <w:r>
        <w:rPr>
          <w:rFonts w:ascii="Roboto" w:hAnsi="Roboto"/>
          <w:color w:val="000000"/>
          <w:sz w:val="23"/>
          <w:szCs w:val="23"/>
        </w:rPr>
        <w:t xml:space="preserve"> Przed złożeniem Wniosku ich inicjatorzy mają możliwość uzyskania od Prezydenta Miasta Gorzowa Wlkp. poprzez wskazaną przez niego jednostkę organizacyjną Miasta bieżącej informacji o planach konsultacyjnych innych niż te objęte Planem Konsultacji Społecznych, a mogących dotyczyć wnoszonej wnioskiem sprawy, informacji o możliwości załatwienia swojej sprawy w inny sposób niż poprzez złożenie wniosku o przeprowadzenie konsultacji społecznych oraz pomocy w uzupełnianiu Wniosku o Przeprowadzenie Konsultacji.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firstLine="340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color w:val="000000"/>
          <w:sz w:val="23"/>
          <w:szCs w:val="23"/>
        </w:rPr>
        <w:t>§</w:t>
      </w:r>
      <w:r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rFonts w:ascii="Roboto" w:hAnsi="Roboto"/>
          <w:b/>
          <w:bCs/>
          <w:color w:val="000000"/>
          <w:sz w:val="23"/>
          <w:szCs w:val="23"/>
        </w:rPr>
        <w:t>13.</w:t>
      </w:r>
      <w:r>
        <w:rPr>
          <w:rFonts w:ascii="Roboto" w:hAnsi="Roboto"/>
          <w:color w:val="000000"/>
          <w:sz w:val="23"/>
          <w:szCs w:val="23"/>
        </w:rPr>
        <w:t xml:space="preserve"> Wniosek powinien zawierać: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left="113" w:hanging="227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1) dane kontaktowe do inicjatorów konsultacji,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left="113" w:hanging="227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2) proponowany przedmiot i cel konsultacji,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left="113" w:hanging="227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3) proponowany zasięg konsultacji,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left="113" w:hanging="227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4) proponowany termin przeprowadzenia konsultacji,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left="113" w:hanging="227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5) proponowane formy i metody konsultacji,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left="113" w:hanging="227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6) uzasadnienie przeprowadzenia konsultacji.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firstLine="340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color w:val="000000"/>
          <w:sz w:val="23"/>
          <w:szCs w:val="23"/>
        </w:rPr>
        <w:t>§</w:t>
      </w:r>
      <w:r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rFonts w:ascii="Roboto" w:hAnsi="Roboto"/>
          <w:b/>
          <w:bCs/>
          <w:color w:val="000000"/>
          <w:sz w:val="23"/>
          <w:szCs w:val="23"/>
        </w:rPr>
        <w:t>14.</w:t>
      </w:r>
      <w:r>
        <w:rPr>
          <w:rFonts w:ascii="Roboto" w:hAnsi="Roboto"/>
          <w:color w:val="000000"/>
          <w:sz w:val="23"/>
          <w:szCs w:val="23"/>
        </w:rPr>
        <w:t xml:space="preserve"> W przypadku Wniosku składanego przez co najmniej 50 mieszkańców, należy do niego dołączyć czytelnie przygotowaną listę osób popierających inicjatywę zawierającą: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left="113" w:hanging="227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1) imiona i nazwiska,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left="113" w:hanging="227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2) adresy zamieszkania,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left="113" w:hanging="227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3) podpisy osób popierających wniosek.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firstLine="340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color w:val="000000"/>
          <w:sz w:val="23"/>
          <w:szCs w:val="23"/>
        </w:rPr>
        <w:t>§</w:t>
      </w:r>
      <w:r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rFonts w:ascii="Roboto" w:hAnsi="Roboto"/>
          <w:b/>
          <w:bCs/>
          <w:color w:val="000000"/>
          <w:sz w:val="23"/>
          <w:szCs w:val="23"/>
        </w:rPr>
        <w:t>15.</w:t>
      </w:r>
      <w:r>
        <w:rPr>
          <w:rFonts w:ascii="Roboto" w:hAnsi="Roboto"/>
          <w:color w:val="000000"/>
          <w:sz w:val="23"/>
          <w:szCs w:val="23"/>
        </w:rPr>
        <w:t xml:space="preserve"> W przypadku Wniosku składanego przez co najmniej trzy organizacje pozarządowe działające na terenie miasta w zakresie prowadzonej przez nie działalności statutowej, do </w:t>
      </w:r>
      <w:r>
        <w:rPr>
          <w:rFonts w:ascii="Roboto" w:hAnsi="Roboto"/>
          <w:color w:val="000000"/>
          <w:sz w:val="23"/>
          <w:szCs w:val="23"/>
        </w:rPr>
        <w:lastRenderedPageBreak/>
        <w:t>Wniosku należy dołączyć czytelnie przygotowaną listę organizacji popierających inicjatywę zawierającą: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left="113" w:hanging="227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1) nazwy organizacji pozarządowych popierających wniosek,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left="113" w:hanging="227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2) adresy siedzib organizacji pozarządowych popierających wniosek,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left="113" w:hanging="227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3) dane kontaktowe do inicjatorów konsultacji,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left="113" w:hanging="227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4) podpisy osób upoważnionych do reprezentowania organizacji pozarządowych popierających wniosek.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firstLine="340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color w:val="000000"/>
          <w:sz w:val="23"/>
          <w:szCs w:val="23"/>
        </w:rPr>
        <w:t>§</w:t>
      </w:r>
      <w:r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rFonts w:ascii="Roboto" w:hAnsi="Roboto"/>
          <w:b/>
          <w:bCs/>
          <w:color w:val="000000"/>
          <w:sz w:val="23"/>
          <w:szCs w:val="23"/>
        </w:rPr>
        <w:t>16.</w:t>
      </w:r>
      <w:r>
        <w:rPr>
          <w:rFonts w:ascii="Roboto" w:hAnsi="Roboto"/>
          <w:color w:val="000000"/>
          <w:sz w:val="23"/>
          <w:szCs w:val="23"/>
        </w:rPr>
        <w:t xml:space="preserve"> W przypadku, gdy Wniosek o przeprowadzenie konsultacji społecznych zawiera błędy formalne, Prezydent Miasta Gorzowa Wlkp. pisemnie informuje o tym wnioskodawców i wzywa ich do poprawienia błędów w terminie 21 dni.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firstLine="340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color w:val="000000"/>
          <w:sz w:val="23"/>
          <w:szCs w:val="23"/>
        </w:rPr>
        <w:t>§</w:t>
      </w:r>
      <w:r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rFonts w:ascii="Roboto" w:hAnsi="Roboto"/>
          <w:b/>
          <w:bCs/>
          <w:color w:val="000000"/>
          <w:sz w:val="23"/>
          <w:szCs w:val="23"/>
        </w:rPr>
        <w:t>17.</w:t>
      </w:r>
      <w:r>
        <w:rPr>
          <w:rFonts w:ascii="Roboto" w:hAnsi="Roboto"/>
          <w:color w:val="000000"/>
          <w:sz w:val="23"/>
          <w:szCs w:val="23"/>
        </w:rPr>
        <w:t xml:space="preserve"> Jeżeli wnioskodawcy w wyznaczonym terminie, o którym mowa w § 16, nie poprawią błędów lub braków formalnych, Wniosek pozostawia się bez rozpoznania.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firstLine="340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color w:val="000000"/>
          <w:sz w:val="23"/>
          <w:szCs w:val="23"/>
        </w:rPr>
        <w:t>§</w:t>
      </w:r>
      <w:r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rFonts w:ascii="Roboto" w:hAnsi="Roboto"/>
          <w:b/>
          <w:bCs/>
          <w:color w:val="000000"/>
          <w:sz w:val="23"/>
          <w:szCs w:val="23"/>
        </w:rPr>
        <w:t>18.</w:t>
      </w:r>
      <w:r>
        <w:rPr>
          <w:rFonts w:ascii="Roboto" w:hAnsi="Roboto"/>
          <w:color w:val="000000"/>
          <w:sz w:val="23"/>
          <w:szCs w:val="23"/>
        </w:rPr>
        <w:t xml:space="preserve"> Wniosek wolny od błędów formalnych, zostaje niezwłocznie, nie później niż 7 dni od daty jego wpływu, podany do wiadomości publicznej poprzez co najmniej oficjalny serwis internetowy Miasta.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firstLine="340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color w:val="000000"/>
          <w:sz w:val="23"/>
          <w:szCs w:val="23"/>
        </w:rPr>
        <w:t>§</w:t>
      </w:r>
      <w:r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rFonts w:ascii="Roboto" w:hAnsi="Roboto"/>
          <w:b/>
          <w:bCs/>
          <w:color w:val="000000"/>
          <w:sz w:val="23"/>
          <w:szCs w:val="23"/>
        </w:rPr>
        <w:t>19.</w:t>
      </w:r>
      <w:r>
        <w:rPr>
          <w:rFonts w:ascii="Roboto" w:hAnsi="Roboto"/>
          <w:color w:val="000000"/>
          <w:sz w:val="23"/>
          <w:szCs w:val="23"/>
        </w:rPr>
        <w:t xml:space="preserve"> Prezydent Miasta Gorzowa Wlkp. informuje wnioskodawców o uwzględnieniu lub nieuwzględnieniu Wniosku na piśmie i z podaniem uzasadnienia decyzji w terminie 30 dni od złożenia poprawnego formalnie Wniosku. Decyzja wraz z uzasadnieniem podawana jest również do wiadomości publicznej poprzez co najmniej oficjalny serwis internetowy Miasta.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firstLine="340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color w:val="000000"/>
          <w:sz w:val="23"/>
          <w:szCs w:val="23"/>
        </w:rPr>
        <w:t>§</w:t>
      </w:r>
      <w:r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rFonts w:ascii="Roboto" w:hAnsi="Roboto"/>
          <w:b/>
          <w:bCs/>
          <w:color w:val="000000"/>
          <w:sz w:val="23"/>
          <w:szCs w:val="23"/>
        </w:rPr>
        <w:t>20.</w:t>
      </w:r>
      <w:r>
        <w:rPr>
          <w:rFonts w:ascii="Roboto" w:hAnsi="Roboto"/>
          <w:color w:val="000000"/>
          <w:sz w:val="23"/>
          <w:szCs w:val="23"/>
        </w:rPr>
        <w:t xml:space="preserve"> Prezydent Miasta Gorzowa Wlkp. nie uwzględnia Wniosku, jeżeli odbyły się już ważne konsultacje społeczne we wskazanym przedmiocie, chyba że wystąpiły istotne okoliczności uzasadniające rozpatrzenie takiego Wniosku i ponowne przeprowadzenie konsultacji.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jc w:val="center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color w:val="000000"/>
          <w:sz w:val="23"/>
          <w:szCs w:val="23"/>
        </w:rPr>
        <w:t>Tryb prowadzenia konsultacji społecznych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firstLine="340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color w:val="000000"/>
          <w:sz w:val="23"/>
          <w:szCs w:val="23"/>
        </w:rPr>
        <w:t>§</w:t>
      </w:r>
      <w:r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rFonts w:ascii="Roboto" w:hAnsi="Roboto"/>
          <w:b/>
          <w:bCs/>
          <w:color w:val="000000"/>
          <w:sz w:val="23"/>
          <w:szCs w:val="23"/>
        </w:rPr>
        <w:t>21.</w:t>
      </w:r>
      <w:r>
        <w:rPr>
          <w:rFonts w:ascii="Roboto" w:hAnsi="Roboto"/>
          <w:color w:val="000000"/>
          <w:sz w:val="23"/>
          <w:szCs w:val="23"/>
        </w:rPr>
        <w:t xml:space="preserve"> Decyzję o przeprowadzeniu konsultacji podejmuje Prezydent Miasta Gorzowa Wlkp. w drodze zarządzenia, w którym podaje co najmniej informacje o: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left="113" w:hanging="227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1) celu i przedmiocie konsultacji,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left="113" w:hanging="227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2) czasie trwania konsultacji określonym poprzez: datę rozpoczęcia i zakończenia konsultacji, przy czym czas trwania konsultacji nie może być krótszy niż 21 dni,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left="113" w:hanging="227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3) harmonogramie konsultacji z wydzielonym i wskazanym czasem co najmniej 10 dni roboczych od formalnego rozpoczęcia konsultacji na przeprowadzenie przez Urząd Miasta Gorzowa Wlkp. akcji informacyjnej oraz zapoznanie się przez mieszkańców z materiałami informacyjnymi,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left="113" w:hanging="227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4) grupach interesariuszy, których uczestnictwo w konsultacjach jest szczególnie pożądane z punktu widzenia tematyki konsultacji i interesu publicznego,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left="113" w:hanging="227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5) metodach i formach w jakich zostaną przeprowadzone konsultacje,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left="113" w:hanging="227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6) jednostce organizacyjnej Miasta odpowiedzialnej za przeprowadzenie konsultacji oraz kontakcie telefonicznym i e-mailowym do tej jednostki,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left="113" w:hanging="227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7) miejscu i czasie, w których dostępne będą wszystkie informacje merytoryczne dotyczące przedmiotu konsultacji.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firstLine="340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color w:val="000000"/>
          <w:sz w:val="23"/>
          <w:szCs w:val="23"/>
        </w:rPr>
        <w:t>§</w:t>
      </w:r>
      <w:r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rFonts w:ascii="Roboto" w:hAnsi="Roboto"/>
          <w:b/>
          <w:bCs/>
          <w:color w:val="000000"/>
          <w:sz w:val="23"/>
          <w:szCs w:val="23"/>
        </w:rPr>
        <w:t>22.</w:t>
      </w:r>
      <w:r>
        <w:rPr>
          <w:rFonts w:ascii="Roboto" w:hAnsi="Roboto"/>
          <w:color w:val="000000"/>
          <w:sz w:val="23"/>
          <w:szCs w:val="23"/>
        </w:rPr>
        <w:t xml:space="preserve"> W przypadku konsultacji społecznych zainicjowanych Wnioskiem, o którym mowa w § 11, Prezydent Miasta Gorzowa Wlkp. określa dobór metod i form konsultacji biorąc pod uwagę metody i formy zaproponowane przez wnioskodawców. Zmiana czasu przeprowadzenia konsultacji wskazana przez wnioskodawców we wniosku o konsultacje (w tym daty ich rozpoczęcia i zakończenia) wymaga pisemnego uzasadnienia przesłanego wnioskodawcom i </w:t>
      </w:r>
      <w:r>
        <w:rPr>
          <w:rFonts w:ascii="Roboto" w:hAnsi="Roboto"/>
          <w:color w:val="000000"/>
          <w:sz w:val="23"/>
          <w:szCs w:val="23"/>
        </w:rPr>
        <w:lastRenderedPageBreak/>
        <w:t>opublikowanego co najmniej w serwisie internetowym Miasta wraz z zarządzeniem o przeprowadzeniu konsultacji społecznych.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firstLine="340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color w:val="000000"/>
          <w:sz w:val="23"/>
          <w:szCs w:val="23"/>
        </w:rPr>
        <w:t>§</w:t>
      </w:r>
      <w:r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rFonts w:ascii="Roboto" w:hAnsi="Roboto"/>
          <w:b/>
          <w:bCs/>
          <w:color w:val="000000"/>
          <w:sz w:val="23"/>
          <w:szCs w:val="23"/>
        </w:rPr>
        <w:t>23.</w:t>
      </w:r>
      <w:r>
        <w:rPr>
          <w:rFonts w:ascii="Roboto" w:hAnsi="Roboto"/>
          <w:color w:val="000000"/>
          <w:sz w:val="23"/>
          <w:szCs w:val="23"/>
        </w:rPr>
        <w:t xml:space="preserve"> Zarządzenie o przeprowadzeniu konsultacji upublicznia się zgodnie z właściwymi przepisami, a dodatkowo podaje się do wiadomości publicznej w terminie 7 dni od dnia podpisania poprzez co najmniej publikację w oficjalnym serwisie internetowym Miasta.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firstLine="340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color w:val="000000"/>
          <w:sz w:val="23"/>
          <w:szCs w:val="23"/>
        </w:rPr>
        <w:t>§</w:t>
      </w:r>
      <w:r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rFonts w:ascii="Roboto" w:hAnsi="Roboto"/>
          <w:b/>
          <w:bCs/>
          <w:color w:val="000000"/>
          <w:sz w:val="23"/>
          <w:szCs w:val="23"/>
        </w:rPr>
        <w:t>24.</w:t>
      </w:r>
      <w:r>
        <w:rPr>
          <w:rFonts w:ascii="Roboto" w:hAnsi="Roboto"/>
          <w:color w:val="000000"/>
          <w:sz w:val="23"/>
          <w:szCs w:val="23"/>
        </w:rPr>
        <w:t xml:space="preserve"> Wraz z publikacją zarządzenia o przeprowadzeniu konsultacji społecznych podawane są do wiadomości publicznej wszystkie niezbędne materiały informacyjne dotyczące przedmiotu konsultacji.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firstLine="340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color w:val="000000"/>
          <w:sz w:val="23"/>
          <w:szCs w:val="23"/>
        </w:rPr>
        <w:t>§</w:t>
      </w:r>
      <w:r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rFonts w:ascii="Roboto" w:hAnsi="Roboto"/>
          <w:b/>
          <w:bCs/>
          <w:color w:val="000000"/>
          <w:sz w:val="23"/>
          <w:szCs w:val="23"/>
        </w:rPr>
        <w:t>25.</w:t>
      </w:r>
      <w:r>
        <w:rPr>
          <w:rFonts w:ascii="Roboto" w:hAnsi="Roboto"/>
          <w:color w:val="000000"/>
          <w:sz w:val="23"/>
          <w:szCs w:val="23"/>
        </w:rPr>
        <w:t xml:space="preserve"> Prowadząca konsultacje jednostka organizacyjna Miasta dokłada wszelkich starań do zapewnienia jak najszerszego dostępu do informacji o przedmiocie konsultacji poprzez wszelkie dostępne kanały komunikacji ze społecznością lokalną. Akcja informacyjna powinna być prowadzona z wykorzystaniem możliwie wielu kanałów informacyjnych, jednak nie mniej niż czterech spośród niżej wymienionych: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left="113" w:hanging="227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1) Biuletyn Informacji Publicznej,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left="113" w:hanging="227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2) oficjalny serwis internetowy Miasta,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left="113" w:hanging="227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3) na tablicy ogłoszeń Urzędu Miasta Gorzowa Wlkp.,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left="113" w:hanging="227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4) ogłoszenia w minimum trzech lokalnych środkach przekazu (prasa, radio, telewizja), w tym poprzez ogłoszenia płatne, a także wysyłkę informacji prasowych,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left="113" w:hanging="227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5) informacyjne spotkania i debaty publiczne z udziałem mieszkańców, ekspertów, przedstawicieli Prezydenta Miasta Gorzowa Wlkp. oraz Rady Miasta Gorzowa Wlkp.,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left="113" w:hanging="227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6) przekazanie informacji Radzie Miasta Gorzowa Wlkp.,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left="113" w:hanging="227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7) plakaty i ulotki, pozostałe materiały promocyjne rozmieszczone w dostępnych, uczęszczanych przez mieszkańców i docelowe grupy interesariuszy miejscach w tym miejscach użyteczności publicznej, np. przychodnie zdrowia, szkoły,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left="113" w:hanging="227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8) organizacja wydarzeń w przestrzeni publicznej, w tym informowanie o konsultacjach w trakcie imprez masowych, np. sportowych oraz tych organizowanych przez Miasto,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left="113" w:hanging="227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9) udostępnienie informacji w środkach komunikacji miejskiej,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left="113" w:hanging="227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10) pozostałe formy dostosowane do przedmiotu i przyjętych form konsultacji.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firstLine="340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color w:val="000000"/>
          <w:sz w:val="23"/>
          <w:szCs w:val="23"/>
        </w:rPr>
        <w:t>§</w:t>
      </w:r>
      <w:r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rFonts w:ascii="Roboto" w:hAnsi="Roboto"/>
          <w:b/>
          <w:bCs/>
          <w:color w:val="000000"/>
          <w:sz w:val="23"/>
          <w:szCs w:val="23"/>
        </w:rPr>
        <w:t>26.</w:t>
      </w:r>
      <w:r>
        <w:rPr>
          <w:rFonts w:ascii="Roboto" w:hAnsi="Roboto"/>
          <w:color w:val="000000"/>
          <w:sz w:val="23"/>
          <w:szCs w:val="23"/>
        </w:rPr>
        <w:t xml:space="preserve"> Jednostka organizacyjna Miasta odpowiedzialna za organizację konsultacji, zobowiązana jest do zapewnienia właściwych warunków ich prowadzenia, w zależności od formy w jakiej zostały zaplanowane, do zapewnienia m.in. pomieszczeń, pełnego i łatwego dostępu do dokumentów i informacji objętych konsultacjami, opieki merytorycznej i organizacyjnej oraz bezstronnego sposobu prowadzenia spotkań i dyskusji w trakcie konsultacji.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firstLine="340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color w:val="000000"/>
          <w:sz w:val="23"/>
          <w:szCs w:val="23"/>
        </w:rPr>
        <w:t>§</w:t>
      </w:r>
      <w:r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rFonts w:ascii="Roboto" w:hAnsi="Roboto"/>
          <w:b/>
          <w:bCs/>
          <w:color w:val="000000"/>
          <w:sz w:val="23"/>
          <w:szCs w:val="23"/>
        </w:rPr>
        <w:t>27.</w:t>
      </w:r>
      <w:r>
        <w:rPr>
          <w:rFonts w:ascii="Roboto" w:hAnsi="Roboto"/>
          <w:color w:val="000000"/>
          <w:sz w:val="23"/>
          <w:szCs w:val="23"/>
        </w:rPr>
        <w:t xml:space="preserve"> Materiały informacyjne wykorzystywane w trakcie konsultacji społecznych powinny być przed rozpowszechnieniem przetestowane pod kątem zrozumiałości i przejrzystości.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firstLine="340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color w:val="000000"/>
          <w:sz w:val="23"/>
          <w:szCs w:val="23"/>
        </w:rPr>
        <w:t>§</w:t>
      </w:r>
      <w:r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rFonts w:ascii="Roboto" w:hAnsi="Roboto"/>
          <w:b/>
          <w:bCs/>
          <w:color w:val="000000"/>
          <w:sz w:val="23"/>
          <w:szCs w:val="23"/>
        </w:rPr>
        <w:t>28.</w:t>
      </w:r>
      <w:r>
        <w:rPr>
          <w:rFonts w:ascii="Roboto" w:hAnsi="Roboto"/>
          <w:color w:val="000000"/>
          <w:sz w:val="23"/>
          <w:szCs w:val="23"/>
        </w:rPr>
        <w:t xml:space="preserve"> W konsultacjach, o ile zachodzi taka potrzeba, możliwy jest udział ekspertów zewnętrznych. Mają oni rolę doradczą dla uczestników konsultacji.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firstLine="340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color w:val="000000"/>
          <w:sz w:val="23"/>
          <w:szCs w:val="23"/>
        </w:rPr>
        <w:t>§</w:t>
      </w:r>
      <w:r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rFonts w:ascii="Roboto" w:hAnsi="Roboto"/>
          <w:b/>
          <w:bCs/>
          <w:color w:val="000000"/>
          <w:sz w:val="23"/>
          <w:szCs w:val="23"/>
        </w:rPr>
        <w:t>29.</w:t>
      </w:r>
      <w:r>
        <w:rPr>
          <w:rFonts w:ascii="Roboto" w:hAnsi="Roboto"/>
          <w:color w:val="000000"/>
          <w:sz w:val="23"/>
          <w:szCs w:val="23"/>
        </w:rPr>
        <w:t xml:space="preserve"> Konsultacje mogą być prowadzone przez podmioty zewnętrzne w oparciu o przetarg przeprowadzony zgodnie z zasadami prawa o zamówieniach publicznych, jednak zawsze w porozumieniu z wyznaczoną przez Prezydenta Miasta Gorzowa Wlkp. jednostką organizacyjną Miasta.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firstLine="340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color w:val="000000"/>
          <w:sz w:val="23"/>
          <w:szCs w:val="23"/>
        </w:rPr>
        <w:t>§</w:t>
      </w:r>
      <w:r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rFonts w:ascii="Roboto" w:hAnsi="Roboto"/>
          <w:b/>
          <w:bCs/>
          <w:color w:val="000000"/>
          <w:sz w:val="23"/>
          <w:szCs w:val="23"/>
        </w:rPr>
        <w:t>30.</w:t>
      </w:r>
      <w:r>
        <w:rPr>
          <w:rFonts w:ascii="Roboto" w:hAnsi="Roboto"/>
          <w:color w:val="000000"/>
          <w:sz w:val="23"/>
          <w:szCs w:val="23"/>
        </w:rPr>
        <w:t xml:space="preserve"> Konsultacje prowadzone są w minimum trzech formach, przy czym obowiązkowo w minimum jednej z dwóch pierwszych wymienionych poniżej: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left="113" w:hanging="227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lastRenderedPageBreak/>
        <w:t>1) co najmniej jednego protokołowanego publicznego spotkania konsultacyjnego z mieszkańcami umożliwiającego wymianę opinii i argumentów pomiędzy samymi mieszkańcami oraz wymianę opinii i argumentów pomiędzy organami Miasta i mieszkańcami,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left="113" w:hanging="227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2) co najmniej jednego warsztatu dla mieszkańców z udziałem przedstawicieli Prezydenta Miasta Gorzowa Wlkp. umożliwiającego zdobycie wiedzy na temat konsultowanego przedsięwzięcia i sformułowania przez uczestników rozwiązania poddanego rozważaniu,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left="113" w:hanging="227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3) badania jakościowe i ilościowe, w tym reprezentatywne badania opinii publicznej oraz sondaże i ankiety on-line lub sondy uliczne,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left="113" w:hanging="227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4) dyżury konsultacyjne w miejskich przestrzeniach publicznych,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left="113" w:hanging="227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5) zamieszczanie zagadnień do konsultacji na oficjalnym serwisie miejskim i wyłożenie dokumentów w siedzibie Urzędu Miasta Gorzowa Wlkp. oraz zbieranie opinii lub propozycji na piśmie, w tym drogą elektroniczną,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left="113" w:hanging="227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6) innych form zapewniających możliwość przekazania i wymianę opinii i argumentów.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firstLine="340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color w:val="000000"/>
          <w:sz w:val="23"/>
          <w:szCs w:val="23"/>
        </w:rPr>
        <w:t>§</w:t>
      </w:r>
      <w:r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rFonts w:ascii="Roboto" w:hAnsi="Roboto"/>
          <w:b/>
          <w:bCs/>
          <w:color w:val="000000"/>
          <w:sz w:val="23"/>
          <w:szCs w:val="23"/>
        </w:rPr>
        <w:t>31.</w:t>
      </w:r>
      <w:r>
        <w:rPr>
          <w:rFonts w:ascii="Roboto" w:hAnsi="Roboto"/>
          <w:color w:val="000000"/>
          <w:sz w:val="23"/>
          <w:szCs w:val="23"/>
        </w:rPr>
        <w:t xml:space="preserve"> Formy konsultacji są wybierane przez Prezydenta Miasta Gorzowa Wlkp. biorąc pod uwagę interesariuszy i adresatów konsultacji, koszty prowadzenia konsultacji i wagę przedmiotu konsultacji w kontekście interesu publicznego.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firstLine="340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color w:val="000000"/>
          <w:sz w:val="23"/>
          <w:szCs w:val="23"/>
        </w:rPr>
        <w:t>§</w:t>
      </w:r>
      <w:r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rFonts w:ascii="Roboto" w:hAnsi="Roboto"/>
          <w:b/>
          <w:bCs/>
          <w:color w:val="000000"/>
          <w:sz w:val="23"/>
          <w:szCs w:val="23"/>
        </w:rPr>
        <w:t>32.</w:t>
      </w:r>
      <w:r>
        <w:rPr>
          <w:rFonts w:ascii="Roboto" w:hAnsi="Roboto"/>
          <w:color w:val="000000"/>
          <w:sz w:val="23"/>
          <w:szCs w:val="23"/>
        </w:rPr>
        <w:t xml:space="preserve"> Informacja o terminie i miejscu spotkań publicznych, o których mowa w § 30 pkt 1 i 2, podawana jest do publicznej wiadomości z wyprzedzeniem nie krótszym niż 14 dni poprzez co najmniej publikację na oficjalnym serwisie miejskim oraz przesłanie do co najmniej trzech lokalnych środków przekazu.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firstLine="340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color w:val="000000"/>
          <w:sz w:val="23"/>
          <w:szCs w:val="23"/>
        </w:rPr>
        <w:t>§</w:t>
      </w:r>
      <w:r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rFonts w:ascii="Roboto" w:hAnsi="Roboto"/>
          <w:b/>
          <w:bCs/>
          <w:color w:val="000000"/>
          <w:sz w:val="23"/>
          <w:szCs w:val="23"/>
        </w:rPr>
        <w:t>33.</w:t>
      </w:r>
      <w:r>
        <w:rPr>
          <w:rFonts w:ascii="Roboto" w:hAnsi="Roboto"/>
          <w:color w:val="000000"/>
          <w:sz w:val="23"/>
          <w:szCs w:val="23"/>
        </w:rPr>
        <w:t xml:space="preserve"> Spotkania, o których mowa w § 30 pkt 1 i 2 oraz dyżury konsultacyjne, odbywają się w dniach roboczych w godzinach popołudniowych lub wieczornych, a w razie konieczności w dni wolne od pracy. Miejsce spotkań konsultacyjnych powinno być łatwo dostępne dla wszystkich mieszkańców miasta ze szczególnym uwzględnieniem potrzeb kluczowych interesariuszy.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firstLine="340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color w:val="000000"/>
          <w:sz w:val="23"/>
          <w:szCs w:val="23"/>
        </w:rPr>
        <w:t>§</w:t>
      </w:r>
      <w:r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rFonts w:ascii="Roboto" w:hAnsi="Roboto"/>
          <w:b/>
          <w:bCs/>
          <w:color w:val="000000"/>
          <w:sz w:val="23"/>
          <w:szCs w:val="23"/>
        </w:rPr>
        <w:t>34.</w:t>
      </w:r>
      <w:r>
        <w:rPr>
          <w:rFonts w:ascii="Roboto" w:hAnsi="Roboto"/>
          <w:color w:val="000000"/>
          <w:sz w:val="23"/>
          <w:szCs w:val="23"/>
        </w:rPr>
        <w:t xml:space="preserve"> O spotkaniach i warsztatach bezpośrednio informowana jest Rada Miasta Gorzowa Wlkp.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jc w:val="center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color w:val="000000"/>
          <w:sz w:val="23"/>
          <w:szCs w:val="23"/>
        </w:rPr>
        <w:t>Raport z</w:t>
      </w:r>
      <w:r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rFonts w:ascii="Roboto" w:hAnsi="Roboto"/>
          <w:b/>
          <w:bCs/>
          <w:color w:val="000000"/>
          <w:sz w:val="23"/>
          <w:szCs w:val="23"/>
        </w:rPr>
        <w:t>przeprowadzonych konsultacji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firstLine="340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color w:val="000000"/>
          <w:sz w:val="23"/>
          <w:szCs w:val="23"/>
        </w:rPr>
        <w:t>§</w:t>
      </w:r>
      <w:r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rFonts w:ascii="Roboto" w:hAnsi="Roboto"/>
          <w:b/>
          <w:bCs/>
          <w:color w:val="000000"/>
          <w:sz w:val="23"/>
          <w:szCs w:val="23"/>
        </w:rPr>
        <w:t>35.</w:t>
      </w:r>
      <w:r>
        <w:rPr>
          <w:rFonts w:ascii="Roboto" w:hAnsi="Roboto"/>
          <w:color w:val="000000"/>
          <w:sz w:val="23"/>
          <w:szCs w:val="23"/>
        </w:rPr>
        <w:t xml:space="preserve"> Po zakończeniu konsultacji - w terminie nie późniejszym niż 30 dni - jednostka organizacyjna Miasta prowadząca konsultacje zamieszcza w oficjalnym serwisie internetowym Miasta i przesyła do co najmniej trzech lokalnych środków przekazu raport z przebiegu konsultacji.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firstLine="340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color w:val="000000"/>
          <w:sz w:val="23"/>
          <w:szCs w:val="23"/>
        </w:rPr>
        <w:t>§</w:t>
      </w:r>
      <w:r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rFonts w:ascii="Roboto" w:hAnsi="Roboto"/>
          <w:b/>
          <w:bCs/>
          <w:color w:val="000000"/>
          <w:sz w:val="23"/>
          <w:szCs w:val="23"/>
        </w:rPr>
        <w:t>36.</w:t>
      </w:r>
      <w:r>
        <w:rPr>
          <w:rFonts w:ascii="Roboto" w:hAnsi="Roboto"/>
          <w:color w:val="000000"/>
          <w:sz w:val="23"/>
          <w:szCs w:val="23"/>
        </w:rPr>
        <w:t xml:space="preserve"> Raport, o którym mowa w § 35, powinien zawierać w szczególności: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left="113" w:hanging="227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1) informację o komórce organizacyjnej Urzędu Miasta Gorzowa Wlkp., odpowiedzialnej za przeprowadzenie konsultacji,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left="113" w:hanging="227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2) relację z przeprowadzonej akcji informacyjnej,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left="113" w:hanging="227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3) informacje o przebiegu konsultacji,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left="113" w:hanging="227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4) informacje o zebranych opiniach i rekomendacjach mieszkańców,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left="113" w:hanging="227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5) informacje o sposobie ustosunkowania się Prezydenta Miasta Gorzowa Wlkp. do zebranych opinii wraz z uzasadnieniem w przypadku uwag odrzuconych, przy czym nie wyklucza się odpowiedzi zbiorczych.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firstLine="340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color w:val="000000"/>
          <w:sz w:val="23"/>
          <w:szCs w:val="23"/>
        </w:rPr>
        <w:t>§</w:t>
      </w:r>
      <w:r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rFonts w:ascii="Roboto" w:hAnsi="Roboto"/>
          <w:b/>
          <w:bCs/>
          <w:color w:val="000000"/>
          <w:sz w:val="23"/>
          <w:szCs w:val="23"/>
        </w:rPr>
        <w:t>37.</w:t>
      </w:r>
      <w:r>
        <w:rPr>
          <w:rFonts w:ascii="Roboto" w:hAnsi="Roboto"/>
          <w:color w:val="000000"/>
          <w:sz w:val="23"/>
          <w:szCs w:val="23"/>
        </w:rPr>
        <w:t xml:space="preserve"> Raport, o którym mowa w § 35, zostaje przesłany drogą elektroniczną tym osobom, które wyrażą chęć jego otrzymania w trakcie konsultacji społecznych i pozostawią w tym celu informacje kontaktowe umożliwiające przesłanie raportu.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jc w:val="center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color w:val="000000"/>
          <w:sz w:val="23"/>
          <w:szCs w:val="23"/>
        </w:rPr>
        <w:t>Postanowienia końcowe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firstLine="340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color w:val="000000"/>
          <w:sz w:val="23"/>
          <w:szCs w:val="23"/>
        </w:rPr>
        <w:lastRenderedPageBreak/>
        <w:t>§</w:t>
      </w:r>
      <w:r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rFonts w:ascii="Roboto" w:hAnsi="Roboto"/>
          <w:b/>
          <w:bCs/>
          <w:color w:val="000000"/>
          <w:sz w:val="23"/>
          <w:szCs w:val="23"/>
        </w:rPr>
        <w:t>38.</w:t>
      </w:r>
      <w:r>
        <w:rPr>
          <w:rFonts w:ascii="Roboto" w:hAnsi="Roboto"/>
          <w:color w:val="000000"/>
          <w:sz w:val="23"/>
          <w:szCs w:val="23"/>
        </w:rPr>
        <w:t xml:space="preserve"> Prezydent Miasta Gorzowa Wlkp. zapewnia niezbędne warunki organizacyjno-techniczne do przeprowadzenia konsultacji społecznych.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firstLine="340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color w:val="000000"/>
          <w:sz w:val="23"/>
          <w:szCs w:val="23"/>
        </w:rPr>
        <w:t>§</w:t>
      </w:r>
      <w:r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rFonts w:ascii="Roboto" w:hAnsi="Roboto"/>
          <w:b/>
          <w:bCs/>
          <w:color w:val="000000"/>
          <w:sz w:val="23"/>
          <w:szCs w:val="23"/>
        </w:rPr>
        <w:t>39.</w:t>
      </w:r>
      <w:r>
        <w:rPr>
          <w:rFonts w:ascii="Roboto" w:hAnsi="Roboto"/>
          <w:color w:val="000000"/>
          <w:sz w:val="23"/>
          <w:szCs w:val="23"/>
        </w:rPr>
        <w:t xml:space="preserve"> Koszty przeprowadzenia konsultacji społecznych ponosi Miasto.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firstLine="340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color w:val="000000"/>
          <w:sz w:val="23"/>
          <w:szCs w:val="23"/>
        </w:rPr>
        <w:t>§</w:t>
      </w:r>
      <w:r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rFonts w:ascii="Roboto" w:hAnsi="Roboto"/>
          <w:b/>
          <w:bCs/>
          <w:color w:val="000000"/>
          <w:sz w:val="23"/>
          <w:szCs w:val="23"/>
        </w:rPr>
        <w:t>40.</w:t>
      </w:r>
      <w:r>
        <w:rPr>
          <w:rFonts w:ascii="Roboto" w:hAnsi="Roboto"/>
          <w:color w:val="000000"/>
          <w:sz w:val="23"/>
          <w:szCs w:val="23"/>
        </w:rPr>
        <w:t xml:space="preserve"> Wynik konsultacji społecznych nie jest wiążący dla organów samorządowych podejmujących rozstrzygnięcie w sprawie objętej konsultacjami, powinien jednak być brany pod uwagę przy podejmowaniu decyzji.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firstLine="340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color w:val="000000"/>
          <w:sz w:val="23"/>
          <w:szCs w:val="23"/>
        </w:rPr>
        <w:t>§</w:t>
      </w:r>
      <w:r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rFonts w:ascii="Roboto" w:hAnsi="Roboto"/>
          <w:b/>
          <w:bCs/>
          <w:color w:val="000000"/>
          <w:sz w:val="23"/>
          <w:szCs w:val="23"/>
        </w:rPr>
        <w:t>41.</w:t>
      </w:r>
      <w:r>
        <w:rPr>
          <w:rFonts w:ascii="Roboto" w:hAnsi="Roboto"/>
          <w:color w:val="000000"/>
          <w:sz w:val="23"/>
          <w:szCs w:val="23"/>
        </w:rPr>
        <w:t xml:space="preserve"> Prezydent Miasta Gorzowa Wlkp. zapewnia warunki i wyznacza zasady ewaluacji prowadzonych konsultacji społecznych w celu dalszego doskonalenia zasad i reguł dialogu z mieszkańcami. Możliwe jest uspołecznienie procesu ewaluacji poprzez włączenie w udział w nim mieszkańców i organizacji pozarządowych.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firstLine="340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color w:val="000000"/>
          <w:sz w:val="23"/>
          <w:szCs w:val="23"/>
        </w:rPr>
        <w:t>§</w:t>
      </w:r>
      <w:r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rFonts w:ascii="Roboto" w:hAnsi="Roboto"/>
          <w:b/>
          <w:bCs/>
          <w:color w:val="000000"/>
          <w:sz w:val="23"/>
          <w:szCs w:val="23"/>
        </w:rPr>
        <w:t>42.</w:t>
      </w:r>
      <w:r>
        <w:rPr>
          <w:rFonts w:ascii="Roboto" w:hAnsi="Roboto"/>
          <w:color w:val="000000"/>
          <w:sz w:val="23"/>
          <w:szCs w:val="23"/>
        </w:rPr>
        <w:t xml:space="preserve"> Konsultacje społeczne są ważne bez względu na liczbę uczestniczących w nich osób.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firstLine="340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color w:val="000000"/>
          <w:sz w:val="23"/>
          <w:szCs w:val="23"/>
        </w:rPr>
        <w:t>§</w:t>
      </w:r>
      <w:r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rFonts w:ascii="Roboto" w:hAnsi="Roboto"/>
          <w:b/>
          <w:bCs/>
          <w:color w:val="000000"/>
          <w:sz w:val="23"/>
          <w:szCs w:val="23"/>
        </w:rPr>
        <w:t>43.</w:t>
      </w:r>
      <w:r>
        <w:rPr>
          <w:rFonts w:ascii="Roboto" w:hAnsi="Roboto"/>
          <w:color w:val="000000"/>
          <w:sz w:val="23"/>
          <w:szCs w:val="23"/>
        </w:rPr>
        <w:t xml:space="preserve"> Powyższy Regulamin nie dotyczy konsultacji przeprowadzanych na podstawie odrębnych aktów prawnych: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left="113" w:hanging="227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1) uchwały Rady Miasta Gorzowa Wlkp. w sprawie określenia szczegółowego sposobu konsultowania z Gorzowską Radą Działalności Pożytku Publicznego lub z organizacjami pozarządowymi i podmiotami wymienionymi w art. 3 ust. 3 ustawy o działalności pożytku publicznego i o wolontariacie projektów aktów prawa miejscowego w dziedzinach dotyczących działalności statutowej tych organizacji,</w:t>
      </w:r>
    </w:p>
    <w:p w:rsidR="007F63BB" w:rsidRDefault="007F63BB" w:rsidP="007F63BB">
      <w:pPr>
        <w:pStyle w:val="NormalnyWeb"/>
        <w:shd w:val="clear" w:color="auto" w:fill="FFFFFF"/>
        <w:spacing w:before="120" w:beforeAutospacing="0" w:after="120" w:afterAutospacing="0"/>
        <w:ind w:left="113" w:hanging="227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2) uchwały Rady Miasta Gorzowa Wlkp. w sprawie zasad i trybu przeprowadzenia konsultacji społecznych do Budżetu Obywatelskiego w ramach budżetu Miasta Gorzowa Wlkp. oraz innych uchwał dotyczących Budżetu Obywatelskiego.</w:t>
      </w:r>
    </w:p>
    <w:p w:rsidR="007F63BB" w:rsidRDefault="007F63BB" w:rsidP="007F63BB">
      <w:pPr>
        <w:shd w:val="clear" w:color="auto" w:fill="F1F1F1"/>
        <w:jc w:val="center"/>
        <w:rPr>
          <w:rFonts w:ascii="Raleway" w:eastAsia="Times New Roman" w:hAnsi="Raleway"/>
          <w:color w:val="000000"/>
          <w:sz w:val="18"/>
          <w:szCs w:val="18"/>
        </w:rPr>
      </w:pPr>
      <w:r>
        <w:rPr>
          <w:rFonts w:ascii="Raleway" w:eastAsia="Times New Roman" w:hAnsi="Raleway"/>
          <w:color w:val="000000"/>
          <w:sz w:val="18"/>
          <w:szCs w:val="18"/>
        </w:rPr>
        <w:t xml:space="preserve">Źródło: </w:t>
      </w:r>
      <w:r>
        <w:rPr>
          <w:rFonts w:ascii="Raleway" w:eastAsia="Times New Roman" w:hAnsi="Raleway"/>
          <w:b/>
          <w:bCs/>
          <w:color w:val="000000"/>
          <w:sz w:val="18"/>
          <w:szCs w:val="18"/>
        </w:rPr>
        <w:t>INFORLEX Sektor publiczny</w:t>
      </w:r>
      <w:r>
        <w:rPr>
          <w:rFonts w:ascii="Raleway" w:eastAsia="Times New Roman" w:hAnsi="Raleway"/>
          <w:color w:val="000000"/>
          <w:sz w:val="18"/>
          <w:szCs w:val="18"/>
        </w:rPr>
        <w:t xml:space="preserve"> publikacja z serii INFORLEX</w:t>
      </w:r>
      <w:r>
        <w:rPr>
          <w:rFonts w:ascii="Raleway" w:eastAsia="Times New Roman" w:hAnsi="Raleway"/>
          <w:color w:val="000000"/>
          <w:sz w:val="18"/>
          <w:szCs w:val="18"/>
        </w:rPr>
        <w:br/>
      </w:r>
      <w:r>
        <w:rPr>
          <w:rStyle w:val="copyright4"/>
          <w:rFonts w:ascii="Raleway" w:eastAsia="Times New Roman" w:hAnsi="Raleway"/>
          <w:color w:val="000000"/>
          <w:sz w:val="18"/>
          <w:szCs w:val="18"/>
        </w:rPr>
        <w:t>Copyright © 2020 INFOR PL S.A. Wszelkie prawa zastrzeżone.</w:t>
      </w:r>
      <w:r>
        <w:rPr>
          <w:rFonts w:ascii="Raleway" w:eastAsia="Times New Roman" w:hAnsi="Raleway"/>
          <w:color w:val="000000"/>
          <w:sz w:val="18"/>
          <w:szCs w:val="18"/>
        </w:rPr>
        <w:t xml:space="preserve"> </w:t>
      </w:r>
    </w:p>
    <w:p w:rsidR="00E607A8" w:rsidRDefault="00E607A8"/>
    <w:sectPr w:rsidR="00E60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leway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BD6"/>
    <w:rsid w:val="007F63BB"/>
    <w:rsid w:val="00BF7BD6"/>
    <w:rsid w:val="00E6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3B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F63BB"/>
    <w:pPr>
      <w:spacing w:before="100" w:beforeAutospacing="1" w:after="100" w:afterAutospacing="1"/>
    </w:pPr>
  </w:style>
  <w:style w:type="paragraph" w:customStyle="1" w:styleId="dtn2">
    <w:name w:val="dtn2"/>
    <w:basedOn w:val="Normalny"/>
    <w:uiPriority w:val="99"/>
    <w:rsid w:val="007F63BB"/>
    <w:pPr>
      <w:spacing w:before="100" w:beforeAutospacing="1" w:after="100" w:afterAutospacing="1"/>
      <w:jc w:val="center"/>
    </w:pPr>
    <w:rPr>
      <w:b/>
      <w:bCs/>
      <w:sz w:val="33"/>
      <w:szCs w:val="33"/>
    </w:rPr>
  </w:style>
  <w:style w:type="paragraph" w:customStyle="1" w:styleId="dtz1">
    <w:name w:val="dtz1"/>
    <w:basedOn w:val="Normalny"/>
    <w:uiPriority w:val="99"/>
    <w:rsid w:val="007F63BB"/>
    <w:pPr>
      <w:spacing w:before="100" w:beforeAutospacing="1" w:after="100" w:afterAutospacing="1"/>
      <w:jc w:val="center"/>
    </w:pPr>
  </w:style>
  <w:style w:type="paragraph" w:customStyle="1" w:styleId="dtu2">
    <w:name w:val="dtu2"/>
    <w:basedOn w:val="Normalny"/>
    <w:uiPriority w:val="99"/>
    <w:rsid w:val="007F63BB"/>
    <w:pPr>
      <w:spacing w:before="100" w:beforeAutospacing="1" w:after="100" w:afterAutospacing="1"/>
      <w:jc w:val="center"/>
    </w:pPr>
    <w:rPr>
      <w:b/>
      <w:bCs/>
    </w:rPr>
  </w:style>
  <w:style w:type="character" w:customStyle="1" w:styleId="copyright4">
    <w:name w:val="copyright4"/>
    <w:basedOn w:val="Domylnaczcionkaakapitu"/>
    <w:rsid w:val="007F63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3B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F63BB"/>
    <w:pPr>
      <w:spacing w:before="100" w:beforeAutospacing="1" w:after="100" w:afterAutospacing="1"/>
    </w:pPr>
  </w:style>
  <w:style w:type="paragraph" w:customStyle="1" w:styleId="dtn2">
    <w:name w:val="dtn2"/>
    <w:basedOn w:val="Normalny"/>
    <w:uiPriority w:val="99"/>
    <w:rsid w:val="007F63BB"/>
    <w:pPr>
      <w:spacing w:before="100" w:beforeAutospacing="1" w:after="100" w:afterAutospacing="1"/>
      <w:jc w:val="center"/>
    </w:pPr>
    <w:rPr>
      <w:b/>
      <w:bCs/>
      <w:sz w:val="33"/>
      <w:szCs w:val="33"/>
    </w:rPr>
  </w:style>
  <w:style w:type="paragraph" w:customStyle="1" w:styleId="dtz1">
    <w:name w:val="dtz1"/>
    <w:basedOn w:val="Normalny"/>
    <w:uiPriority w:val="99"/>
    <w:rsid w:val="007F63BB"/>
    <w:pPr>
      <w:spacing w:before="100" w:beforeAutospacing="1" w:after="100" w:afterAutospacing="1"/>
      <w:jc w:val="center"/>
    </w:pPr>
  </w:style>
  <w:style w:type="paragraph" w:customStyle="1" w:styleId="dtu2">
    <w:name w:val="dtu2"/>
    <w:basedOn w:val="Normalny"/>
    <w:uiPriority w:val="99"/>
    <w:rsid w:val="007F63BB"/>
    <w:pPr>
      <w:spacing w:before="100" w:beforeAutospacing="1" w:after="100" w:afterAutospacing="1"/>
      <w:jc w:val="center"/>
    </w:pPr>
    <w:rPr>
      <w:b/>
      <w:bCs/>
    </w:rPr>
  </w:style>
  <w:style w:type="character" w:customStyle="1" w:styleId="copyright4">
    <w:name w:val="copyright4"/>
    <w:basedOn w:val="Domylnaczcionkaakapitu"/>
    <w:rsid w:val="007F6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2675</Words>
  <Characters>16056</Characters>
  <Application>Microsoft Office Word</Application>
  <DocSecurity>0</DocSecurity>
  <Lines>133</Lines>
  <Paragraphs>37</Paragraphs>
  <ScaleCrop>false</ScaleCrop>
  <Company/>
  <LinksUpToDate>false</LinksUpToDate>
  <CharactersWithSpaces>18694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Matkowska [UM Gorzów Wlkp.]</dc:creator>
  <cp:keywords/>
  <dc:description/>
  <cp:lastModifiedBy>Marta Matkowska [UM Gorzów Wlkp.]</cp:lastModifiedBy>
  <cp:revision>2</cp:revision>
  <dcterms:created xsi:type="dcterms:W3CDTF">2020-03-24T12:02:00Z</dcterms:created>
  <dcterms:modified xsi:type="dcterms:W3CDTF">2020-03-24T12:02:00Z</dcterms:modified>
</cp:coreProperties>
</file>