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97EB" w14:textId="77777777" w:rsidR="00393F59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8DEF3B5" w14:textId="057722CF" w:rsidR="00393F59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KGiR- Sprawozdanie z wykonania budżetu miasta za 2022 rok.</w:t>
      </w:r>
      <w:r w:rsidR="000850F3">
        <w:rPr>
          <w:rFonts w:ascii="Segoe UI" w:eastAsia="Times New Roman" w:hAnsi="Segoe UI" w:cs="Segoe UI"/>
        </w:rPr>
        <w:t>( Druk nr 1159)</w:t>
      </w:r>
    </w:p>
    <w:p w14:paraId="3C38185B" w14:textId="77777777" w:rsidR="00393F59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2, BRAK GŁOSU: 1,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(2)</w:t>
      </w:r>
      <w:r>
        <w:rPr>
          <w:rFonts w:ascii="Segoe UI" w:eastAsia="Times New Roman" w:hAnsi="Segoe UI" w:cs="Segoe UI"/>
        </w:rPr>
        <w:br/>
        <w:t xml:space="preserve">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4F0B3E57" w14:textId="77777777" w:rsidR="00393F59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8 maja 2023, o godz. 12:19</w:t>
      </w:r>
    </w:p>
    <w:p w14:paraId="7D635CEE" w14:textId="77777777" w:rsidR="00E60C8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2023-05-09 11:17:08</w:t>
      </w:r>
      <w:r>
        <w:rPr>
          <w:rFonts w:ascii="Segoe UI" w:eastAsia="Times New Roman" w:hAnsi="Segoe UI" w:cs="Segoe UI"/>
        </w:rPr>
        <w:t xml:space="preserve"> </w:t>
      </w:r>
    </w:p>
    <w:sectPr w:rsidR="00E6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02"/>
    <w:rsid w:val="000850F3"/>
    <w:rsid w:val="00393F59"/>
    <w:rsid w:val="00601A02"/>
    <w:rsid w:val="00E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A6DB8"/>
  <w15:chartTrackingRefBased/>
  <w15:docId w15:val="{DF974A39-44FB-4B33-8D6B-B430CA78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3</cp:revision>
  <dcterms:created xsi:type="dcterms:W3CDTF">2023-05-09T09:17:00Z</dcterms:created>
  <dcterms:modified xsi:type="dcterms:W3CDTF">2023-05-09T09:37:00Z</dcterms:modified>
</cp:coreProperties>
</file>