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A04B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590F330A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1187- zaopiniowanie projektu uchwały w sprawie zmiany uchwały budżetowej na 2023 rok Miasta Gorzowa Wielkopolskiego.</w:t>
      </w:r>
    </w:p>
    <w:p w14:paraId="3725DFA6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0, BRAK GŁOSU: 0, NIEOBECNI: 2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(2)</w:t>
      </w:r>
      <w:r>
        <w:rPr>
          <w:rFonts w:ascii="Segoe UI" w:eastAsia="Times New Roman" w:hAnsi="Segoe UI" w:cs="Segoe UI"/>
        </w:rPr>
        <w:br/>
        <w:t xml:space="preserve">Robert Anacki, Marta Bejnar - Bejnarowicz </w:t>
      </w:r>
      <w:r>
        <w:rPr>
          <w:rFonts w:ascii="Segoe UI" w:eastAsia="Times New Roman" w:hAnsi="Segoe UI" w:cs="Segoe UI"/>
        </w:rPr>
        <w:br/>
      </w:r>
    </w:p>
    <w:p w14:paraId="4301B50D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20 czerwca 2023, o godz. 12:37</w:t>
      </w:r>
    </w:p>
    <w:p w14:paraId="338B9415" w14:textId="77777777" w:rsidR="0023375B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2023-06-22 08:26:51</w:t>
      </w:r>
      <w:r>
        <w:rPr>
          <w:rFonts w:ascii="Segoe UI" w:eastAsia="Times New Roman" w:hAnsi="Segoe UI" w:cs="Segoe UI"/>
        </w:rPr>
        <w:t xml:space="preserve"> </w:t>
      </w:r>
    </w:p>
    <w:sectPr w:rsidR="00233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64"/>
    <w:rsid w:val="0023375B"/>
    <w:rsid w:val="0083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7FF6D"/>
  <w15:chartTrackingRefBased/>
  <w15:docId w15:val="{E38145D1-5644-4B76-AECF-2536F708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510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2023-06-22T06:27:00Z</dcterms:created>
  <dcterms:modified xsi:type="dcterms:W3CDTF">2023-06-22T06:27:00Z</dcterms:modified>
</cp:coreProperties>
</file>