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A16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F8814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C8460D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Alicja Burdzińska , Krzysztof Kochanowski , Tomasz Manikowski , Jacek Sterżeń , Maria Surmacz 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>Anna Kozak , Halina Kunicka , Katarzyna Szymczak</w:t>
      </w:r>
      <w:r>
        <w:rPr>
          <w:rFonts w:ascii="Segoe UI" w:eastAsia="Times New Roman" w:hAnsi="Segoe UI" w:cs="Segoe UI"/>
        </w:rPr>
        <w:br/>
      </w:r>
    </w:p>
    <w:p w14:paraId="4D845FC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10:04</w:t>
      </w:r>
    </w:p>
    <w:p w14:paraId="6A5BA4FE" w14:textId="77777777" w:rsidR="002534A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12:34:02</w:t>
      </w:r>
      <w:r>
        <w:rPr>
          <w:rFonts w:ascii="Segoe UI" w:eastAsia="Times New Roman" w:hAnsi="Segoe UI" w:cs="Segoe UI"/>
        </w:rPr>
        <w:t xml:space="preserve"> </w:t>
      </w:r>
    </w:p>
    <w:sectPr w:rsidR="0025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FC"/>
    <w:rsid w:val="002534A0"/>
    <w:rsid w:val="005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68637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2023-11-27T11:34:00Z</dcterms:created>
  <dcterms:modified xsi:type="dcterms:W3CDTF">2023-11-27T11:34:00Z</dcterms:modified>
</cp:coreProperties>
</file>