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9A32" w14:textId="734E42D1" w:rsidR="009F69CB" w:rsidRPr="001775CB" w:rsidRDefault="009F69CB" w:rsidP="009F69CB">
      <w:pPr>
        <w:jc w:val="center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Plan Pracy Komisji Gospodarki i Rozwoju</w:t>
      </w:r>
      <w:r>
        <w:rPr>
          <w:rFonts w:ascii="Arial" w:hAnsi="Arial" w:cs="Arial"/>
          <w:b/>
        </w:rPr>
        <w:t xml:space="preserve"> na 2024 rok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86"/>
        <w:gridCol w:w="1667"/>
        <w:gridCol w:w="1276"/>
      </w:tblGrid>
      <w:tr w:rsidR="009F69CB" w:rsidRPr="00A257E5" w14:paraId="6FB36A0B" w14:textId="77777777" w:rsidTr="002F37E2">
        <w:tc>
          <w:tcPr>
            <w:tcW w:w="1668" w:type="dxa"/>
            <w:shd w:val="clear" w:color="auto" w:fill="D9D9D9"/>
          </w:tcPr>
          <w:p w14:paraId="3B39516C" w14:textId="77777777" w:rsidR="009F69CB" w:rsidRPr="0039014C" w:rsidRDefault="009F69C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4286" w:type="dxa"/>
            <w:shd w:val="clear" w:color="auto" w:fill="D9D9D9"/>
          </w:tcPr>
          <w:p w14:paraId="20F56D3C" w14:textId="77777777" w:rsidR="009F69CB" w:rsidRPr="001775CB" w:rsidRDefault="009F69C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667" w:type="dxa"/>
            <w:shd w:val="clear" w:color="auto" w:fill="D9D9D9"/>
          </w:tcPr>
          <w:p w14:paraId="026C57D7" w14:textId="77777777" w:rsidR="009F69CB" w:rsidRPr="001775CB" w:rsidRDefault="009F69C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Prezydent resortowy</w:t>
            </w:r>
          </w:p>
        </w:tc>
        <w:tc>
          <w:tcPr>
            <w:tcW w:w="1276" w:type="dxa"/>
            <w:shd w:val="clear" w:color="auto" w:fill="D9D9D9"/>
          </w:tcPr>
          <w:p w14:paraId="117279B2" w14:textId="77777777" w:rsidR="009F69CB" w:rsidRPr="001775CB" w:rsidRDefault="009F69C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zgłosił/odpowiedzialny</w:t>
            </w:r>
          </w:p>
        </w:tc>
      </w:tr>
      <w:tr w:rsidR="009F69CB" w:rsidRPr="00A257E5" w14:paraId="69EE9944" w14:textId="77777777" w:rsidTr="002F37E2">
        <w:trPr>
          <w:trHeight w:val="731"/>
        </w:trPr>
        <w:tc>
          <w:tcPr>
            <w:tcW w:w="1668" w:type="dxa"/>
          </w:tcPr>
          <w:p w14:paraId="50F82AAC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9D9EE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styczeń</w:t>
            </w:r>
          </w:p>
          <w:p w14:paraId="527A6A4F" w14:textId="1C6646F6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3D4D334A" w14:textId="77777777" w:rsidR="009F69CB" w:rsidRPr="00A257E5" w:rsidRDefault="009F69C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6C6319F" w14:textId="77777777" w:rsidR="009F69CB" w:rsidRDefault="009F69CB" w:rsidP="009F69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Sprawozdanie z pracy komisji za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05D3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55B56883" w14:textId="77777777" w:rsidR="009F69CB" w:rsidRPr="00A257E5" w:rsidRDefault="009F69C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B774022" w14:textId="77777777" w:rsidR="009F69CB" w:rsidRPr="00A257E5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E42A53" w14:textId="77777777" w:rsidR="009F69CB" w:rsidRPr="00A257E5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38810E" w14:textId="77777777" w:rsidR="009F69CB" w:rsidRPr="00A257E5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BBB3D5" w14:textId="77777777" w:rsidR="009F69CB" w:rsidRPr="00A257E5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F69CB" w:rsidRPr="00A257E5" w14:paraId="0AF8F2E4" w14:textId="77777777" w:rsidTr="002F37E2">
        <w:tc>
          <w:tcPr>
            <w:tcW w:w="1668" w:type="dxa"/>
          </w:tcPr>
          <w:p w14:paraId="017AA9F6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6F731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luty</w:t>
            </w:r>
          </w:p>
          <w:p w14:paraId="783788F6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6" w:type="dxa"/>
          </w:tcPr>
          <w:p w14:paraId="058E38B0" w14:textId="77777777" w:rsidR="009F69CB" w:rsidRPr="00BC147D" w:rsidRDefault="009F69CB" w:rsidP="002F37E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215A08" w14:textId="77777777" w:rsidR="009F69CB" w:rsidRPr="00BC147D" w:rsidRDefault="009F69C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Sprawozdanie z obrotu nieruchomościami komunalnymi za rok 2023</w:t>
            </w:r>
          </w:p>
          <w:p w14:paraId="6687B12E" w14:textId="77777777" w:rsidR="009F69CB" w:rsidRPr="00BC147D" w:rsidRDefault="009F69CB" w:rsidP="002F37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FA88D" w14:textId="77777777" w:rsidR="009F69CB" w:rsidRDefault="009F69CB" w:rsidP="002F37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Raport z realizacji Planu Konsultacji Społecznych na 2023 rok</w:t>
            </w:r>
          </w:p>
          <w:p w14:paraId="7EA52E77" w14:textId="3DAC88FA" w:rsidR="009F69CB" w:rsidRPr="00BC147D" w:rsidRDefault="009F69CB" w:rsidP="002F37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1F475A1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178A1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628D9BD7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A081C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9EFCF1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0B5A80FF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36924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B54DE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147D">
              <w:rPr>
                <w:rFonts w:ascii="Arial" w:hAnsi="Arial" w:cs="Arial"/>
                <w:sz w:val="18"/>
                <w:szCs w:val="18"/>
                <w:lang w:val="en-US"/>
              </w:rPr>
              <w:t>WGM</w:t>
            </w:r>
          </w:p>
          <w:p w14:paraId="5779E610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7BE387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D4AB9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147D">
              <w:rPr>
                <w:rFonts w:ascii="Arial" w:hAnsi="Arial" w:cs="Arial"/>
                <w:sz w:val="18"/>
                <w:szCs w:val="18"/>
                <w:lang w:val="en-US"/>
              </w:rPr>
              <w:t>BSR</w:t>
            </w:r>
          </w:p>
          <w:p w14:paraId="62C71837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69CB" w:rsidRPr="00A257E5" w14:paraId="6ACAEA17" w14:textId="77777777" w:rsidTr="002F37E2">
        <w:tc>
          <w:tcPr>
            <w:tcW w:w="1668" w:type="dxa"/>
          </w:tcPr>
          <w:p w14:paraId="0B8AC071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55796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18FDF999" w14:textId="1ABD08BC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625D2FD5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00E2A2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Uchwała w sprawie aktualizacji i wprowadzenie zmian do Gminnego Programu Rewitalizacji Gorzów 2025+</w:t>
            </w:r>
          </w:p>
          <w:p w14:paraId="39033C0A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C2327A5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B4C0E0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60584CB5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8394FF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0F7BAEC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BSR</w:t>
            </w:r>
          </w:p>
        </w:tc>
      </w:tr>
      <w:tr w:rsidR="009F69CB" w:rsidRPr="00A257E5" w14:paraId="7B704280" w14:textId="77777777" w:rsidTr="002F37E2">
        <w:tc>
          <w:tcPr>
            <w:tcW w:w="1668" w:type="dxa"/>
          </w:tcPr>
          <w:p w14:paraId="1B8C4DAB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36607" w14:textId="37C4FF8B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14:paraId="1CEDBCCA" w14:textId="6104E511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4881D494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BCA2C1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0E37">
              <w:rPr>
                <w:rFonts w:ascii="Arial" w:hAnsi="Arial" w:cs="Arial"/>
                <w:sz w:val="18"/>
                <w:szCs w:val="18"/>
              </w:rPr>
              <w:t>Sprawozdanie z realizacji Strategii ZIT MOF GW za okres od 1 stycznia do 31 grudnia 2023 roku</w:t>
            </w:r>
          </w:p>
          <w:p w14:paraId="6770453B" w14:textId="708C4840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DB0BFE5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1CDCF2" w14:textId="77CF7B0E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0E37">
              <w:rPr>
                <w:rFonts w:ascii="Arial" w:hAnsi="Arial" w:cs="Arial"/>
                <w:sz w:val="18"/>
                <w:szCs w:val="18"/>
              </w:rPr>
              <w:t>I. Olek</w:t>
            </w:r>
          </w:p>
          <w:p w14:paraId="43551B10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EAFD2B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FC04E9" w14:textId="30BE9F1E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0E37"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09553F28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649336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CB" w:rsidRPr="00A257E5" w14:paraId="750B3B88" w14:textId="77777777" w:rsidTr="002F37E2">
        <w:tc>
          <w:tcPr>
            <w:tcW w:w="1668" w:type="dxa"/>
          </w:tcPr>
          <w:p w14:paraId="1CB41812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C2FD9" w14:textId="7E0AAE75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maj</w:t>
            </w:r>
          </w:p>
          <w:p w14:paraId="22947259" w14:textId="13D4B60A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33F383FE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1B81F0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Sprawozdanie z obrotu nieruchomościami komunalnymi za I kwartał 2024 roku</w:t>
            </w:r>
          </w:p>
          <w:p w14:paraId="5A54A5C8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316D4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Sprawozdanie z działalności zakładów budżetowych za 2023 rok (</w:t>
            </w:r>
            <w:proofErr w:type="spellStart"/>
            <w:r w:rsidRPr="00BC147D">
              <w:rPr>
                <w:rFonts w:ascii="Arial" w:hAnsi="Arial" w:cs="Arial"/>
                <w:sz w:val="18"/>
                <w:szCs w:val="18"/>
              </w:rPr>
              <w:t>ZGM</w:t>
            </w:r>
            <w:proofErr w:type="spellEnd"/>
            <w:r w:rsidRPr="00BC14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147D">
              <w:rPr>
                <w:rFonts w:ascii="Arial" w:hAnsi="Arial" w:cs="Arial"/>
                <w:sz w:val="18"/>
                <w:szCs w:val="18"/>
              </w:rPr>
              <w:t>OSiR</w:t>
            </w:r>
            <w:proofErr w:type="spellEnd"/>
            <w:r w:rsidRPr="00BC147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C68E270" w14:textId="6FBCA85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EC3DB65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C4A38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04C188B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A5DFAC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827624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4CFB26CF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5A0CA3F8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FB59F4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12B6BEF5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C88444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86CE37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78A1DF94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WSP</w:t>
            </w:r>
          </w:p>
        </w:tc>
      </w:tr>
      <w:tr w:rsidR="009F69CB" w:rsidRPr="00A257E5" w14:paraId="01F56014" w14:textId="77777777" w:rsidTr="002F37E2">
        <w:tc>
          <w:tcPr>
            <w:tcW w:w="1668" w:type="dxa"/>
          </w:tcPr>
          <w:p w14:paraId="4AF7B988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56A41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2B19FCE8" w14:textId="62585095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1F081A17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DD949D" w14:textId="70B78083" w:rsidR="009F69CB" w:rsidRPr="00A80E37" w:rsidRDefault="009F69C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  <w:p w14:paraId="139AFD9D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C003AD0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DD220A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6FC9BB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AB439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00A568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D6512F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F69CB" w:rsidRPr="00A257E5" w14:paraId="39A8EEC2" w14:textId="77777777" w:rsidTr="009F69CB">
        <w:trPr>
          <w:trHeight w:val="512"/>
        </w:trPr>
        <w:tc>
          <w:tcPr>
            <w:tcW w:w="1668" w:type="dxa"/>
          </w:tcPr>
          <w:p w14:paraId="3D73973D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BF27E" w14:textId="488080F6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4286" w:type="dxa"/>
          </w:tcPr>
          <w:p w14:paraId="08C1137D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156B205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F84515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03C1BC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2C1EDD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F69CB" w:rsidRPr="00A257E5" w14:paraId="75711BEA" w14:textId="77777777" w:rsidTr="002F37E2">
        <w:tc>
          <w:tcPr>
            <w:tcW w:w="1668" w:type="dxa"/>
          </w:tcPr>
          <w:p w14:paraId="60EF5546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C6697" w14:textId="39A097E1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sierpień</w:t>
            </w:r>
          </w:p>
          <w:p w14:paraId="425867BA" w14:textId="3570FDFF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23DB6D15" w14:textId="77777777" w:rsidR="009F69CB" w:rsidRDefault="009F69CB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4901F3D" w14:textId="58A743A8" w:rsidR="009F69CB" w:rsidRPr="00BC147D" w:rsidRDefault="009F69CB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Sprawozdanie z obrotu nieruchomościami komunalnymi za I półrocze 2024 roku</w:t>
            </w:r>
          </w:p>
          <w:p w14:paraId="380B4ABE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70CE623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3F1DDD" w14:textId="30548F5E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24695BA9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D7EDEC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EE3AF5" w14:textId="04E5902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6658BDAA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CB" w:rsidRPr="00A257E5" w14:paraId="3DD922AF" w14:textId="77777777" w:rsidTr="002F37E2">
        <w:tc>
          <w:tcPr>
            <w:tcW w:w="1668" w:type="dxa"/>
          </w:tcPr>
          <w:p w14:paraId="0F48D533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7BC4C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14:paraId="276FA759" w14:textId="4ACCF894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5199C3D9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73BF01" w14:textId="471D7EE4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667" w:type="dxa"/>
          </w:tcPr>
          <w:p w14:paraId="50732948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039788" w14:textId="77777777" w:rsidR="009F69CB" w:rsidRPr="00A80E37" w:rsidRDefault="009F69C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F69CB" w:rsidRPr="00A257E5" w14:paraId="016FA8AD" w14:textId="77777777" w:rsidTr="002F37E2">
        <w:tc>
          <w:tcPr>
            <w:tcW w:w="1668" w:type="dxa"/>
          </w:tcPr>
          <w:p w14:paraId="4E146B2A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01110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październik</w:t>
            </w:r>
          </w:p>
          <w:p w14:paraId="007B4E62" w14:textId="3469108C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86" w:type="dxa"/>
          </w:tcPr>
          <w:p w14:paraId="4795DBC5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AC898" w14:textId="33F48B6E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 xml:space="preserve">Sprawozdanie z realizacji Strategii Rozwoju Miasta Gorzowa Wielkopolskiego 2030 za okres od 01 stycznia do 31 grudnia 2023 </w:t>
            </w:r>
          </w:p>
          <w:p w14:paraId="226E198B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D6A9A2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Projekt uchwały w sprawie ustalenia wysokości opłat na 2025 rok za usuwanie i przechowywanie pojazdów na parkingu strzeżonym oraz kosztów powstałych w razie odstąpienia od usunięcia pojazdu</w:t>
            </w:r>
          </w:p>
          <w:p w14:paraId="6A369845" w14:textId="77777777" w:rsidR="009F69CB" w:rsidRPr="00BC147D" w:rsidRDefault="009F69CB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655AF5C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7C88F9" w14:textId="4776743A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 xml:space="preserve">I. Olek </w:t>
            </w:r>
          </w:p>
          <w:p w14:paraId="039FA69B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C73C3C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5E9EEA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035E09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5D3B4FBE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3BA6229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6F0902" w14:textId="4035318A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09B97B87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C4AFCE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9296F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D758A0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WKM</w:t>
            </w:r>
          </w:p>
        </w:tc>
      </w:tr>
      <w:tr w:rsidR="009F69CB" w:rsidRPr="00A257E5" w14:paraId="0C8D0AAF" w14:textId="77777777" w:rsidTr="002F37E2">
        <w:tc>
          <w:tcPr>
            <w:tcW w:w="1668" w:type="dxa"/>
          </w:tcPr>
          <w:p w14:paraId="33A6B151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D3A4F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39D731B4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14:paraId="0F9A91EC" w14:textId="77777777" w:rsidR="009F69CB" w:rsidRPr="00BC147D" w:rsidRDefault="009F69CB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7DCC1CF" w14:textId="77777777" w:rsidR="009F69CB" w:rsidRPr="00BC147D" w:rsidRDefault="009F69CB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Sprawozdanie z obrotu nieruchomościami za III kwartał 2024 roku</w:t>
            </w:r>
          </w:p>
        </w:tc>
        <w:tc>
          <w:tcPr>
            <w:tcW w:w="1667" w:type="dxa"/>
          </w:tcPr>
          <w:p w14:paraId="2B03E915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119E06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4EE82C63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FBB47F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484082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DF82EE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47D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61AEDE25" w14:textId="77777777" w:rsidR="009F69CB" w:rsidRPr="00BC147D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CB" w:rsidRPr="00A257E5" w14:paraId="0881B87C" w14:textId="77777777" w:rsidTr="002F37E2">
        <w:tc>
          <w:tcPr>
            <w:tcW w:w="1668" w:type="dxa"/>
          </w:tcPr>
          <w:p w14:paraId="7E1B72A9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F9BDE" w14:textId="5B1CE21E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4C">
              <w:rPr>
                <w:rFonts w:ascii="Arial" w:hAnsi="Arial" w:cs="Arial"/>
                <w:sz w:val="20"/>
                <w:szCs w:val="20"/>
              </w:rPr>
              <w:t>grudzień</w:t>
            </w:r>
          </w:p>
          <w:p w14:paraId="57B43262" w14:textId="77777777" w:rsidR="009F69CB" w:rsidRPr="0039014C" w:rsidRDefault="009F69CB" w:rsidP="009F6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14:paraId="36FDC187" w14:textId="77777777" w:rsidR="009F69CB" w:rsidRPr="00B5055C" w:rsidRDefault="009F69CB" w:rsidP="002F37E2">
            <w:pPr>
              <w:pStyle w:val="NormalnyWeb"/>
              <w:spacing w:before="0" w:beforeAutospacing="0" w:after="0" w:afterAutospacing="0"/>
              <w:rPr>
                <w:rStyle w:val="xcontentpasted0"/>
                <w:rFonts w:ascii="Arial" w:hAnsi="Arial" w:cs="Arial"/>
                <w:sz w:val="18"/>
              </w:rPr>
            </w:pPr>
          </w:p>
          <w:p w14:paraId="77FC0D0B" w14:textId="77777777" w:rsidR="009F69CB" w:rsidRDefault="009F69CB" w:rsidP="002F37E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B5055C">
              <w:rPr>
                <w:rFonts w:ascii="Arial" w:hAnsi="Arial" w:cs="Arial"/>
                <w:sz w:val="18"/>
              </w:rPr>
              <w:t>Raport z przeprowadzenia konsultacji społecznych w ramach Budżetu Obywatelskiego 2025</w:t>
            </w:r>
          </w:p>
          <w:p w14:paraId="17DDAC9F" w14:textId="77777777" w:rsidR="009F69CB" w:rsidRDefault="009F69CB" w:rsidP="002F37E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</w:p>
          <w:p w14:paraId="3FF62F69" w14:textId="4132731A" w:rsidR="009F69CB" w:rsidRPr="00B5055C" w:rsidRDefault="009F69CB" w:rsidP="002F37E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Plan pracy Komisji na 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05D3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667" w:type="dxa"/>
          </w:tcPr>
          <w:p w14:paraId="6285A10A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FEAEE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35646E53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E93307" w14:textId="77777777" w:rsidR="009F69CB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577B51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BSR</w:t>
            </w:r>
          </w:p>
          <w:p w14:paraId="1822C239" w14:textId="77777777" w:rsidR="009F69CB" w:rsidRPr="00B5055C" w:rsidRDefault="009F69C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F89957" w14:textId="77777777" w:rsidR="00BB5598" w:rsidRDefault="00BB5598"/>
    <w:sectPr w:rsidR="00BB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CB"/>
    <w:rsid w:val="0039014C"/>
    <w:rsid w:val="009F69CB"/>
    <w:rsid w:val="00B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D89"/>
  <w15:chartTrackingRefBased/>
  <w15:docId w15:val="{C98995AF-1679-484E-B7F8-53BE3626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9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9C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xcontentpasted0">
    <w:name w:val="x_contentpasted0"/>
    <w:rsid w:val="009F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Szkudlarek</dc:creator>
  <cp:keywords/>
  <dc:description/>
  <cp:lastModifiedBy>Barbara Szkudlarek</cp:lastModifiedBy>
  <cp:revision>2</cp:revision>
  <cp:lastPrinted>2023-12-07T09:55:00Z</cp:lastPrinted>
  <dcterms:created xsi:type="dcterms:W3CDTF">2023-11-21T11:24:00Z</dcterms:created>
  <dcterms:modified xsi:type="dcterms:W3CDTF">2023-12-07T09:55:00Z</dcterms:modified>
</cp:coreProperties>
</file>