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8E6B0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2746BBCA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uznania skargi w przedmiocie bezczynności Prezydenta Miasta w zakresie wydania decyzji w sprawie udzielenia zgody na bezprzetargową sprzedaż nieruchomości </w:t>
      </w:r>
      <w:r>
        <w:rPr>
          <w:rFonts w:ascii="Segoe UI" w:eastAsia="Times New Roman" w:hAnsi="Segoe UI" w:cs="Segoe UI"/>
        </w:rPr>
        <w:br/>
        <w:t>z bonifikatą (CR-3) za bezzasadną.</w:t>
      </w:r>
    </w:p>
    <w:p w14:paraId="5F9F03A8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4, PRZECIW: 0, WSTRZYMUJĘ SIĘ: 0, BRAK GŁOSU: 1,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(4)</w:t>
      </w:r>
      <w:r>
        <w:rPr>
          <w:rFonts w:ascii="Segoe UI" w:eastAsia="Times New Roman" w:hAnsi="Segoe UI" w:cs="Segoe UI"/>
        </w:rPr>
        <w:br/>
        <w:t xml:space="preserve">Robert Anacki, Marta Bejnar - Bejnarowicz , Anna Kozak , Tomasz Manikowski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Tomasz Rafalski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Oskar Serpina , Piotr Wilczewski </w:t>
      </w:r>
      <w:r>
        <w:rPr>
          <w:rFonts w:ascii="Segoe UI" w:eastAsia="Times New Roman" w:hAnsi="Segoe UI" w:cs="Segoe UI"/>
        </w:rPr>
        <w:br/>
      </w:r>
    </w:p>
    <w:p w14:paraId="725C249C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12 lutego 2024, o godz. 14:05</w:t>
      </w:r>
    </w:p>
    <w:p w14:paraId="53F57A0B" w14:textId="77777777" w:rsidR="003B6017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2024-02-13 12:47:32</w:t>
      </w:r>
      <w:r>
        <w:rPr>
          <w:rFonts w:ascii="Segoe UI" w:eastAsia="Times New Roman" w:hAnsi="Segoe UI" w:cs="Segoe UI"/>
        </w:rPr>
        <w:t xml:space="preserve"> </w:t>
      </w:r>
    </w:p>
    <w:sectPr w:rsidR="003B6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F4"/>
    <w:rsid w:val="003B6017"/>
    <w:rsid w:val="00B0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F13B34"/>
  <w15:chartTrackingRefBased/>
  <w15:docId w15:val="{FE105887-7EE5-43DE-A236-EA420B2F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511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2024-02-13T11:49:00Z</dcterms:created>
  <dcterms:modified xsi:type="dcterms:W3CDTF">2024-02-13T11:49:00Z</dcterms:modified>
</cp:coreProperties>
</file>