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AC383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02BB538F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Zatwierdzenie porządku dziennego ze zmianami</w:t>
      </w:r>
    </w:p>
    <w:p w14:paraId="678135B1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5, PRZECIW: 0, WSTRZYMUJĘ SIĘ: 0, BRAK GŁOSU: 0, NIEOBECNI: 2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(5)</w:t>
      </w:r>
      <w:r>
        <w:rPr>
          <w:rFonts w:ascii="Segoe UI" w:eastAsia="Times New Roman" w:hAnsi="Segoe UI" w:cs="Segoe UI"/>
        </w:rPr>
        <w:br/>
        <w:t xml:space="preserve">Marta Bejnar - Bejnarowicz , Anna Kozak , Tomasz Manikowski , Tomasz Rafalski , Piotr Wilczewski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(2)</w:t>
      </w:r>
      <w:r>
        <w:rPr>
          <w:rFonts w:ascii="Segoe UI" w:eastAsia="Times New Roman" w:hAnsi="Segoe UI" w:cs="Segoe UI"/>
        </w:rPr>
        <w:br/>
        <w:t xml:space="preserve">Robert Anacki, Oskar Serpina </w:t>
      </w:r>
      <w:r>
        <w:rPr>
          <w:rFonts w:ascii="Segoe UI" w:eastAsia="Times New Roman" w:hAnsi="Segoe UI" w:cs="Segoe UI"/>
        </w:rPr>
        <w:br/>
      </w:r>
    </w:p>
    <w:p w14:paraId="62F5AF9A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6 marca 2024, o godz. 11:23</w:t>
      </w:r>
    </w:p>
    <w:p w14:paraId="065E91CC" w14:textId="77777777" w:rsidR="00B74B83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2024-03-21 08:41:33</w:t>
      </w:r>
      <w:r>
        <w:rPr>
          <w:rFonts w:ascii="Segoe UI" w:eastAsia="Times New Roman" w:hAnsi="Segoe UI" w:cs="Segoe UI"/>
        </w:rPr>
        <w:t xml:space="preserve"> </w:t>
      </w:r>
    </w:p>
    <w:sectPr w:rsidR="00B74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266"/>
    <w:rsid w:val="00002266"/>
    <w:rsid w:val="00B7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82F4DE"/>
  <w15:chartTrackingRefBased/>
  <w15:docId w15:val="{3DE14F11-0E13-4EDD-9A13-7685EFA30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372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2024-03-21T07:42:00Z</dcterms:created>
  <dcterms:modified xsi:type="dcterms:W3CDTF">2024-03-21T07:42:00Z</dcterms:modified>
</cp:coreProperties>
</file>