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195D" w14:textId="77777777" w:rsidR="00A77B3E" w:rsidRDefault="00A77B3E">
      <w:pPr>
        <w:ind w:left="5669"/>
        <w:jc w:val="left"/>
        <w:rPr>
          <w:b/>
          <w:sz w:val="24"/>
        </w:rPr>
      </w:pPr>
    </w:p>
    <w:p w14:paraId="705FD721" w14:textId="77777777" w:rsidR="00A77B3E" w:rsidRDefault="00A77B3E">
      <w:pPr>
        <w:ind w:left="5669"/>
        <w:jc w:val="left"/>
        <w:rPr>
          <w:b/>
          <w:sz w:val="24"/>
        </w:rPr>
      </w:pPr>
    </w:p>
    <w:p w14:paraId="27CCFEBB" w14:textId="77777777" w:rsidR="00A77B3E" w:rsidRDefault="00FA797E" w:rsidP="00FA797E">
      <w:pPr>
        <w:ind w:left="6389" w:firstLine="91"/>
        <w:jc w:val="left"/>
        <w:rPr>
          <w:sz w:val="24"/>
        </w:rPr>
      </w:pPr>
      <w:r>
        <w:rPr>
          <w:sz w:val="24"/>
        </w:rPr>
        <w:t>DRUK  NR 28</w:t>
      </w:r>
    </w:p>
    <w:p w14:paraId="7E551B94" w14:textId="77777777" w:rsidR="00A77B3E" w:rsidRDefault="00A77B3E">
      <w:pPr>
        <w:ind w:left="5669"/>
        <w:jc w:val="left"/>
        <w:rPr>
          <w:sz w:val="24"/>
        </w:rPr>
      </w:pPr>
    </w:p>
    <w:p w14:paraId="22100031" w14:textId="77777777" w:rsidR="00A77B3E" w:rsidRDefault="00FA797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5AE4225A" w14:textId="77777777" w:rsidR="00A77B3E" w:rsidRDefault="00FA797E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7D06CCA1" w14:textId="77777777" w:rsidR="00A77B3E" w:rsidRDefault="00FA797E">
      <w:pPr>
        <w:keepNext/>
        <w:spacing w:after="480"/>
        <w:jc w:val="center"/>
      </w:pPr>
      <w:r>
        <w:rPr>
          <w:b/>
        </w:rPr>
        <w:t xml:space="preserve">w sprawie podniesienia wysokości wynagrodzenia dla rodziny zastępczej zawodowej, prowadzącego rodzinny dom dziecka oraz rodziny </w:t>
      </w:r>
      <w:r>
        <w:rPr>
          <w:b/>
        </w:rPr>
        <w:t>zastępczej zawodowej pełniącej funkcję pogotowia rodzinnego</w:t>
      </w:r>
    </w:p>
    <w:p w14:paraId="08E538F3" w14:textId="77777777" w:rsidR="00A77B3E" w:rsidRDefault="00FA797E">
      <w:pPr>
        <w:keepLines/>
        <w:spacing w:before="120" w:after="120"/>
        <w:ind w:firstLine="227"/>
      </w:pPr>
      <w:r>
        <w:t>Na podstawie art. 91 w związku z art. 85 ust. 1 i 2 ustawy z dnia 9 czerwca 2011 r. o wspieraniu rodziny i systemie pieczy zastępczej (Dz. U. z 2024 r. poz. 177 ze zm.) oraz art. 92 ust. 1 pkt 1 ustawy z dnia 5 czerwca 1998 r. o samorządzie powiatowym (Dz. U. z 2024 r. poz. 107) uchwala się, co następuje:</w:t>
      </w:r>
    </w:p>
    <w:p w14:paraId="5CC66A83" w14:textId="77777777" w:rsidR="00A77B3E" w:rsidRDefault="00FA797E">
      <w:pPr>
        <w:keepLines/>
        <w:spacing w:before="120" w:after="120"/>
        <w:ind w:firstLine="340"/>
      </w:pPr>
      <w:r>
        <w:rPr>
          <w:b/>
        </w:rPr>
        <w:t>§ 1. </w:t>
      </w:r>
      <w:r>
        <w:t>Podwyższa się wysokość miesięcznego wynagrodzenia określonego w art. 85 ust. 1 i 2 ustawy z dnia 9 czerwca 2011 r. o wspieraniu rodziny i systemie pieczy zastępczej w ten sposób, że:</w:t>
      </w:r>
    </w:p>
    <w:p w14:paraId="42F1122F" w14:textId="77777777" w:rsidR="00A77B3E" w:rsidRDefault="00FA797E">
      <w:pPr>
        <w:spacing w:before="120" w:after="120"/>
        <w:ind w:left="340" w:hanging="227"/>
      </w:pPr>
      <w:r>
        <w:t>1) </w:t>
      </w:r>
      <w:r>
        <w:t>rodzina zastępcza zawodowa otrzymuje wynagrodzenie nie mniejsze niż 4.700,00 złotych brutto;</w:t>
      </w:r>
    </w:p>
    <w:p w14:paraId="355372CF" w14:textId="77777777" w:rsidR="00A77B3E" w:rsidRDefault="00FA797E">
      <w:pPr>
        <w:spacing w:before="120" w:after="120"/>
        <w:ind w:left="340" w:hanging="227"/>
      </w:pPr>
      <w:r>
        <w:t>2) </w:t>
      </w:r>
      <w:r>
        <w:t>prowadzący rodzinny dom dziecka otrzymuje wynagrodzenie nie mniejsze niż 5.000,00 złotych brutto;</w:t>
      </w:r>
    </w:p>
    <w:p w14:paraId="5D6851F4" w14:textId="77777777" w:rsidR="00A77B3E" w:rsidRDefault="00FA797E">
      <w:pPr>
        <w:spacing w:before="120" w:after="120"/>
        <w:ind w:left="340" w:hanging="227"/>
      </w:pPr>
      <w:r>
        <w:t>3) </w:t>
      </w:r>
      <w:r>
        <w:t>rodzina zastępcza zawodowa pełniąca funkcję pogotowia rodzinnego otrzymuje wynagrodzenie nie mniejsze niż 5.800,00 złotych brutto.</w:t>
      </w:r>
    </w:p>
    <w:p w14:paraId="061CE6EB" w14:textId="77777777" w:rsidR="00A77B3E" w:rsidRDefault="00FA797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 Gorzowa Wielkopolskiego.</w:t>
      </w:r>
    </w:p>
    <w:p w14:paraId="1DD380B7" w14:textId="77777777" w:rsidR="00A77B3E" w:rsidRDefault="00FA797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Lubuskiego z mocą od 1 lipca 2024 r.</w:t>
      </w:r>
    </w:p>
    <w:p w14:paraId="55FDC0EC" w14:textId="77777777" w:rsidR="00A77B3E" w:rsidRDefault="00A77B3E">
      <w:pPr>
        <w:keepNext/>
        <w:keepLines/>
        <w:spacing w:before="120" w:after="120"/>
        <w:ind w:firstLine="340"/>
      </w:pPr>
    </w:p>
    <w:p w14:paraId="02DF12C7" w14:textId="77777777" w:rsidR="00A77B3E" w:rsidRDefault="00FA797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D1484" w14:paraId="3551BA1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00521" w14:textId="77777777" w:rsidR="009D1484" w:rsidRDefault="009D148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19C9B" w14:textId="77777777" w:rsidR="009D1484" w:rsidRDefault="00FA797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1B5C6DF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3F2F791" w14:textId="77777777" w:rsidR="009D1484" w:rsidRDefault="009D1484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B104BEB" w14:textId="77777777" w:rsidR="009D1484" w:rsidRDefault="00FA797E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B3D52D6" w14:textId="77777777" w:rsidR="009D1484" w:rsidRDefault="00FA797E">
      <w:pPr>
        <w:spacing w:line="360" w:lineRule="auto"/>
        <w:ind w:firstLine="7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Zgodnie z art. 91 ustawy z dnia 9 czerwca 2011 r. o wspieraniu rodziny i systemie pieczy zastępczej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(Dz. U. z 2024 r. poz. 177 ze zm.) "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Rada Powiatu może, w drodze uchwały, podnieść wysokość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świadczeń pieniężnych, o których mowa w art. 80 ust. 1, art 81, 83 i 85."  Art. 85 ust. 1 stanowi o miesięcznych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wynagrodzenia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ch dla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rodzin zastępcz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zawodow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i prowadzą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cych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rodzin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ne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dom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y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dziecka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zaś ust. 2 o miesięcznych wynagrodzeniach dla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rodzin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zastępcz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zawodow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pełniąc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funkcję pogotowia rodzinnego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</w:t>
      </w:r>
    </w:p>
    <w:p w14:paraId="1A9F94C4" w14:textId="77777777" w:rsidR="009D1484" w:rsidRDefault="00FA797E">
      <w:pPr>
        <w:spacing w:line="360" w:lineRule="auto"/>
        <w:ind w:firstLine="7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Na terenie Miasta Gorzowa Wielkopolskiego funkcjonuje 7 zawodowych rodzin zastępczych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, w tym 3 pełniące funkcję pogotowi rodzinnych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oraz 1 rodzinny dom dziecka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 R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odziny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zastępcze zawodowe oraz prowadzący rodzinny dom dziecka swoje obowiązki wykonują nieustannie przez całą dobę, podejmując się trudnej roli opieki i wychowania dzieci. Jest to praca bardzo odpowiedzialna, wymagająca wiele wyrzeczeń, poświęceń i ogromnej cierpliwości. </w:t>
      </w:r>
    </w:p>
    <w:p w14:paraId="771ADF71" w14:textId="77777777" w:rsidR="009D1484" w:rsidRDefault="00FA797E">
      <w:pPr>
        <w:spacing w:line="360" w:lineRule="auto"/>
        <w:ind w:firstLine="7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Uwzględniając charakter pracy, jak również trud jaki jest związany z pełnieniem funkcji rodziny zastępczej oraz zaangażowanie w opiekę i wychowanie nad dziećmi, a także doświadczenie, dyspozycyjność i kwalifikacje, uzasadnione jest podniesienie ustalonego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 ustawie wynagrodzenia.  </w:t>
      </w:r>
    </w:p>
    <w:p w14:paraId="5CFAF3C0" w14:textId="77777777" w:rsidR="009D1484" w:rsidRDefault="00FA797E">
      <w:pPr>
        <w:spacing w:line="360" w:lineRule="auto"/>
        <w:ind w:firstLine="7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Przedmiotowa uchwała ma charakter aktu prawa miejscowego, bowiem na jej mocy przyjęte zostaną przepisy prawa powszechnie obowiązującego. Wskazany charakter uchwały oznacza, że musi być ona opublikowana w wojewódzkim dzienniku urzędowym i jest to warunek wejścia jej w życie, jak również wywoływania przewidzianych w niej skutków prawnych.</w:t>
      </w:r>
    </w:p>
    <w:p w14:paraId="2265F6C7" w14:textId="77777777" w:rsidR="009D1484" w:rsidRDefault="00FA797E">
      <w:pPr>
        <w:spacing w:line="360" w:lineRule="auto"/>
        <w:ind w:firstLine="7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 racji korzystnych rozwiązań dla osób pełniących funkcję rodziny zastępczej zawodowej i prowadzącego rodzinny dom dziecka oraz rodziny zastępczej zawodowej pełniącej funkcję pogotowia rodzinnego oraz pilnej potrzeby podniesienia wynagrodzenia tych osób mając na uwadze treść art. 5 ustawy z dnia 20 lipca 2000 r. o ogłaszaniu aktów normatywnych i innych niektórych aktów prawnych wejście w życie przedmiotowych uregulowań z dniem 1 lipca 2024 r. jest konieczne i uzasadnione.</w:t>
      </w:r>
    </w:p>
    <w:p w14:paraId="3CB8E498" w14:textId="77777777" w:rsidR="009D1484" w:rsidRDefault="00FA797E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1C266CD1" w14:textId="77777777" w:rsidR="009D1484" w:rsidRDefault="009D1484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9D1484">
      <w:footerReference w:type="default" r:id="rId7"/>
      <w:pgSz w:w="11907" w:h="16839" w:code="9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115B9" w14:textId="77777777" w:rsidR="00FA797E" w:rsidRDefault="00FA797E">
      <w:r>
        <w:separator/>
      </w:r>
    </w:p>
  </w:endnote>
  <w:endnote w:type="continuationSeparator" w:id="0">
    <w:p w14:paraId="204E2CF8" w14:textId="77777777" w:rsidR="00FA797E" w:rsidRDefault="00FA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D1484" w14:paraId="6BAD2F2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AA9C84" w14:textId="77777777" w:rsidR="009D1484" w:rsidRDefault="00FA797E">
          <w:pPr>
            <w:jc w:val="left"/>
            <w:rPr>
              <w:sz w:val="18"/>
            </w:rPr>
          </w:pPr>
          <w:r>
            <w:rPr>
              <w:sz w:val="18"/>
            </w:rPr>
            <w:t>Id: 08C663A6-DFCE-47A7-AC8E-F77CEB264807.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4351FE" w14:textId="77777777" w:rsidR="009D1484" w:rsidRDefault="00FA79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F7AA23" w14:textId="77777777" w:rsidR="009D1484" w:rsidRDefault="009D148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9"/>
      <w:gridCol w:w="3024"/>
    </w:tblGrid>
    <w:tr w:rsidR="009D1484" w14:paraId="116631DD" w14:textId="77777777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151377" w14:textId="77777777" w:rsidR="009D1484" w:rsidRDefault="00FA797E">
          <w:pPr>
            <w:jc w:val="left"/>
            <w:rPr>
              <w:sz w:val="18"/>
            </w:rPr>
          </w:pPr>
          <w:r>
            <w:rPr>
              <w:sz w:val="18"/>
            </w:rPr>
            <w:t>Id: 08C663A6-DFCE-47A7-AC8E-F77CEB264807.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988D00" w14:textId="77777777" w:rsidR="009D1484" w:rsidRDefault="00FA79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8939E3D" w14:textId="77777777" w:rsidR="009D1484" w:rsidRDefault="009D148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208AE" w14:textId="77777777" w:rsidR="00FA797E" w:rsidRDefault="00FA797E">
      <w:r>
        <w:separator/>
      </w:r>
    </w:p>
  </w:footnote>
  <w:footnote w:type="continuationSeparator" w:id="0">
    <w:p w14:paraId="4D165E5B" w14:textId="77777777" w:rsidR="00FA797E" w:rsidRDefault="00FA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D1484"/>
    <w:rsid w:val="00A77B3E"/>
    <w:rsid w:val="00CA2A55"/>
    <w:rsid w:val="00F565BA"/>
    <w:rsid w:val="00F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93D0E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podniesienia wysokości wynagrodzenia dla rodziny zastępczej zawodowej, prowadzącego rodzinny dom dziecka oraz rodziny zastępczej zawodowej pełniącej funkcję pogotowia rodzinnego</dc:subject>
  <dc:creator>malgorzata.matuszek</dc:creator>
  <cp:lastModifiedBy>Małgorzata Matuszek [UM Gorzów Wlkp.]</cp:lastModifiedBy>
  <cp:revision>2</cp:revision>
  <dcterms:created xsi:type="dcterms:W3CDTF">2024-06-04T07:04:00Z</dcterms:created>
  <dcterms:modified xsi:type="dcterms:W3CDTF">2024-06-04T07:04:00Z</dcterms:modified>
  <cp:category>Akt prawny</cp:category>
</cp:coreProperties>
</file>