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D318F" w14:textId="77777777" w:rsidR="00A77B3E" w:rsidRDefault="00A77B3E">
      <w:pPr>
        <w:ind w:left="5669"/>
        <w:jc w:val="left"/>
        <w:rPr>
          <w:b/>
          <w:sz w:val="24"/>
        </w:rPr>
      </w:pPr>
    </w:p>
    <w:p w14:paraId="2EE2F565" w14:textId="77777777" w:rsidR="00A77B3E" w:rsidRDefault="00A77B3E">
      <w:pPr>
        <w:ind w:left="5669"/>
        <w:jc w:val="left"/>
        <w:rPr>
          <w:b/>
          <w:sz w:val="24"/>
        </w:rPr>
      </w:pPr>
    </w:p>
    <w:p w14:paraId="53ECF13E" w14:textId="77777777" w:rsidR="00A77B3E" w:rsidRDefault="00CA6048">
      <w:pPr>
        <w:ind w:left="5669"/>
        <w:jc w:val="left"/>
        <w:rPr>
          <w:sz w:val="24"/>
        </w:rPr>
      </w:pPr>
      <w:r>
        <w:rPr>
          <w:sz w:val="24"/>
        </w:rPr>
        <w:t xml:space="preserve">DRUK  NR 36 </w:t>
      </w:r>
    </w:p>
    <w:p w14:paraId="43EFB14A" w14:textId="77777777" w:rsidR="00A77B3E" w:rsidRDefault="00A77B3E">
      <w:pPr>
        <w:ind w:left="5669"/>
        <w:jc w:val="left"/>
        <w:rPr>
          <w:sz w:val="24"/>
        </w:rPr>
      </w:pPr>
    </w:p>
    <w:p w14:paraId="5D712E96" w14:textId="77777777" w:rsidR="00A77B3E" w:rsidRDefault="00CA604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5A150E00" w14:textId="77777777" w:rsidR="00A77B3E" w:rsidRDefault="00CA6048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74C70A36" w14:textId="77777777" w:rsidR="00A77B3E" w:rsidRDefault="00CA6048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Powiatem </w:t>
      </w:r>
      <w:r>
        <w:rPr>
          <w:b/>
        </w:rPr>
        <w:t>Strzelecko-Drezdeneckim w sprawie kształcenia uczniów klas wielozawodowych w zakresie teoretycznych przedmiotów zawodowych</w:t>
      </w:r>
    </w:p>
    <w:p w14:paraId="12DFAF42" w14:textId="77777777" w:rsidR="00A77B3E" w:rsidRDefault="00CA6048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 powiatowym (Dz. U. z 2024 r. poz. 107) oraz § 4 ust. 2 pkt 1 rozporządzenia Ministra Edukacji Narodowej z dnia 6 października 2023 r. w sprawie kształcenia ustawicznego w formach pozaszkolnych (Dz.U. z 2023 r. poz. 2175) uchwala się, co następuje:</w:t>
      </w:r>
    </w:p>
    <w:p w14:paraId="2A533159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          Wielkopolski a Powiatem Strzelecko-Drezdeneckim w sprawie powierzenia Miastu Gorzów Wielkopolski realizacji zadania publicznego w zakresie kształcenia uczniów klas wielozawodowych w zakresie teoretycznych przedmiotów zawodowych w Centrum Edukacji Zawodowej i Biznesu w Gorzowie Wielkopolskim. </w:t>
      </w:r>
    </w:p>
    <w:p w14:paraId="5498E9EA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Zarządem Powiatu Strzelecko-Drezdeneckiego którego treść stanowi załącznik do niniejszej uchwały.</w:t>
      </w:r>
    </w:p>
    <w:p w14:paraId="095293E6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40008285" w14:textId="77777777" w:rsidR="00A77B3E" w:rsidRDefault="00CA604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E9C095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31F7DC9" w14:textId="77777777" w:rsidR="00A77B3E" w:rsidRDefault="00CA604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7C37" w14:paraId="2470A06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97BF0" w14:textId="77777777" w:rsidR="00717C37" w:rsidRDefault="00717C3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459AA" w14:textId="77777777" w:rsidR="00717C37" w:rsidRDefault="00CA6048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0FC7755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EDCBEB" w14:textId="77777777" w:rsidR="00A77B3E" w:rsidRDefault="00CA6048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4AB4E87D" w14:textId="77777777" w:rsidR="00A77B3E" w:rsidRDefault="00CA604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POROZUMIENIE NR </w:t>
      </w:r>
      <w:r>
        <w:rPr>
          <w:b/>
          <w:color w:val="000000"/>
          <w:u w:color="000000"/>
        </w:rPr>
        <w:t>033.07.2024/25</w:t>
      </w:r>
      <w:r>
        <w:rPr>
          <w:b/>
          <w:color w:val="000000"/>
          <w:u w:color="000000"/>
        </w:rPr>
        <w:br/>
        <w:t>z dnia …………….. 2024 r.</w:t>
      </w:r>
    </w:p>
    <w:p w14:paraId="1947CF77" w14:textId="77777777" w:rsidR="00A77B3E" w:rsidRDefault="00CA60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sprawie przeprowadzania i zasad finansowania kształcenia uczniów klas wielozawodowych w zakresie teoretycznych przedmiotów zawodowych w Centrum Edukacji Zawodowej i Biznesu w Gorzowie Wielkopolskim,</w:t>
      </w:r>
    </w:p>
    <w:p w14:paraId="72EEC9B7" w14:textId="77777777" w:rsidR="00A77B3E" w:rsidRDefault="00CA60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zawarte </w:t>
      </w:r>
      <w:r>
        <w:rPr>
          <w:color w:val="000000"/>
          <w:u w:color="000000"/>
        </w:rPr>
        <w:t>pomiędzy:</w:t>
      </w:r>
    </w:p>
    <w:p w14:paraId="4DBD683E" w14:textId="77777777" w:rsidR="00A77B3E" w:rsidRDefault="00CA60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Miastem</w:t>
      </w:r>
    </w:p>
    <w:p w14:paraId="7654E89D" w14:textId="77777777" w:rsidR="00A77B3E" w:rsidRDefault="00CA60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326CC3ED" w14:textId="77777777" w:rsidR="00A77B3E" w:rsidRDefault="00CA60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Powiatem Strzelecko - Drezdeneckim z siedzibą w Strzelcach Krajeńskich, ul. Ks. Stefana Wyszyńskiego 7, 66 – 500 Strzelce Krajeńskie reprezentowanym przez Starostę Powiatu Pana Radosława Świekatowskiego oraz Wicestarostę Pana Bogusława </w:t>
      </w:r>
      <w:proofErr w:type="spellStart"/>
      <w:r>
        <w:rPr>
          <w:color w:val="000000"/>
          <w:u w:color="000000"/>
        </w:rPr>
        <w:t>Kierus</w:t>
      </w:r>
      <w:proofErr w:type="spellEnd"/>
      <w:r>
        <w:rPr>
          <w:color w:val="000000"/>
          <w:u w:color="000000"/>
        </w:rPr>
        <w:t xml:space="preserve">, przy kontrasygnacie Skarbnika Powiatu – Pana Jacka </w:t>
      </w:r>
      <w:proofErr w:type="spellStart"/>
      <w:r>
        <w:rPr>
          <w:color w:val="000000"/>
          <w:u w:color="000000"/>
        </w:rPr>
        <w:t>Antropika</w:t>
      </w:r>
      <w:proofErr w:type="spellEnd"/>
      <w:r>
        <w:rPr>
          <w:color w:val="000000"/>
          <w:u w:color="000000"/>
        </w:rPr>
        <w:t>, zwanym dalej Powiatem.</w:t>
      </w:r>
    </w:p>
    <w:p w14:paraId="11A51C5D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Powiat Strzelecko - Drezdenecki przekazuje a Miasto Gorzów Wielkopolski przyjmuje do realizacji zadanie - kształcenie uczniów szkół z terenu Powiatu w zakresie teoretycznych przedmiotów zawodowych, zgodnie z ramowymi planami nauczania dla oddziałów wielozawodowych w branżowych szkołach I stopnia, określonymi przez ministra właściwego do spraw oświaty.</w:t>
      </w:r>
    </w:p>
    <w:p w14:paraId="063DD748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0D78A12D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67CC01C7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Powiat Strzelecko – Drezdenecki zobowiązuje się do przekazania Miastu Gorzów </w:t>
      </w:r>
      <w:r>
        <w:rPr>
          <w:color w:val="000000"/>
          <w:u w:color="000000"/>
        </w:rPr>
        <w:t>Wielkopolski dotacji na realizację zadania o którym mowa w § 1 ust. 1, w wysokości równej iloczynowi liczby uczniów podejmujących kształcenie i jednostkowego kosztu kształcenia.</w:t>
      </w:r>
    </w:p>
    <w:p w14:paraId="186D259C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2E487DE2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Powiat Strzelecko - Drezdenecki przekaże Centrum imienne listy uczniów skierowanych do kształcenia wraz z indywidualnymi skierowaniami, w terminie 21 dni przed rozpoczęciem kursu.</w:t>
      </w:r>
    </w:p>
    <w:p w14:paraId="2E120106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 za każdy organizowany turnus sporządzi Centrum Edukacji Zawodowej i Biznesu w Gorzowie Wielkopolskim, w terminie 21 dni od daty rozpoczęcia kursu i przekaże Miastu Gorzów Wielkopolski oraz prześle na adres: Powiat Strzelecko – Drezdenecki, ul. Ks. Stefana Wyszyńskiego 7, 66 – 500 Strzelce Krajeńskie.</w:t>
      </w:r>
    </w:p>
    <w:p w14:paraId="03BE0652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2C0521AD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Dotacja zostanie przekazana przez Powiat Strzelecko – Drezdenecki w terminie 14 dni od dnia otrzymania imiennego wykazu uczniów, którzy podjęli kształcenie na turnusie.</w:t>
      </w:r>
    </w:p>
    <w:p w14:paraId="5BE9B1ED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będzie przekazywał środki finansowe, o których mowa w ust. 1 niniejszego paragrafu, za każdy turnus przelewem bankowym na rachunek budżetu Miasta Gorzów Wielkopolski prowadzony w PKO BP S.A. nr 16 1020 5402 0000 0002 0325 5577.</w:t>
      </w:r>
    </w:p>
    <w:p w14:paraId="2F5BC743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</w:t>
      </w:r>
      <w:r>
        <w:rPr>
          <w:color w:val="000000"/>
          <w:u w:color="000000"/>
        </w:rPr>
        <w:br/>
        <w:t>do przekazania Powiatowi imiennych zaświadczeń o ukończeniu kursu.</w:t>
      </w:r>
    </w:p>
    <w:p w14:paraId="6EF819F9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Powiatu Strzelecko – Drezdeneckiego.</w:t>
      </w:r>
    </w:p>
    <w:p w14:paraId="3F094DFB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63017F02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4B724DFC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Centrum.</w:t>
      </w:r>
    </w:p>
    <w:p w14:paraId="7B26A9B7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1549C446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Porozumienie zostaje zawarte na </w:t>
      </w:r>
      <w:r>
        <w:rPr>
          <w:color w:val="000000"/>
          <w:u w:color="000000"/>
        </w:rPr>
        <w:t>okres od 01.09.2024 r. do 31.08.2025 r.</w:t>
      </w:r>
    </w:p>
    <w:p w14:paraId="49FB6F65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sprawach nieuregulowanych porozumieniem mają zastosowanie przepisy Kodeksu Cywilnego.</w:t>
      </w:r>
    </w:p>
    <w:p w14:paraId="4DED57D9" w14:textId="77777777" w:rsidR="00A77B3E" w:rsidRDefault="00CA60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Wszelkie zmiany postanowień objętych porozumieniem wymagają formy pisemnej, pod rygorem nieważności.</w:t>
      </w:r>
    </w:p>
    <w:p w14:paraId="254FF7BA" w14:textId="77777777" w:rsidR="00A77B3E" w:rsidRDefault="00CA604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07DF508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D20CFC4" w14:textId="77777777" w:rsidR="00A77B3E" w:rsidRDefault="00CA604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7C37" w14:paraId="59F42C8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F56B1" w14:textId="77777777" w:rsidR="00717C37" w:rsidRDefault="00CA6048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Radosław </w:t>
            </w:r>
            <w:proofErr w:type="spellStart"/>
            <w:r>
              <w:rPr>
                <w:b/>
              </w:rPr>
              <w:t>Świetakowski</w:t>
            </w:r>
            <w:proofErr w:type="spellEnd"/>
          </w:p>
          <w:p w14:paraId="433D7887" w14:textId="77777777" w:rsidR="00717C37" w:rsidRDefault="00CA6048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Wicestarosta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Bogusław </w:t>
            </w:r>
            <w:proofErr w:type="spellStart"/>
            <w:r>
              <w:rPr>
                <w:b/>
              </w:rPr>
              <w:t>Kierus</w:t>
            </w:r>
            <w:proofErr w:type="spellEnd"/>
          </w:p>
          <w:p w14:paraId="28459DAC" w14:textId="77777777" w:rsidR="00717C37" w:rsidRDefault="00CA6048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</w:t>
            </w:r>
            <w:proofErr w:type="spellStart"/>
            <w:r>
              <w:rPr>
                <w:b/>
              </w:rPr>
              <w:t>Antropik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EA608" w14:textId="77777777" w:rsidR="00717C37" w:rsidRDefault="00CA6048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075C92D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57A994E" w14:textId="77777777" w:rsidR="00717C37" w:rsidRDefault="00717C37">
      <w:pPr>
        <w:rPr>
          <w:rFonts w:eastAsia="Times New Roman" w:cs="Times New Roman"/>
          <w:szCs w:val="20"/>
        </w:rPr>
      </w:pPr>
    </w:p>
    <w:p w14:paraId="4B57EC39" w14:textId="77777777" w:rsidR="00717C37" w:rsidRDefault="00CA6048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070E2AF7" w14:textId="77777777" w:rsidR="00717C37" w:rsidRDefault="00CA60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z art. 5 ust. 2 ustawy z dnia 5 czerwca 1998 roku o samorządzie powiatowym  (Dz. U. z 2024 r. poz. 107) powiat może zawierać </w:t>
      </w:r>
      <w:r>
        <w:rPr>
          <w:rFonts w:eastAsia="Times New Roman" w:cs="Times New Roman"/>
          <w:szCs w:val="20"/>
        </w:rPr>
        <w:t>porozumienia w sprawie powierzenia prowadzenia zadań publicznych z jednostkami lokalnego samorządu terytorialnego, a także z województwem, na którego obszarze znajduje się terytorium powiatu.</w:t>
      </w:r>
    </w:p>
    <w:p w14:paraId="4592FA8E" w14:textId="77777777" w:rsidR="00717C37" w:rsidRDefault="00CA60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celu zapewnienia  kształcenia uczniów szkół z terenu Powiatu Strzelecko-Drezdeneckiego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32A2F599" w14:textId="77777777" w:rsidR="00717C37" w:rsidRDefault="00CA60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717C37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0225F" w14:textId="77777777" w:rsidR="00CA6048" w:rsidRDefault="00CA6048">
      <w:r>
        <w:separator/>
      </w:r>
    </w:p>
  </w:endnote>
  <w:endnote w:type="continuationSeparator" w:id="0">
    <w:p w14:paraId="5A54DC1C" w14:textId="77777777" w:rsidR="00CA6048" w:rsidRDefault="00C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17C37" w14:paraId="3348F3D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12AEB9" w14:textId="77777777" w:rsidR="00717C37" w:rsidRDefault="00CA6048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BA6B85DA-A304-4FC5-86C4-13D26BF3A932.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C5BF4E" w14:textId="77777777" w:rsidR="00717C37" w:rsidRDefault="00CA6048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0BF7D83" w14:textId="77777777" w:rsidR="00717C37" w:rsidRDefault="00717C37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17C37" w14:paraId="332FD65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83E787" w14:textId="77777777" w:rsidR="00717C37" w:rsidRDefault="00CA6048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BA6B85DA-A304-4FC5-86C4-13D26BF3A932.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55EB48" w14:textId="77777777" w:rsidR="00717C37" w:rsidRDefault="00CA6048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D3E8F63" w14:textId="77777777" w:rsidR="00717C37" w:rsidRDefault="00717C37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17C37" w14:paraId="3D403AD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F6C9BC" w14:textId="77777777" w:rsidR="00717C37" w:rsidRDefault="00CA6048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BA6B85DA-A304-4FC5-86C4-13D26BF3A932.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A5F1F7" w14:textId="6FB40465" w:rsidR="00717C37" w:rsidRDefault="00CA6048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41E2717" w14:textId="77777777" w:rsidR="00717C37" w:rsidRDefault="00717C37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A254A" w14:textId="77777777" w:rsidR="00CA6048" w:rsidRDefault="00CA6048">
      <w:r>
        <w:separator/>
      </w:r>
    </w:p>
  </w:footnote>
  <w:footnote w:type="continuationSeparator" w:id="0">
    <w:p w14:paraId="23A64B64" w14:textId="77777777" w:rsidR="00CA6048" w:rsidRDefault="00CA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17C37"/>
    <w:rsid w:val="00A77B3E"/>
    <w:rsid w:val="00CA2A55"/>
    <w:rsid w:val="00CA6048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C3AA3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a^Powiatem Strzelecko-Drezdeneckim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2024-06-04T13:31:00Z</dcterms:created>
  <dcterms:modified xsi:type="dcterms:W3CDTF">2024-06-04T13:31:00Z</dcterms:modified>
  <cp:category>Akt prawny</cp:category>
</cp:coreProperties>
</file>