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45C7E" w14:textId="77777777" w:rsidR="00A77B3E" w:rsidRDefault="00A77B3E">
      <w:pPr>
        <w:ind w:left="5669"/>
        <w:jc w:val="left"/>
        <w:rPr>
          <w:b/>
          <w:sz w:val="24"/>
        </w:rPr>
      </w:pPr>
    </w:p>
    <w:p w14:paraId="478D3D1E" w14:textId="77777777" w:rsidR="00A77B3E" w:rsidRDefault="00A77B3E">
      <w:pPr>
        <w:ind w:left="5669"/>
        <w:jc w:val="left"/>
        <w:rPr>
          <w:b/>
          <w:sz w:val="24"/>
        </w:rPr>
      </w:pPr>
    </w:p>
    <w:p w14:paraId="106E7E98" w14:textId="77777777" w:rsidR="00A77B3E" w:rsidRDefault="005C5F01">
      <w:pPr>
        <w:ind w:left="5669"/>
        <w:jc w:val="left"/>
        <w:rPr>
          <w:sz w:val="24"/>
        </w:rPr>
      </w:pPr>
      <w:r>
        <w:rPr>
          <w:sz w:val="24"/>
        </w:rPr>
        <w:t>DRUK  NR 64</w:t>
      </w:r>
    </w:p>
    <w:p w14:paraId="79FB46C3" w14:textId="77777777" w:rsidR="00A77B3E" w:rsidRDefault="00A77B3E">
      <w:pPr>
        <w:ind w:left="5669"/>
        <w:jc w:val="left"/>
        <w:rPr>
          <w:sz w:val="24"/>
        </w:rPr>
      </w:pPr>
    </w:p>
    <w:p w14:paraId="37D693DD" w14:textId="77777777" w:rsidR="00A77B3E" w:rsidRDefault="005C5F0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3DF343DA" w14:textId="77777777" w:rsidR="00A77B3E" w:rsidRDefault="005C5F01">
      <w:pPr>
        <w:spacing w:before="280" w:after="280"/>
        <w:jc w:val="center"/>
        <w:rPr>
          <w:b/>
          <w:caps/>
        </w:rPr>
      </w:pPr>
      <w:r>
        <w:t>z dnia 2 lipca 2024 r.</w:t>
      </w:r>
    </w:p>
    <w:p w14:paraId="387ECF5F" w14:textId="77777777" w:rsidR="00A77B3E" w:rsidRDefault="005C5F01">
      <w:pPr>
        <w:keepNext/>
        <w:spacing w:after="480"/>
        <w:jc w:val="center"/>
      </w:pPr>
      <w:r>
        <w:rPr>
          <w:b/>
        </w:rPr>
        <w:t>w sprawie dotacji dla Wspólnoty Mieszkaniowej kamienicy przy ul. Armii Polskiej 13  w Gorzowie Wielkopolskim</w:t>
      </w:r>
    </w:p>
    <w:p w14:paraId="73E64CCB" w14:textId="77777777" w:rsidR="00A77B3E" w:rsidRDefault="005C5F01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r. o samorządzie gminnym (Dz. U. z 2024 r. poz. 609 ze zm.), art. 12 pkt 11 ustawy z dnia 5 czerwca 1998 r. o samorządzie powiatowym (Dz. U. z 2024 r. poz. 107), art. 81 ustawy z dnia 23 lipca 2003 r. o ochronie zabytków i opiece nad zabytkami (Dz. U. z 2022 r. poz. 840 ze zm.) i uchwały nr L/578/2017 Rady Miasta Gorzowa Wlkp. z dnia 30 sierpnia 2017 r. w sprawie określenia zasad udzielania dotacji na prace konserwatorskie, restauratorskie lub roboty budowlane przy zabytku wpisany</w:t>
      </w:r>
      <w:r>
        <w:t>m do rejestru zabytków, zlokalizowanym w granicach administracyjnych miasta Gorzowa Wlkp. (Dz. Urz. Woj. Lubuskiego poz. 1928) uchwala się, co następuje:</w:t>
      </w:r>
    </w:p>
    <w:p w14:paraId="651D0D6B" w14:textId="77777777" w:rsidR="00A77B3E" w:rsidRDefault="005C5F01">
      <w:pPr>
        <w:keepLines/>
        <w:spacing w:before="120" w:after="120"/>
        <w:ind w:firstLine="340"/>
      </w:pPr>
      <w:r>
        <w:rPr>
          <w:b/>
        </w:rPr>
        <w:t>§ 1. </w:t>
      </w:r>
      <w:r>
        <w:t>Rada Miasta Gorzowa Wielkopolskiego przyznaje w 2024 roku Wspólnocie Mieszkaniowej kamienicy przy ul. Armii Polskiej 13, 66-400 Gorzów Wielkopolski dotację w kwocie: 139 262,06 zł (słownie: sto trzydzieści dziewięć tysięcy dwieście sześćdziesiąt dwa złote 06/100) z przeznaczeniem na dofinansowanie wykonania remontu elewacji frontowej kamienicy.</w:t>
      </w:r>
    </w:p>
    <w:p w14:paraId="26989D83" w14:textId="77777777" w:rsidR="00A77B3E" w:rsidRDefault="005C5F0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47DF63AF" w14:textId="77777777" w:rsidR="00A77B3E" w:rsidRDefault="005C5F0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0001A26" w14:textId="77777777" w:rsidR="00A77B3E" w:rsidRDefault="00A77B3E">
      <w:pPr>
        <w:keepNext/>
        <w:keepLines/>
        <w:spacing w:before="120" w:after="120"/>
        <w:ind w:firstLine="340"/>
      </w:pPr>
    </w:p>
    <w:p w14:paraId="7EF7FB05" w14:textId="77777777" w:rsidR="00A77B3E" w:rsidRDefault="005C5F0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E2715" w14:paraId="66C1009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5D925" w14:textId="77777777" w:rsidR="00CE2715" w:rsidRDefault="00CE27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80A55" w14:textId="77777777" w:rsidR="00CE2715" w:rsidRDefault="005C5F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540BD6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E2B9F" w14:textId="77777777" w:rsidR="00CE2715" w:rsidRDefault="005C5F01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07CC567F" w14:textId="77777777" w:rsidR="00CE2715" w:rsidRDefault="00CE2715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51EF09F" w14:textId="77777777" w:rsidR="00CE2715" w:rsidRDefault="005C5F0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Ochrona zabytków realizowana jest przez organy administracji publicznej, działające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publicznym interesie, zgodnie z przypisanymi im ustawowo kompetencjami. </w:t>
      </w:r>
    </w:p>
    <w:p w14:paraId="4F01DD3A" w14:textId="77777777" w:rsidR="00CE2715" w:rsidRDefault="005C5F0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Natomiast opieka nad zabytkiem obejmuje ogół czynności wykonywanych przez osoby fizyczne lub jednostki organizacyjne posiadające tytuł prawny do zabytku wynikający z prawa własności, użytkowania wieczystego, trwałego zarządu, ograniczonego prawa rzeczowego albo stosunku zobowiązaniowego. Zgodnie z art. 71 ust. 1  ustawy z dnia 23 lipca 2003 roku o ochronie zabytków i opiece nad zabytkami (Dz. U. z 2022 r. poz. 840 ze zm.) wyżej wymienione podmioty mają obowiązek finansowania prac konserwatorskich, restaurat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orskich i robót budowlanych przy tym zabytku. W celu realizacji ustawowego obowiązku mają prawo ubiegania się o udzielenie dotacji na dofinansowanie prac konserwatorskich, restauratorskich lub robót budowlanych przy zabytku.</w:t>
      </w:r>
    </w:p>
    <w:p w14:paraId="1590CF44" w14:textId="77777777" w:rsidR="00CE2715" w:rsidRDefault="005C5F0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Zadaniem niniejszej dotacji jest wsparcie Wspólnoty Mieszkaniowej przy ul. Armii Polskiej 13 w remoncie elewacji frontowej kamienicy. Przedmiotowy budynek – jako dzieło architektury i budownictwa – wchodzi w skład historycznego układu urbanistycznego tzw. Nowego Miasta wpisanego do rejestru zabytków pod numerem L-224/A decyzją Lubuskiego Wojewódzkiego Konserwatora Zabytków z dnia 4 września 2006 r.</w:t>
      </w:r>
    </w:p>
    <w:p w14:paraId="6F6C2B55" w14:textId="77777777" w:rsidR="00CE2715" w:rsidRDefault="005C5F0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Planowane roboty budowlane mają zapobiec dalszej degradacji i niszczeniu elewacji frontowej oraz podnieść walory estetyczne i architektoniczne ww. kamienicy. W związku z powyższym wnioskuje się o przyznanie 139 262,06 zł (słownie: sto trzydzieści dziewięć tysięcy dwieście sześćdziesiąt dwa złote 06/100) na dofinansowanie wykonania remontu elewacji frontowej kamienicy przy ul. Armii Polskiej 13 w Gorzowie Wielkopolskim.</w:t>
      </w:r>
    </w:p>
    <w:p w14:paraId="23C74E99" w14:textId="77777777" w:rsidR="00CE2715" w:rsidRDefault="00CE2715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CE271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43D79" w14:textId="77777777" w:rsidR="005C5F01" w:rsidRDefault="005C5F01">
      <w:r>
        <w:separator/>
      </w:r>
    </w:p>
  </w:endnote>
  <w:endnote w:type="continuationSeparator" w:id="0">
    <w:p w14:paraId="4A71C8C8" w14:textId="77777777" w:rsidR="005C5F01" w:rsidRDefault="005C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E2715" w14:paraId="46EECF2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3CC749" w14:textId="77777777" w:rsidR="00CE2715" w:rsidRDefault="005C5F0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8E5B735A-4020-4BD6-9B7E-A5CAE6E4F001.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B5F7C4" w14:textId="77777777" w:rsidR="00CE2715" w:rsidRDefault="005C5F0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28EE6CC" w14:textId="77777777" w:rsidR="00CE2715" w:rsidRDefault="00CE2715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E2715" w14:paraId="41885C42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1E8256" w14:textId="77777777" w:rsidR="00CE2715" w:rsidRDefault="005C5F0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8E5B735A-4020-4BD6-9B7E-A5CAE6E4F001.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7AF151" w14:textId="77777777" w:rsidR="00CE2715" w:rsidRDefault="005C5F0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74833C9" w14:textId="77777777" w:rsidR="00CE2715" w:rsidRDefault="00CE2715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2C5EA" w14:textId="77777777" w:rsidR="005C5F01" w:rsidRDefault="005C5F01">
      <w:r>
        <w:separator/>
      </w:r>
    </w:p>
  </w:footnote>
  <w:footnote w:type="continuationSeparator" w:id="0">
    <w:p w14:paraId="6B77D0A0" w14:textId="77777777" w:rsidR="005C5F01" w:rsidRDefault="005C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C5F01"/>
    <w:rsid w:val="006A50E8"/>
    <w:rsid w:val="00A77B3E"/>
    <w:rsid w:val="00CA2A55"/>
    <w:rsid w:val="00C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9BA7"/>
  <w15:docId w15:val="{ECCA5E96-01C2-47F0-9646-4130F47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lipca 2024 r.</dc:title>
  <dc:subject>w sprawie dotacji dla Wspólnoty Mieszkaniowej kamienicy przy ul. Armii Polskiej 13^ w^Gorzowie Wielkopolskim</dc:subject>
  <dc:creator>malgorzata.matuszek</dc:creator>
  <cp:lastModifiedBy>Małgorzata Matuszek [UM Gorzów Wlkp.]</cp:lastModifiedBy>
  <cp:revision>2</cp:revision>
  <dcterms:created xsi:type="dcterms:W3CDTF">2024-06-26T09:13:00Z</dcterms:created>
  <dcterms:modified xsi:type="dcterms:W3CDTF">2024-06-26T09:13:00Z</dcterms:modified>
  <cp:category>Akt prawny</cp:category>
</cp:coreProperties>
</file>